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6E3" w:rsidRDefault="009466D1" w:rsidP="004A2353">
      <w:pPr>
        <w:pStyle w:val="Sinespaciado"/>
      </w:pPr>
      <w:bookmarkStart w:id="0" w:name="_GoBack"/>
      <w:bookmarkEnd w:id="0"/>
      <w:r>
        <w:t>Ecuador y EEUU juntos P Iturralde Feb 18</w:t>
      </w:r>
    </w:p>
    <w:p w:rsidR="004A2353" w:rsidRDefault="004A2353" w:rsidP="004A2353">
      <w:pPr>
        <w:pStyle w:val="Sinespaciado"/>
      </w:pPr>
    </w:p>
    <w:p w:rsidR="004A2353" w:rsidRPr="009466D1" w:rsidRDefault="004A2353" w:rsidP="009466D1">
      <w:pPr>
        <w:pStyle w:val="Sinespaciado"/>
        <w:jc w:val="center"/>
        <w:rPr>
          <w:rFonts w:ascii="Comic Sans MS" w:hAnsi="Comic Sans MS" w:cs="Times New Roman"/>
          <w:bCs/>
          <w:sz w:val="24"/>
          <w:szCs w:val="24"/>
        </w:rPr>
      </w:pPr>
      <w:r w:rsidRPr="009466D1">
        <w:rPr>
          <w:rFonts w:ascii="Comic Sans MS" w:hAnsi="Comic Sans MS" w:cs="Times New Roman"/>
          <w:bCs/>
          <w:sz w:val="24"/>
          <w:szCs w:val="24"/>
        </w:rPr>
        <w:t>Gobierno de Ecuador se alinea a la nueva estrategia geopolítica de EUA para América Latina</w:t>
      </w:r>
    </w:p>
    <w:p w:rsidR="004A2353" w:rsidRPr="009466D1" w:rsidRDefault="00967297" w:rsidP="009466D1">
      <w:pPr>
        <w:pStyle w:val="Sinespaciado"/>
        <w:jc w:val="center"/>
        <w:rPr>
          <w:rFonts w:ascii="Comic Sans MS" w:hAnsi="Comic Sans MS" w:cs="Times New Roman"/>
          <w:sz w:val="24"/>
          <w:szCs w:val="24"/>
        </w:rPr>
      </w:pPr>
      <w:hyperlink r:id="rId4" w:history="1">
        <w:r w:rsidR="004A2353" w:rsidRPr="009466D1">
          <w:rPr>
            <w:rStyle w:val="Hipervnculo"/>
            <w:rFonts w:ascii="Comic Sans MS" w:hAnsi="Comic Sans MS" w:cs="Times New Roman"/>
            <w:i/>
            <w:iCs/>
            <w:sz w:val="24"/>
            <w:szCs w:val="24"/>
          </w:rPr>
          <w:t>Pablo Iturralde</w:t>
        </w:r>
      </w:hyperlink>
    </w:p>
    <w:p w:rsidR="004A2353" w:rsidRPr="004A2353" w:rsidRDefault="004A2353" w:rsidP="004A2353">
      <w:pPr>
        <w:pStyle w:val="Sinespaciado"/>
        <w:rPr>
          <w:rFonts w:ascii="Times New Roman" w:hAnsi="Times New Roman" w:cs="Times New Roman"/>
          <w:sz w:val="20"/>
          <w:szCs w:val="20"/>
        </w:rPr>
      </w:pPr>
    </w:p>
    <w:p w:rsidR="004A2353" w:rsidRPr="004A2353" w:rsidRDefault="009466D1" w:rsidP="009466D1">
      <w:pPr>
        <w:pStyle w:val="Sinespaciad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ALAI - </w:t>
      </w:r>
      <w:r w:rsidR="004A2353" w:rsidRPr="004A2353">
        <w:rPr>
          <w:rFonts w:ascii="Times New Roman" w:hAnsi="Times New Roman" w:cs="Times New Roman"/>
          <w:sz w:val="20"/>
          <w:szCs w:val="20"/>
        </w:rPr>
        <w:t>15/02/2018</w:t>
      </w:r>
    </w:p>
    <w:p w:rsidR="004A2353" w:rsidRPr="004A2353" w:rsidRDefault="004A2353" w:rsidP="004A2353">
      <w:pPr>
        <w:pStyle w:val="Sinespaciado"/>
        <w:rPr>
          <w:rFonts w:ascii="Times New Roman" w:hAnsi="Times New Roman" w:cs="Times New Roman"/>
          <w:sz w:val="20"/>
          <w:szCs w:val="20"/>
        </w:rPr>
      </w:pPr>
    </w:p>
    <w:p w:rsidR="004A2353" w:rsidRDefault="00967297" w:rsidP="004A2353">
      <w:pPr>
        <w:pStyle w:val="Sinespaciado"/>
        <w:rPr>
          <w:rFonts w:ascii="Times New Roman" w:hAnsi="Times New Roman" w:cs="Times New Roman"/>
          <w:sz w:val="20"/>
          <w:szCs w:val="20"/>
        </w:rPr>
      </w:pPr>
      <w:hyperlink r:id="rId5" w:history="1">
        <w:r w:rsidR="004A2353" w:rsidRPr="004A2353">
          <w:rPr>
            <w:rStyle w:val="Hipervnculo"/>
            <w:rFonts w:ascii="Times New Roman" w:hAnsi="Times New Roman" w:cs="Times New Roman"/>
            <w:sz w:val="20"/>
            <w:szCs w:val="20"/>
          </w:rPr>
          <w:t>Ecuador y Colombia acuerdan reforzar su cooperación de seguridad en la zona fronteriza</w:t>
        </w:r>
      </w:hyperlink>
      <w:r w:rsidR="004A2353" w:rsidRPr="004A235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A2353" w:rsidRPr="004A2353" w:rsidRDefault="004A2353" w:rsidP="004A2353">
      <w:pPr>
        <w:pStyle w:val="Sinespaciado"/>
        <w:ind w:firstLine="708"/>
        <w:rPr>
          <w:rFonts w:ascii="Times New Roman" w:hAnsi="Times New Roman" w:cs="Times New Roman"/>
          <w:sz w:val="20"/>
          <w:szCs w:val="20"/>
        </w:rPr>
      </w:pPr>
      <w:r w:rsidRPr="004A2353">
        <w:rPr>
          <w:rFonts w:ascii="Times New Roman" w:hAnsi="Times New Roman" w:cs="Times New Roman"/>
          <w:sz w:val="20"/>
          <w:szCs w:val="20"/>
        </w:rPr>
        <w:t>Las personas de izquierda al interior del gobierno de Lenin Moreno deberían tratar de hacernos entender que está pasando… ¡No hay peor ciego que los que no quieren ver!</w:t>
      </w:r>
    </w:p>
    <w:p w:rsidR="004A2353" w:rsidRPr="004A2353" w:rsidRDefault="004A2353" w:rsidP="004A2353">
      <w:pPr>
        <w:pStyle w:val="Sinespaciado"/>
        <w:ind w:firstLine="708"/>
        <w:rPr>
          <w:rFonts w:ascii="Times New Roman" w:hAnsi="Times New Roman" w:cs="Times New Roman"/>
          <w:sz w:val="20"/>
          <w:szCs w:val="20"/>
        </w:rPr>
      </w:pPr>
      <w:r w:rsidRPr="004A2353">
        <w:rPr>
          <w:rFonts w:ascii="Times New Roman" w:hAnsi="Times New Roman" w:cs="Times New Roman"/>
          <w:sz w:val="20"/>
          <w:szCs w:val="20"/>
        </w:rPr>
        <w:t>Parto de recordarles lo que fueron los objetivos geopolíticos de los EUA para América Latina a inicios de los años 2000. Estos se sustentaban en dos pilares: el primero, la imposición económica a través del ALCA; y el segundo, el control político-militar de nuestros Estados y la instalación de bases militares norteamericanas en nuestros territorios, cuyo principal instrumento fue el Plan Colombia, el cual se impulsó con la justificación de luchar contra la violencia, el narcotráfico y la delincuencia transnacional.</w:t>
      </w:r>
    </w:p>
    <w:p w:rsidR="004A2353" w:rsidRPr="004A2353" w:rsidRDefault="004A2353" w:rsidP="004A2353">
      <w:pPr>
        <w:pStyle w:val="Sinespaciado"/>
        <w:ind w:firstLine="708"/>
        <w:rPr>
          <w:rFonts w:ascii="Times New Roman" w:hAnsi="Times New Roman" w:cs="Times New Roman"/>
          <w:sz w:val="20"/>
          <w:szCs w:val="20"/>
        </w:rPr>
      </w:pPr>
      <w:r w:rsidRPr="004A2353">
        <w:rPr>
          <w:rFonts w:ascii="Times New Roman" w:hAnsi="Times New Roman" w:cs="Times New Roman"/>
          <w:sz w:val="20"/>
          <w:szCs w:val="20"/>
        </w:rPr>
        <w:t>Esa estrategia imperial fue derrotada por la resistencia de los movimientos sociales y el triunfo de gobiernos de izquierda y progresistas, que empezaron en el año 1999 con el comandante Chávez en Venezuela, en el 2002 con Lula en Brasil, y luego la mayoría de países latinoamericanos, incluido el Ecuador en el año 2007. El triunfo de las izquierdas no sólo significó echar a la basura el ALCA y el Plan Colombia, sino que permitió impulsar nuevos referentes de unidad de América Latina, con autonomía del imperio del norte, entre los que se encuentran la UNASUR y la CELAC.</w:t>
      </w:r>
    </w:p>
    <w:p w:rsidR="004A2353" w:rsidRPr="004A2353" w:rsidRDefault="004A2353" w:rsidP="004A2353">
      <w:pPr>
        <w:pStyle w:val="Sinespaciado"/>
        <w:ind w:firstLine="708"/>
        <w:rPr>
          <w:rFonts w:ascii="Times New Roman" w:hAnsi="Times New Roman" w:cs="Times New Roman"/>
          <w:sz w:val="20"/>
          <w:szCs w:val="20"/>
        </w:rPr>
      </w:pPr>
      <w:r w:rsidRPr="004A2353">
        <w:rPr>
          <w:rFonts w:ascii="Times New Roman" w:hAnsi="Times New Roman" w:cs="Times New Roman"/>
          <w:sz w:val="20"/>
          <w:szCs w:val="20"/>
        </w:rPr>
        <w:t xml:space="preserve">Desconocer estos avances de las fuerzas de izquierda y progresista en la geopolítica regional y mundial, no sólo puede ser un acto de ignorancia, sino que en mucho están cargados de </w:t>
      </w:r>
      <w:r w:rsidRPr="004A2353">
        <w:rPr>
          <w:rFonts w:ascii="Times New Roman" w:hAnsi="Times New Roman" w:cs="Times New Roman"/>
          <w:b/>
          <w:sz w:val="20"/>
          <w:szCs w:val="20"/>
        </w:rPr>
        <w:t>mala fe</w:t>
      </w:r>
      <w:r w:rsidRPr="004A2353">
        <w:rPr>
          <w:rFonts w:ascii="Times New Roman" w:hAnsi="Times New Roman" w:cs="Times New Roman"/>
          <w:sz w:val="20"/>
          <w:szCs w:val="20"/>
        </w:rPr>
        <w:t xml:space="preserve"> en función de desprestigiar a estos gobiernos y hacerle el juego a la nueva estrategia de dominación gringa.</w:t>
      </w:r>
    </w:p>
    <w:p w:rsidR="004A2353" w:rsidRPr="004A2353" w:rsidRDefault="004A2353" w:rsidP="004A2353">
      <w:pPr>
        <w:pStyle w:val="Sinespaciado"/>
        <w:ind w:firstLine="708"/>
        <w:rPr>
          <w:rFonts w:ascii="Times New Roman" w:hAnsi="Times New Roman" w:cs="Times New Roman"/>
          <w:sz w:val="20"/>
          <w:szCs w:val="20"/>
        </w:rPr>
      </w:pPr>
      <w:r w:rsidRPr="004A2353">
        <w:rPr>
          <w:rFonts w:ascii="Times New Roman" w:hAnsi="Times New Roman" w:cs="Times New Roman"/>
          <w:sz w:val="20"/>
          <w:szCs w:val="20"/>
        </w:rPr>
        <w:t xml:space="preserve">A partir del año 2015, que coincide con la recesión económica generada por la caída de los precios internacionales de los </w:t>
      </w:r>
      <w:proofErr w:type="spellStart"/>
      <w:r w:rsidRPr="004A2353">
        <w:rPr>
          <w:rFonts w:ascii="Times New Roman" w:hAnsi="Times New Roman" w:cs="Times New Roman"/>
          <w:sz w:val="20"/>
          <w:szCs w:val="20"/>
        </w:rPr>
        <w:t>commodities</w:t>
      </w:r>
      <w:proofErr w:type="spellEnd"/>
      <w:r w:rsidRPr="004A2353">
        <w:rPr>
          <w:rFonts w:ascii="Times New Roman" w:hAnsi="Times New Roman" w:cs="Times New Roman"/>
          <w:sz w:val="20"/>
          <w:szCs w:val="20"/>
        </w:rPr>
        <w:t xml:space="preserve"> (productos primarios de exportación) de los países latinoamericanos, se produce un cambio de la correlación de fuerzas regional, la hegemonía de gobiernos de derechas impuestos por golpes de Estado o fraudes electorales (los casos de Honduras, Paraguay, Brasil...), derrotas electorales del progresismo (Argentina, Chile...) y la </w:t>
      </w:r>
      <w:r w:rsidRPr="004A2353">
        <w:rPr>
          <w:rFonts w:ascii="Times New Roman" w:hAnsi="Times New Roman" w:cs="Times New Roman"/>
          <w:b/>
          <w:sz w:val="20"/>
          <w:szCs w:val="20"/>
        </w:rPr>
        <w:t>traición,</w:t>
      </w:r>
      <w:r w:rsidRPr="004A2353">
        <w:rPr>
          <w:rFonts w:ascii="Times New Roman" w:hAnsi="Times New Roman" w:cs="Times New Roman"/>
          <w:sz w:val="20"/>
          <w:szCs w:val="20"/>
        </w:rPr>
        <w:t xml:space="preserve"> como el caso de Lenin Moreno. Todos estos procesos, por supuesto, fueron impulsados y acompañados por las embajadas norteamericanas y las derechas en nuestros respectivos países.</w:t>
      </w:r>
    </w:p>
    <w:p w:rsidR="004A2353" w:rsidRPr="004A2353" w:rsidRDefault="004A2353" w:rsidP="004A2353">
      <w:pPr>
        <w:pStyle w:val="Sinespaciado"/>
        <w:ind w:firstLine="708"/>
        <w:rPr>
          <w:rFonts w:ascii="Times New Roman" w:hAnsi="Times New Roman" w:cs="Times New Roman"/>
          <w:sz w:val="20"/>
          <w:szCs w:val="20"/>
        </w:rPr>
      </w:pPr>
      <w:r w:rsidRPr="004A2353">
        <w:rPr>
          <w:rFonts w:ascii="Times New Roman" w:hAnsi="Times New Roman" w:cs="Times New Roman"/>
          <w:sz w:val="20"/>
          <w:szCs w:val="20"/>
        </w:rPr>
        <w:t xml:space="preserve">Con el cambio en la correlación de fuerzas, los EEUU incrementan su iniciativa y tratan de imponer una nueva estrategia de dominación y control de América Latina, sobre la base de ejes similares a los anteriores. La Alianza para el Pacífico como proyecto de imposición de acuerdos de libre comercio y generalización de las políticas del consenso de Washington y otras políticas neoliberales de última generación. Además de la agresión militar contra Venezuela, utilizando como cabeza de playa a Colombia y las Guayanas, así como la operación "Atlanta" de Colombia, que de acuerdo al gobierno de ese país conlleva la participación extra de 10.000 efectivos de las fuerzas militares y policiales, así como la asesoría del jefe del Comando Sur de los Estados Unidos, almirante Kurt </w:t>
      </w:r>
      <w:proofErr w:type="spellStart"/>
      <w:r w:rsidRPr="004A2353">
        <w:rPr>
          <w:rFonts w:ascii="Times New Roman" w:hAnsi="Times New Roman" w:cs="Times New Roman"/>
          <w:sz w:val="20"/>
          <w:szCs w:val="20"/>
        </w:rPr>
        <w:t>Tidd</w:t>
      </w:r>
      <w:proofErr w:type="spellEnd"/>
      <w:r w:rsidRPr="004A2353">
        <w:rPr>
          <w:rFonts w:ascii="Times New Roman" w:hAnsi="Times New Roman" w:cs="Times New Roman"/>
          <w:sz w:val="20"/>
          <w:szCs w:val="20"/>
        </w:rPr>
        <w:t>, y cuyo propósito declarado es el combate a la violencia y narcotráfico en la zona de Tumaco, donde coincidentemente se encuentra la mayor parte de las fuerzas del ELN y disidentes de las FARC.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tgtFrame="_blank" w:tooltip="https://www.elespectador.com/noticias/paz/eeuu-reitera-apoyo-colombia-para-consolidar-la-paz-y-combatir-narcotrafico-articulo-738429" w:history="1">
        <w:r w:rsidRPr="004A2353">
          <w:rPr>
            <w:rStyle w:val="Hipervnculo"/>
            <w:rFonts w:ascii="Times New Roman" w:hAnsi="Times New Roman" w:cs="Times New Roman"/>
            <w:sz w:val="20"/>
            <w:szCs w:val="20"/>
          </w:rPr>
          <w:t>https://www.elespectador.com/noticias/paz/eeuu-reitera-apoyo-colombia-para-consolidar-la-paz-y-combatir-narcotrafico-articulo-738429</w:t>
        </w:r>
      </w:hyperlink>
    </w:p>
    <w:p w:rsidR="004A2353" w:rsidRPr="004A2353" w:rsidRDefault="004A2353" w:rsidP="004A2353">
      <w:pPr>
        <w:pStyle w:val="Sinespaciado"/>
        <w:ind w:firstLine="708"/>
        <w:rPr>
          <w:rFonts w:ascii="Times New Roman" w:hAnsi="Times New Roman" w:cs="Times New Roman"/>
          <w:sz w:val="20"/>
          <w:szCs w:val="20"/>
        </w:rPr>
      </w:pPr>
      <w:r w:rsidRPr="004A2353">
        <w:rPr>
          <w:rFonts w:ascii="Times New Roman" w:hAnsi="Times New Roman" w:cs="Times New Roman"/>
          <w:sz w:val="20"/>
          <w:szCs w:val="20"/>
        </w:rPr>
        <w:t xml:space="preserve">Lo más terrible de todo esto para Ecuador, es que el presidente Moreno y varios de sus ministros han anunciado en las últimas semanas que Ecuador "va a recuperar el tiempo perdido" y </w:t>
      </w:r>
      <w:r w:rsidRPr="004A2353">
        <w:rPr>
          <w:rFonts w:ascii="Times New Roman" w:hAnsi="Times New Roman" w:cs="Times New Roman"/>
          <w:b/>
          <w:sz w:val="20"/>
          <w:szCs w:val="20"/>
        </w:rPr>
        <w:t>se vinculará pronto a la Alianza para el Pacífico.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tgtFrame="_blank" w:tooltip="http://radiohuancavilca.com.ec/politica/2018/01/22/presidente-ecuador-no-descarta-acercarse-eeuu-alianza-del-pacifico/" w:history="1">
        <w:r w:rsidRPr="004A2353">
          <w:rPr>
            <w:rStyle w:val="Hipervnculo"/>
            <w:rFonts w:ascii="Times New Roman" w:hAnsi="Times New Roman" w:cs="Times New Roman"/>
            <w:sz w:val="20"/>
            <w:szCs w:val="20"/>
          </w:rPr>
          <w:t>http://radiohuancavilca.com.ec/politica/2018/01/22/presidente-ecuador-no-descarta-acercarse-eeuu-alianza-del-pacifico/</w:t>
        </w:r>
      </w:hyperlink>
      <w:hyperlink r:id="rId8" w:tgtFrame="_blank" w:tooltip="http://www.elcomercio.com/actualidad/ecuador-integrar-alianza-pacifico-comercio.html" w:history="1">
        <w:r w:rsidRPr="004A2353">
          <w:rPr>
            <w:rStyle w:val="Hipervnculo"/>
            <w:rFonts w:ascii="Times New Roman" w:hAnsi="Times New Roman" w:cs="Times New Roman"/>
            <w:sz w:val="20"/>
            <w:szCs w:val="20"/>
          </w:rPr>
          <w:t>http://www.elcomercio.com/actualidad/ecuador-integrar-alianza-pacifico-comercio.html</w:t>
        </w:r>
      </w:hyperlink>
    </w:p>
    <w:p w:rsidR="004A2353" w:rsidRPr="004A2353" w:rsidRDefault="004A2353" w:rsidP="004A2353">
      <w:pPr>
        <w:pStyle w:val="Sinespaciado"/>
        <w:ind w:firstLine="708"/>
        <w:rPr>
          <w:rFonts w:ascii="Times New Roman" w:hAnsi="Times New Roman" w:cs="Times New Roman"/>
          <w:sz w:val="20"/>
          <w:szCs w:val="20"/>
        </w:rPr>
      </w:pPr>
      <w:r w:rsidRPr="004A2353">
        <w:rPr>
          <w:rFonts w:ascii="Times New Roman" w:hAnsi="Times New Roman" w:cs="Times New Roman"/>
          <w:sz w:val="20"/>
          <w:szCs w:val="20"/>
        </w:rPr>
        <w:t>Y para colmo, en el marco de la reunión binacional de los gobiernos de Ecuador y Colombia, los ministros de defensa acaban de anunciar la "colaboración" de Ecuador en la lucha contra el "narcotráfico y la delincuencia transnacional" y la participación de oficiales militares de nuestro país en las operaciones militares de Colombia, entiéndase operación "Atlanta"*.</w:t>
      </w:r>
      <w:r w:rsidR="009466D1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tgtFrame="_blank" w:tooltip="http://www.elcomercio.com/actualidad/leninmoreno-juanmanuelsantos-reunion-seguridad-frontera.html" w:history="1">
        <w:r w:rsidRPr="004A2353">
          <w:rPr>
            <w:rStyle w:val="Hipervnculo"/>
            <w:rFonts w:ascii="Times New Roman" w:hAnsi="Times New Roman" w:cs="Times New Roman"/>
            <w:sz w:val="20"/>
            <w:szCs w:val="20"/>
          </w:rPr>
          <w:t>http://www.elcomercio.com/actualidad/leninmoreno-juanmanuelsantos-reunion-seguridad-frontera.html</w:t>
        </w:r>
      </w:hyperlink>
    </w:p>
    <w:p w:rsidR="004A2353" w:rsidRPr="004A2353" w:rsidRDefault="004A2353" w:rsidP="009466D1">
      <w:pPr>
        <w:pStyle w:val="Sinespaciado"/>
        <w:ind w:firstLine="708"/>
        <w:rPr>
          <w:rFonts w:ascii="Times New Roman" w:hAnsi="Times New Roman" w:cs="Times New Roman"/>
          <w:sz w:val="20"/>
          <w:szCs w:val="20"/>
        </w:rPr>
      </w:pPr>
      <w:r w:rsidRPr="004A2353">
        <w:rPr>
          <w:rFonts w:ascii="Times New Roman" w:hAnsi="Times New Roman" w:cs="Times New Roman"/>
          <w:sz w:val="20"/>
          <w:szCs w:val="20"/>
        </w:rPr>
        <w:t xml:space="preserve">Hasta hoy me resistía a creer lo que se estaba configurando de forma fáctica en nuestras narices, y este último hecho, que </w:t>
      </w:r>
      <w:r w:rsidRPr="009466D1">
        <w:rPr>
          <w:rFonts w:ascii="Times New Roman" w:hAnsi="Times New Roman" w:cs="Times New Roman"/>
          <w:b/>
          <w:sz w:val="20"/>
          <w:szCs w:val="20"/>
        </w:rPr>
        <w:t>involucra totalmente a Ecuador en la estrategia político-militar de EUA,</w:t>
      </w:r>
      <w:r w:rsidRPr="004A2353">
        <w:rPr>
          <w:rFonts w:ascii="Times New Roman" w:hAnsi="Times New Roman" w:cs="Times New Roman"/>
          <w:sz w:val="20"/>
          <w:szCs w:val="20"/>
        </w:rPr>
        <w:t xml:space="preserve"> como fuerza de tarea conjunta de militares colombianos y ecuatorianos, me impele a escribir urgente y alertar de lo complejo que puede ser el escenario inmediato y las impredecibles consecuencias para Ecuador y el conjunto de América Latina, particularmente porque nos pone en la mira de los grupos armados de Colombia, y porque se puede presentar una escalada de la intervención norteamericana que lleve a una guerra civil en Venezuela o a las posibilidades de un conflicto militar de este país con Colombia.</w:t>
      </w:r>
      <w:r w:rsidR="009466D1">
        <w:rPr>
          <w:rFonts w:ascii="Times New Roman" w:hAnsi="Times New Roman" w:cs="Times New Roman"/>
          <w:sz w:val="20"/>
          <w:szCs w:val="20"/>
        </w:rPr>
        <w:t xml:space="preserve"> </w:t>
      </w:r>
      <w:hyperlink r:id="rId10" w:tgtFrame="_blank" w:tooltip="http://www.elcomercio.com/actualidad/fuerzasarmadas-militares-ecuador-colombia-ministeriodedefensa.html" w:history="1">
        <w:r w:rsidRPr="004A2353">
          <w:rPr>
            <w:rStyle w:val="Hipervnculo"/>
            <w:rFonts w:ascii="Times New Roman" w:hAnsi="Times New Roman" w:cs="Times New Roman"/>
            <w:sz w:val="20"/>
            <w:szCs w:val="20"/>
          </w:rPr>
          <w:t>http://www.elcomercio.com/actualidad/fuerzasarmadas-militares-ecuador-colombia-ministeriodedefensa.html</w:t>
        </w:r>
      </w:hyperlink>
    </w:p>
    <w:p w:rsidR="004A2353" w:rsidRPr="004A2353" w:rsidRDefault="004A2353" w:rsidP="009466D1">
      <w:pPr>
        <w:pStyle w:val="Sinespaciado"/>
        <w:ind w:firstLine="708"/>
        <w:rPr>
          <w:rFonts w:ascii="Times New Roman" w:hAnsi="Times New Roman" w:cs="Times New Roman"/>
          <w:sz w:val="20"/>
          <w:szCs w:val="20"/>
        </w:rPr>
      </w:pPr>
      <w:r w:rsidRPr="004A2353">
        <w:rPr>
          <w:rFonts w:ascii="Times New Roman" w:hAnsi="Times New Roman" w:cs="Times New Roman"/>
          <w:sz w:val="20"/>
          <w:szCs w:val="20"/>
        </w:rPr>
        <w:t>Vale decir que, en el contexto analizado, es natural, como lo he visto en criterio de varios analistas, que crezcan las dudas respecto a los responsables y las intenciones del bombazo en San Lorenzo, Esmeraldas, y la pronta intervención de efectivos de Colombia y EUA en las tareas de investigación.</w:t>
      </w:r>
      <w:r w:rsidR="009466D1">
        <w:rPr>
          <w:rFonts w:ascii="Times New Roman" w:hAnsi="Times New Roman" w:cs="Times New Roman"/>
          <w:sz w:val="20"/>
          <w:szCs w:val="20"/>
        </w:rPr>
        <w:t xml:space="preserve"> </w:t>
      </w:r>
      <w:hyperlink r:id="rId11" w:tgtFrame="_blank" w:tooltip="http://www.eltelegrafo.com.ec/noticias/judicial/12/fbi-colabora-en-investigaciones-por-atentado-en-san-lorenzo" w:history="1">
        <w:r w:rsidRPr="004A2353">
          <w:rPr>
            <w:rStyle w:val="Hipervnculo"/>
            <w:rFonts w:ascii="Times New Roman" w:hAnsi="Times New Roman" w:cs="Times New Roman"/>
            <w:sz w:val="20"/>
            <w:szCs w:val="20"/>
          </w:rPr>
          <w:t>http://www.eltelegrafo.com.ec/noticias/judicial/12/fbi-colabora-en-investigaciones-por-atentado-en-san-lorenzo</w:t>
        </w:r>
      </w:hyperlink>
      <w:r w:rsidRPr="004A2353">
        <w:rPr>
          <w:rFonts w:ascii="Times New Roman" w:hAnsi="Times New Roman" w:cs="Times New Roman"/>
          <w:sz w:val="20"/>
          <w:szCs w:val="20"/>
        </w:rPr>
        <w:t> </w:t>
      </w:r>
      <w:hyperlink r:id="rId12" w:tgtFrame="_blank" w:tooltip="http://www.elcomercio.com/actualidad/colombia-eeuu-apoyan-investigacion-atentado.html" w:history="1">
        <w:r w:rsidRPr="004A2353">
          <w:rPr>
            <w:rStyle w:val="Hipervnculo"/>
            <w:rFonts w:ascii="Times New Roman" w:hAnsi="Times New Roman" w:cs="Times New Roman"/>
            <w:sz w:val="20"/>
            <w:szCs w:val="20"/>
          </w:rPr>
          <w:t>http://www.elcomercio.com/actualidad/colombia-eeuu-apoyan-investigacion-atentado.html</w:t>
        </w:r>
      </w:hyperlink>
    </w:p>
    <w:p w:rsidR="004A2353" w:rsidRPr="004A2353" w:rsidRDefault="004A2353" w:rsidP="004A2353">
      <w:pPr>
        <w:pStyle w:val="Sinespaciado"/>
        <w:rPr>
          <w:rFonts w:ascii="Times New Roman" w:hAnsi="Times New Roman" w:cs="Times New Roman"/>
          <w:sz w:val="20"/>
          <w:szCs w:val="20"/>
        </w:rPr>
      </w:pPr>
    </w:p>
    <w:p w:rsidR="004A2353" w:rsidRPr="004A2353" w:rsidRDefault="004A2353" w:rsidP="004A2353">
      <w:pPr>
        <w:pStyle w:val="Sinespaciado"/>
        <w:rPr>
          <w:rFonts w:ascii="Times New Roman" w:hAnsi="Times New Roman" w:cs="Times New Roman"/>
          <w:sz w:val="20"/>
          <w:szCs w:val="20"/>
        </w:rPr>
      </w:pPr>
      <w:r w:rsidRPr="004A2353">
        <w:rPr>
          <w:rFonts w:ascii="Times New Roman" w:hAnsi="Times New Roman" w:cs="Times New Roman"/>
          <w:sz w:val="20"/>
          <w:szCs w:val="20"/>
        </w:rPr>
        <w:t>https://www.alainet.org/es/articulo/191060</w:t>
      </w:r>
    </w:p>
    <w:p w:rsidR="004A2353" w:rsidRPr="004A2353" w:rsidRDefault="004A2353" w:rsidP="004A2353">
      <w:pPr>
        <w:pStyle w:val="Sinespaciado"/>
        <w:rPr>
          <w:rFonts w:ascii="Times New Roman" w:hAnsi="Times New Roman" w:cs="Times New Roman"/>
          <w:sz w:val="20"/>
          <w:szCs w:val="20"/>
        </w:rPr>
      </w:pPr>
    </w:p>
    <w:sectPr w:rsidR="004A2353" w:rsidRPr="004A2353" w:rsidSect="00EF2AD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353"/>
    <w:rsid w:val="00401D89"/>
    <w:rsid w:val="00426CD4"/>
    <w:rsid w:val="004A2353"/>
    <w:rsid w:val="005C5AA7"/>
    <w:rsid w:val="00715ACC"/>
    <w:rsid w:val="009466D1"/>
    <w:rsid w:val="00967297"/>
    <w:rsid w:val="0099560E"/>
    <w:rsid w:val="00D10014"/>
    <w:rsid w:val="00ED402C"/>
    <w:rsid w:val="00ED6317"/>
    <w:rsid w:val="00E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165C1-CA99-436F-A2C3-CCE2830A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A235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A235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2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9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7054">
          <w:marLeft w:val="0"/>
          <w:marRight w:val="0"/>
          <w:marTop w:val="4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3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4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22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0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8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47178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3633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8397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9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32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70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0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4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3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8658513">
          <w:marLeft w:val="3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comercio.com/actualidad/ecuador-integrar-alianza-pacifico-comercio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adiohuancavilca.com.ec/politica/2018/01/22/presidente-ecuador-no-descarta-acercarse-eeuu-alianza-del-pacifico/" TargetMode="External"/><Relationship Id="rId12" Type="http://schemas.openxmlformats.org/officeDocument/2006/relationships/hyperlink" Target="http://www.elcomercio.com/actualidad/colombia-eeuu-apoyan-investigacion-atentado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lespectador.com/noticias/paz/eeuu-reitera-apoyo-colombia-para-consolidar-la-paz-y-combatir-narcotrafico-articulo-738429" TargetMode="External"/><Relationship Id="rId11" Type="http://schemas.openxmlformats.org/officeDocument/2006/relationships/hyperlink" Target="http://www.eltelegrafo.com.ec/noticias/judicial/12/fbi-colabora-en-investigaciones-por-atentado-en-san-lorenzo" TargetMode="External"/><Relationship Id="rId5" Type="http://schemas.openxmlformats.org/officeDocument/2006/relationships/hyperlink" Target="http://www.eltelegrafo.com.ec/noticias/politica/3/ecuador-y-colombia-acuerdan-reforzar-su-cooperacion-de-seguridad-en-la-zona-fronteriza" TargetMode="External"/><Relationship Id="rId10" Type="http://schemas.openxmlformats.org/officeDocument/2006/relationships/hyperlink" Target="http://www.elcomercio.com/actualidad/fuerzasarmadas-militares-ecuador-colombia-ministeriodedefensa.html" TargetMode="External"/><Relationship Id="rId4" Type="http://schemas.openxmlformats.org/officeDocument/2006/relationships/hyperlink" Target="https://www.alainet.org/es/autores/pablo-iturralde" TargetMode="External"/><Relationship Id="rId9" Type="http://schemas.openxmlformats.org/officeDocument/2006/relationships/hyperlink" Target="http://www.elcomercio.com/actualidad/leninmoreno-juanmanuelsantos-reunion-seguridad-fronter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1194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</dc:creator>
  <cp:lastModifiedBy>Rosario Hermano</cp:lastModifiedBy>
  <cp:revision>2</cp:revision>
  <dcterms:created xsi:type="dcterms:W3CDTF">2018-02-19T14:24:00Z</dcterms:created>
  <dcterms:modified xsi:type="dcterms:W3CDTF">2018-02-19T14:24:00Z</dcterms:modified>
</cp:coreProperties>
</file>