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6EC0" w:rsidRPr="00926EC0" w:rsidRDefault="00926EC0" w:rsidP="00926EC0">
      <w:pPr>
        <w:spacing w:after="90" w:line="351" w:lineRule="atLeast"/>
        <w:jc w:val="center"/>
        <w:textAlignment w:val="baseline"/>
        <w:outlineLvl w:val="0"/>
        <w:rPr>
          <w:rFonts w:ascii="Arial" w:eastAsia="Times New Roman" w:hAnsi="Arial" w:cs="Arial"/>
          <w:b/>
          <w:bCs/>
          <w:color w:val="4D5C7D"/>
          <w:kern w:val="36"/>
          <w:sz w:val="27"/>
          <w:szCs w:val="27"/>
          <w:lang w:eastAsia="es-UY"/>
        </w:rPr>
      </w:pPr>
      <w:bookmarkStart w:id="0" w:name="_GoBack"/>
      <w:r w:rsidRPr="00926EC0">
        <w:rPr>
          <w:rFonts w:ascii="Arial" w:eastAsia="Times New Roman" w:hAnsi="Arial" w:cs="Arial"/>
          <w:b/>
          <w:bCs/>
          <w:color w:val="4D5C7D"/>
          <w:kern w:val="36"/>
          <w:sz w:val="27"/>
          <w:szCs w:val="27"/>
          <w:lang w:eastAsia="es-UY"/>
        </w:rPr>
        <w:t>¡Houston, tenemos un problema!: Perspectivas económicas para el año 2018</w:t>
      </w:r>
    </w:p>
    <w:bookmarkEnd w:id="0"/>
    <w:p w:rsidR="00926EC0" w:rsidRPr="00926EC0" w:rsidRDefault="00926EC0" w:rsidP="00926EC0">
      <w:pPr>
        <w:spacing w:after="0" w:line="312" w:lineRule="atLeast"/>
        <w:jc w:val="right"/>
        <w:textAlignment w:val="baseline"/>
        <w:rPr>
          <w:rFonts w:ascii="Arial" w:eastAsia="Times New Roman" w:hAnsi="Arial" w:cs="Arial"/>
          <w:color w:val="000000"/>
          <w:sz w:val="18"/>
          <w:szCs w:val="18"/>
          <w:lang w:eastAsia="es-UY"/>
        </w:rPr>
      </w:pPr>
      <w:r w:rsidRPr="00926EC0">
        <w:rPr>
          <w:rFonts w:ascii="Arial" w:eastAsia="Times New Roman" w:hAnsi="Arial" w:cs="Arial"/>
          <w:color w:val="000000"/>
          <w:sz w:val="18"/>
          <w:szCs w:val="18"/>
          <w:lang w:eastAsia="es-UY"/>
        </w:rPr>
        <w:fldChar w:fldCharType="begin"/>
      </w:r>
      <w:r w:rsidRPr="00926EC0">
        <w:rPr>
          <w:rFonts w:ascii="Arial" w:eastAsia="Times New Roman" w:hAnsi="Arial" w:cs="Arial"/>
          <w:color w:val="000000"/>
          <w:sz w:val="18"/>
          <w:szCs w:val="18"/>
          <w:lang w:eastAsia="es-UY"/>
        </w:rPr>
        <w:instrText xml:space="preserve"> HYPERLINK "https://www.alainet.org/es/autores/oscar-ugarteche" \t "_blank" </w:instrText>
      </w:r>
      <w:r w:rsidRPr="00926EC0">
        <w:rPr>
          <w:rFonts w:ascii="Arial" w:eastAsia="Times New Roman" w:hAnsi="Arial" w:cs="Arial"/>
          <w:color w:val="000000"/>
          <w:sz w:val="18"/>
          <w:szCs w:val="18"/>
          <w:lang w:eastAsia="es-UY"/>
        </w:rPr>
        <w:fldChar w:fldCharType="separate"/>
      </w:r>
      <w:r w:rsidRPr="00926EC0">
        <w:rPr>
          <w:rFonts w:ascii="Arial" w:eastAsia="Times New Roman" w:hAnsi="Arial" w:cs="Arial"/>
          <w:i/>
          <w:iCs/>
          <w:color w:val="DE0000"/>
          <w:sz w:val="20"/>
          <w:szCs w:val="20"/>
          <w:u w:val="single"/>
          <w:bdr w:val="none" w:sz="0" w:space="0" w:color="auto" w:frame="1"/>
          <w:lang w:eastAsia="es-UY"/>
        </w:rPr>
        <w:t>Oscar Ugarteche</w:t>
      </w:r>
      <w:r w:rsidRPr="00926EC0">
        <w:rPr>
          <w:rFonts w:ascii="Arial" w:eastAsia="Times New Roman" w:hAnsi="Arial" w:cs="Arial"/>
          <w:color w:val="000000"/>
          <w:sz w:val="18"/>
          <w:szCs w:val="18"/>
          <w:lang w:eastAsia="es-UY"/>
        </w:rPr>
        <w:fldChar w:fldCharType="end"/>
      </w:r>
      <w:r w:rsidRPr="00926EC0">
        <w:rPr>
          <w:rFonts w:ascii="Arial" w:eastAsia="Times New Roman" w:hAnsi="Arial" w:cs="Arial"/>
          <w:color w:val="000000"/>
          <w:sz w:val="18"/>
          <w:szCs w:val="18"/>
          <w:lang w:eastAsia="es-UY"/>
        </w:rPr>
        <w:t>, </w:t>
      </w:r>
      <w:hyperlink r:id="rId4" w:tgtFrame="_blank" w:history="1">
        <w:r w:rsidRPr="00926EC0">
          <w:rPr>
            <w:rFonts w:ascii="Arial" w:eastAsia="Times New Roman" w:hAnsi="Arial" w:cs="Arial"/>
            <w:i/>
            <w:iCs/>
            <w:color w:val="DE0000"/>
            <w:sz w:val="20"/>
            <w:szCs w:val="20"/>
            <w:u w:val="single"/>
            <w:bdr w:val="none" w:sz="0" w:space="0" w:color="auto" w:frame="1"/>
            <w:lang w:eastAsia="es-UY"/>
          </w:rPr>
          <w:t>Armando Negrete</w:t>
        </w:r>
      </w:hyperlink>
      <w:r w:rsidRPr="00926EC0">
        <w:rPr>
          <w:rFonts w:ascii="Arial" w:eastAsia="Times New Roman" w:hAnsi="Arial" w:cs="Arial"/>
          <w:color w:val="000000"/>
          <w:sz w:val="18"/>
          <w:szCs w:val="18"/>
          <w:lang w:eastAsia="es-UY"/>
        </w:rPr>
        <w:t>, </w:t>
      </w:r>
      <w:hyperlink r:id="rId5" w:tgtFrame="_blank" w:history="1">
        <w:r w:rsidRPr="00926EC0">
          <w:rPr>
            <w:rFonts w:ascii="Arial" w:eastAsia="Times New Roman" w:hAnsi="Arial" w:cs="Arial"/>
            <w:i/>
            <w:iCs/>
            <w:color w:val="DE0000"/>
            <w:sz w:val="20"/>
            <w:szCs w:val="20"/>
            <w:u w:val="single"/>
            <w:bdr w:val="none" w:sz="0" w:space="0" w:color="auto" w:frame="1"/>
            <w:lang w:eastAsia="es-UY"/>
          </w:rPr>
          <w:t>Priscila Lechuga</w:t>
        </w:r>
      </w:hyperlink>
    </w:p>
    <w:p w:rsidR="00926EC0" w:rsidRPr="00926EC0" w:rsidRDefault="00926EC0" w:rsidP="00926EC0">
      <w:pPr>
        <w:spacing w:after="0" w:line="0" w:lineRule="atLeast"/>
        <w:ind w:left="45" w:right="45"/>
        <w:jc w:val="right"/>
        <w:textAlignment w:val="baseline"/>
        <w:rPr>
          <w:rFonts w:ascii="Times New Roman" w:eastAsia="Times New Roman" w:hAnsi="Times New Roman" w:cs="Times New Roman"/>
          <w:sz w:val="17"/>
          <w:szCs w:val="17"/>
          <w:bdr w:val="none" w:sz="0" w:space="0" w:color="auto" w:frame="1"/>
          <w:lang w:eastAsia="es-UY"/>
        </w:rPr>
      </w:pPr>
      <w:r w:rsidRPr="00926EC0">
        <w:rPr>
          <w:rFonts w:ascii="Helvetica" w:eastAsia="Times New Roman" w:hAnsi="Helvetica" w:cs="Helvetica"/>
          <w:color w:val="000000"/>
          <w:sz w:val="15"/>
          <w:szCs w:val="15"/>
          <w:bdr w:val="none" w:sz="0" w:space="0" w:color="auto" w:frame="1"/>
          <w:lang w:eastAsia="es-UY"/>
        </w:rPr>
        <w:t> </w:t>
      </w:r>
      <w:r w:rsidRPr="00926EC0">
        <w:rPr>
          <w:rFonts w:ascii="Arial" w:eastAsia="Times New Roman" w:hAnsi="Arial" w:cs="Arial"/>
          <w:color w:val="000000"/>
          <w:sz w:val="18"/>
          <w:szCs w:val="18"/>
          <w:lang w:eastAsia="es-UY"/>
        </w:rPr>
        <w:t> </w:t>
      </w:r>
      <w:r w:rsidRPr="00926EC0">
        <w:rPr>
          <w:rFonts w:ascii="Helvetica" w:eastAsia="Times New Roman" w:hAnsi="Helvetica" w:cs="Helvetica"/>
          <w:color w:val="000000"/>
          <w:sz w:val="15"/>
          <w:szCs w:val="15"/>
          <w:bdr w:val="none" w:sz="0" w:space="0" w:color="auto" w:frame="1"/>
          <w:lang w:eastAsia="es-UY"/>
        </w:rPr>
        <w:t> </w:t>
      </w:r>
      <w:r w:rsidRPr="00926EC0">
        <w:rPr>
          <w:rFonts w:ascii="Arial" w:eastAsia="Times New Roman" w:hAnsi="Arial" w:cs="Arial"/>
          <w:color w:val="000000"/>
          <w:sz w:val="18"/>
          <w:szCs w:val="18"/>
          <w:lang w:eastAsia="es-UY"/>
        </w:rPr>
        <w:t> </w:t>
      </w:r>
      <w:r w:rsidRPr="00926EC0">
        <w:rPr>
          <w:rFonts w:ascii="Helvetica" w:eastAsia="Times New Roman" w:hAnsi="Helvetica" w:cs="Helvetica"/>
          <w:color w:val="000000"/>
          <w:sz w:val="15"/>
          <w:szCs w:val="15"/>
          <w:bdr w:val="none" w:sz="0" w:space="0" w:color="auto" w:frame="1"/>
          <w:lang w:eastAsia="es-UY"/>
        </w:rPr>
        <w:t> </w:t>
      </w:r>
      <w:r w:rsidRPr="00926EC0">
        <w:rPr>
          <w:rFonts w:ascii="Arial" w:eastAsia="Times New Roman" w:hAnsi="Arial" w:cs="Arial"/>
          <w:color w:val="000000"/>
          <w:sz w:val="18"/>
          <w:szCs w:val="18"/>
          <w:lang w:eastAsia="es-UY"/>
        </w:rPr>
        <w:t> </w:t>
      </w:r>
      <w:r w:rsidRPr="00926EC0">
        <w:rPr>
          <w:rFonts w:ascii="Helvetica" w:eastAsia="Times New Roman" w:hAnsi="Helvetica" w:cs="Helvetica"/>
          <w:color w:val="000000"/>
          <w:sz w:val="15"/>
          <w:szCs w:val="15"/>
          <w:bdr w:val="none" w:sz="0" w:space="0" w:color="auto" w:frame="1"/>
          <w:lang w:eastAsia="es-UY"/>
        </w:rPr>
        <w:t> </w:t>
      </w:r>
      <w:r w:rsidRPr="00926EC0">
        <w:rPr>
          <w:rFonts w:ascii="Arial" w:eastAsia="Times New Roman" w:hAnsi="Arial" w:cs="Arial"/>
          <w:color w:val="000000"/>
          <w:sz w:val="18"/>
          <w:szCs w:val="18"/>
          <w:lang w:eastAsia="es-UY"/>
        </w:rPr>
        <w:t> </w:t>
      </w:r>
      <w:r w:rsidRPr="00926EC0">
        <w:rPr>
          <w:rFonts w:ascii="Helvetica" w:eastAsia="Times New Roman" w:hAnsi="Helvetica" w:cs="Helvetica"/>
          <w:color w:val="000000"/>
          <w:sz w:val="15"/>
          <w:szCs w:val="15"/>
          <w:bdr w:val="none" w:sz="0" w:space="0" w:color="auto" w:frame="1"/>
          <w:lang w:eastAsia="es-UY"/>
        </w:rPr>
        <w:t> </w:t>
      </w:r>
      <w:r w:rsidRPr="00926EC0">
        <w:rPr>
          <w:rFonts w:ascii="Arial" w:eastAsia="Times New Roman" w:hAnsi="Arial" w:cs="Arial"/>
          <w:color w:val="000000"/>
          <w:sz w:val="18"/>
          <w:szCs w:val="18"/>
          <w:lang w:eastAsia="es-UY"/>
        </w:rPr>
        <w:t> </w:t>
      </w:r>
      <w:r w:rsidRPr="00926EC0">
        <w:rPr>
          <w:rFonts w:ascii="Helvetica" w:eastAsia="Times New Roman" w:hAnsi="Helvetica" w:cs="Helvetica"/>
          <w:color w:val="000000"/>
          <w:sz w:val="15"/>
          <w:szCs w:val="15"/>
          <w:bdr w:val="none" w:sz="0" w:space="0" w:color="auto" w:frame="1"/>
          <w:lang w:eastAsia="es-UY"/>
        </w:rPr>
        <w:t> </w:t>
      </w:r>
      <w:r w:rsidRPr="00926EC0">
        <w:rPr>
          <w:rFonts w:ascii="Arial" w:eastAsia="Times New Roman" w:hAnsi="Arial" w:cs="Arial"/>
          <w:color w:val="000000"/>
          <w:sz w:val="18"/>
          <w:szCs w:val="18"/>
          <w:lang w:eastAsia="es-UY"/>
        </w:rPr>
        <w:t> </w:t>
      </w:r>
    </w:p>
    <w:p w:rsidR="00926EC0" w:rsidRPr="00926EC0" w:rsidRDefault="00926EC0" w:rsidP="00926EC0">
      <w:pPr>
        <w:spacing w:after="0" w:line="312" w:lineRule="atLeast"/>
        <w:textAlignment w:val="baseline"/>
        <w:rPr>
          <w:rFonts w:ascii="Arial" w:eastAsia="Times New Roman" w:hAnsi="Arial" w:cs="Arial"/>
          <w:color w:val="000000"/>
          <w:sz w:val="18"/>
          <w:szCs w:val="18"/>
          <w:lang w:eastAsia="es-UY"/>
        </w:rPr>
      </w:pPr>
      <w:r w:rsidRPr="00926EC0">
        <w:rPr>
          <w:rFonts w:ascii="Arial" w:eastAsia="Times New Roman" w:hAnsi="Arial" w:cs="Arial"/>
          <w:color w:val="000000"/>
          <w:sz w:val="18"/>
          <w:szCs w:val="18"/>
          <w:lang w:eastAsia="es-UY"/>
        </w:rPr>
        <w:t>05/04/2018</w:t>
      </w:r>
    </w:p>
    <w:p w:rsidR="00926EC0" w:rsidRPr="00926EC0" w:rsidRDefault="00926EC0" w:rsidP="00926EC0">
      <w:pPr>
        <w:spacing w:after="0" w:line="312" w:lineRule="atLeast"/>
        <w:textAlignment w:val="baseline"/>
        <w:rPr>
          <w:rFonts w:ascii="Arial" w:eastAsia="Times New Roman" w:hAnsi="Arial" w:cs="Arial"/>
          <w:color w:val="000000"/>
          <w:sz w:val="24"/>
          <w:szCs w:val="24"/>
          <w:lang w:eastAsia="es-UY"/>
        </w:rPr>
      </w:pPr>
    </w:p>
    <w:p w:rsidR="00926EC0" w:rsidRPr="00926EC0" w:rsidRDefault="00926EC0" w:rsidP="00926EC0">
      <w:pPr>
        <w:spacing w:after="0" w:line="312" w:lineRule="atLeast"/>
        <w:jc w:val="both"/>
        <w:textAlignment w:val="baseline"/>
        <w:rPr>
          <w:rFonts w:ascii="Calibri" w:eastAsia="Times New Roman" w:hAnsi="Calibri" w:cs="Calibri"/>
          <w:color w:val="000000"/>
          <w:sz w:val="24"/>
          <w:szCs w:val="24"/>
          <w:lang w:eastAsia="es-UY"/>
        </w:rPr>
      </w:pPr>
      <w:r w:rsidRPr="00926EC0">
        <w:rPr>
          <w:rFonts w:ascii="Calibri" w:eastAsia="Times New Roman" w:hAnsi="Calibri" w:cs="Calibri"/>
          <w:color w:val="000000"/>
          <w:sz w:val="24"/>
          <w:szCs w:val="24"/>
          <w:lang w:eastAsia="es-UY"/>
        </w:rPr>
        <w:t>Nos encontramos ante un escenario donde la actividad económica global continúa dando mejores signos vitales. El pronóstico de crecimiento, de por sí ya fortalecido en 2017, mejoró en 0.5 puntos porcentuales respecto al año 2016 (pasando de 3.2% a 3.7%) Según el Fondo Monetario Internacional se apunta a que el 2018 seguirá con su tendencia alcista alcanzando hasta 3.9% al cierre del año.</w:t>
      </w:r>
      <w:bookmarkStart w:id="1" w:name="m_-5021866449401530445__ftnref1"/>
      <w:r w:rsidRPr="00926EC0">
        <w:rPr>
          <w:rFonts w:ascii="Calibri" w:eastAsia="Times New Roman" w:hAnsi="Calibri" w:cs="Calibri"/>
          <w:color w:val="000000"/>
          <w:sz w:val="24"/>
          <w:szCs w:val="24"/>
          <w:lang w:eastAsia="es-UY"/>
        </w:rPr>
        <w:fldChar w:fldCharType="begin"/>
      </w:r>
      <w:r w:rsidRPr="00926EC0">
        <w:rPr>
          <w:rFonts w:ascii="Calibri" w:eastAsia="Times New Roman" w:hAnsi="Calibri" w:cs="Calibri"/>
          <w:color w:val="000000"/>
          <w:sz w:val="24"/>
          <w:szCs w:val="24"/>
          <w:lang w:eastAsia="es-UY"/>
        </w:rPr>
        <w:instrText xml:space="preserve"> HYPERLINK "https://www.alainet.org/es/articulo/192047" \l "_ftn1" \o "" \t "_blank" </w:instrText>
      </w:r>
      <w:r w:rsidRPr="00926EC0">
        <w:rPr>
          <w:rFonts w:ascii="Calibri" w:eastAsia="Times New Roman" w:hAnsi="Calibri" w:cs="Calibri"/>
          <w:color w:val="000000"/>
          <w:sz w:val="24"/>
          <w:szCs w:val="24"/>
          <w:lang w:eastAsia="es-UY"/>
        </w:rPr>
        <w:fldChar w:fldCharType="separate"/>
      </w:r>
      <w:r w:rsidRPr="00926EC0">
        <w:rPr>
          <w:rFonts w:ascii="Calibri" w:eastAsia="Times New Roman" w:hAnsi="Calibri" w:cs="Calibri"/>
          <w:color w:val="A52A2A"/>
          <w:sz w:val="24"/>
          <w:szCs w:val="24"/>
          <w:u w:val="single"/>
          <w:bdr w:val="none" w:sz="0" w:space="0" w:color="auto" w:frame="1"/>
          <w:lang w:eastAsia="es-UY"/>
        </w:rPr>
        <w:t>[1]</w:t>
      </w:r>
      <w:r w:rsidRPr="00926EC0">
        <w:rPr>
          <w:rFonts w:ascii="Calibri" w:eastAsia="Times New Roman" w:hAnsi="Calibri" w:cs="Calibri"/>
          <w:color w:val="000000"/>
          <w:sz w:val="24"/>
          <w:szCs w:val="24"/>
          <w:lang w:eastAsia="es-UY"/>
        </w:rPr>
        <w:fldChar w:fldCharType="end"/>
      </w:r>
      <w:bookmarkEnd w:id="1"/>
      <w:r w:rsidRPr="00926EC0">
        <w:rPr>
          <w:rFonts w:ascii="Calibri" w:eastAsia="Times New Roman" w:hAnsi="Calibri" w:cs="Calibri"/>
          <w:color w:val="000000"/>
          <w:sz w:val="24"/>
          <w:szCs w:val="24"/>
          <w:lang w:eastAsia="es-UY"/>
        </w:rPr>
        <w:t> Este diagnóstico económico se debe en gran parte al crecimiento de China e India y a algún reflejo de la actividad estadounidense, producto principalmente de la reforma fiscal recién promulgada en diciembre del 2017. En sentido contrario, se le suma un escenario de guerra comercial a principios de 2018 que pretende estimular la actividad económica americana al mismo tiempo que suben la tasa de interés cuatro veces en el año. Gran Bretaña afectada por el Brexit (1.5%) y Europa continental lo mismo.</w:t>
      </w:r>
    </w:p>
    <w:p w:rsidR="00926EC0" w:rsidRPr="00926EC0" w:rsidRDefault="00926EC0" w:rsidP="00926EC0">
      <w:pPr>
        <w:spacing w:after="0" w:line="312" w:lineRule="atLeast"/>
        <w:jc w:val="both"/>
        <w:textAlignment w:val="baseline"/>
        <w:rPr>
          <w:rFonts w:ascii="Calibri" w:eastAsia="Times New Roman" w:hAnsi="Calibri" w:cs="Calibri"/>
          <w:color w:val="000000"/>
          <w:sz w:val="24"/>
          <w:szCs w:val="24"/>
          <w:lang w:eastAsia="es-UY"/>
        </w:rPr>
      </w:pPr>
      <w:r w:rsidRPr="00926EC0">
        <w:rPr>
          <w:rFonts w:ascii="Calibri" w:eastAsia="Times New Roman" w:hAnsi="Calibri" w:cs="Calibri"/>
          <w:color w:val="000000"/>
          <w:sz w:val="24"/>
          <w:szCs w:val="24"/>
          <w:lang w:eastAsia="es-UY"/>
        </w:rPr>
        <w:t> </w:t>
      </w:r>
    </w:p>
    <w:p w:rsidR="00926EC0" w:rsidRPr="00926EC0" w:rsidRDefault="00926EC0" w:rsidP="00926EC0">
      <w:pPr>
        <w:spacing w:after="0" w:line="312" w:lineRule="atLeast"/>
        <w:jc w:val="both"/>
        <w:textAlignment w:val="baseline"/>
        <w:rPr>
          <w:rFonts w:ascii="Calibri" w:eastAsia="Times New Roman" w:hAnsi="Calibri" w:cs="Calibri"/>
          <w:color w:val="000000"/>
          <w:sz w:val="24"/>
          <w:szCs w:val="24"/>
          <w:lang w:eastAsia="es-UY"/>
        </w:rPr>
      </w:pPr>
      <w:r w:rsidRPr="00926EC0">
        <w:rPr>
          <w:rFonts w:ascii="Calibri" w:eastAsia="Times New Roman" w:hAnsi="Calibri" w:cs="Calibri"/>
          <w:color w:val="000000"/>
          <w:sz w:val="24"/>
          <w:szCs w:val="24"/>
          <w:lang w:eastAsia="es-UY"/>
        </w:rPr>
        <w:t>El impacto de las decisiones americanas sobre el escenario económico internacional se ven, por ejemplo, en la llamada a Zuckerberg de la corporación estadounidense</w:t>
      </w:r>
      <w:r w:rsidRPr="00926EC0">
        <w:rPr>
          <w:rFonts w:ascii="Calibri" w:eastAsia="Times New Roman" w:hAnsi="Calibri" w:cs="Calibri"/>
          <w:i/>
          <w:iCs/>
          <w:color w:val="000000"/>
          <w:sz w:val="24"/>
          <w:szCs w:val="24"/>
          <w:bdr w:val="none" w:sz="0" w:space="0" w:color="auto" w:frame="1"/>
          <w:lang w:eastAsia="es-UY"/>
        </w:rPr>
        <w:t> Facebook</w:t>
      </w:r>
      <w:r w:rsidRPr="00926EC0">
        <w:rPr>
          <w:rFonts w:ascii="Calibri" w:eastAsia="Times New Roman" w:hAnsi="Calibri" w:cs="Calibri"/>
          <w:color w:val="000000"/>
          <w:sz w:val="24"/>
          <w:szCs w:val="24"/>
          <w:lang w:eastAsia="es-UY"/>
        </w:rPr>
        <w:t> para que le explique al Parlamento Británico los informes sobre cómo la empresa de datos </w:t>
      </w:r>
      <w:r w:rsidRPr="00926EC0">
        <w:rPr>
          <w:rFonts w:ascii="Calibri" w:eastAsia="Times New Roman" w:hAnsi="Calibri" w:cs="Calibri"/>
          <w:i/>
          <w:iCs/>
          <w:color w:val="000000"/>
          <w:sz w:val="24"/>
          <w:szCs w:val="24"/>
          <w:bdr w:val="none" w:sz="0" w:space="0" w:color="auto" w:frame="1"/>
          <w:lang w:eastAsia="es-UY"/>
        </w:rPr>
        <w:t xml:space="preserve">Cambridge </w:t>
      </w:r>
      <w:proofErr w:type="spellStart"/>
      <w:r w:rsidRPr="00926EC0">
        <w:rPr>
          <w:rFonts w:ascii="Calibri" w:eastAsia="Times New Roman" w:hAnsi="Calibri" w:cs="Calibri"/>
          <w:i/>
          <w:iCs/>
          <w:color w:val="000000"/>
          <w:sz w:val="24"/>
          <w:szCs w:val="24"/>
          <w:bdr w:val="none" w:sz="0" w:space="0" w:color="auto" w:frame="1"/>
          <w:lang w:eastAsia="es-UY"/>
        </w:rPr>
        <w:t>Analytica</w:t>
      </w:r>
      <w:proofErr w:type="spellEnd"/>
      <w:r w:rsidRPr="00926EC0">
        <w:rPr>
          <w:rFonts w:ascii="Calibri" w:eastAsia="Times New Roman" w:hAnsi="Calibri" w:cs="Calibri"/>
          <w:color w:val="000000"/>
          <w:sz w:val="24"/>
          <w:szCs w:val="24"/>
          <w:lang w:eastAsia="es-UY"/>
        </w:rPr>
        <w:t> recopiló información de 50 millones de usuarios de </w:t>
      </w:r>
      <w:r w:rsidRPr="00926EC0">
        <w:rPr>
          <w:rFonts w:ascii="Calibri" w:eastAsia="Times New Roman" w:hAnsi="Calibri" w:cs="Calibri"/>
          <w:i/>
          <w:iCs/>
          <w:color w:val="000000"/>
          <w:sz w:val="24"/>
          <w:szCs w:val="24"/>
          <w:bdr w:val="none" w:sz="0" w:space="0" w:color="auto" w:frame="1"/>
          <w:lang w:eastAsia="es-UY"/>
        </w:rPr>
        <w:t>Facebook</w:t>
      </w:r>
      <w:r w:rsidRPr="00926EC0">
        <w:rPr>
          <w:rFonts w:ascii="Calibri" w:eastAsia="Times New Roman" w:hAnsi="Calibri" w:cs="Calibri"/>
          <w:color w:val="000000"/>
          <w:sz w:val="24"/>
          <w:szCs w:val="24"/>
          <w:lang w:eastAsia="es-UY"/>
        </w:rPr>
        <w:t xml:space="preserve"> de forma inapropiada para darle un uso político en </w:t>
      </w:r>
      <w:proofErr w:type="gramStart"/>
      <w:r w:rsidRPr="00926EC0">
        <w:rPr>
          <w:rFonts w:ascii="Calibri" w:eastAsia="Times New Roman" w:hAnsi="Calibri" w:cs="Calibri"/>
          <w:color w:val="000000"/>
          <w:sz w:val="24"/>
          <w:szCs w:val="24"/>
          <w:lang w:eastAsia="es-UY"/>
        </w:rPr>
        <w:t>EEUU</w:t>
      </w:r>
      <w:proofErr w:type="gramEnd"/>
      <w:r w:rsidRPr="00926EC0">
        <w:rPr>
          <w:rFonts w:ascii="Calibri" w:eastAsia="Times New Roman" w:hAnsi="Calibri" w:cs="Calibri"/>
          <w:color w:val="000000"/>
          <w:sz w:val="24"/>
          <w:szCs w:val="24"/>
          <w:lang w:eastAsia="es-UY"/>
        </w:rPr>
        <w:t>, dice el </w:t>
      </w:r>
      <w:r w:rsidRPr="00926EC0">
        <w:rPr>
          <w:rFonts w:ascii="Calibri" w:eastAsia="Times New Roman" w:hAnsi="Calibri" w:cs="Calibri"/>
          <w:i/>
          <w:iCs/>
          <w:color w:val="000000"/>
          <w:sz w:val="24"/>
          <w:szCs w:val="24"/>
          <w:bdr w:val="none" w:sz="0" w:space="0" w:color="auto" w:frame="1"/>
          <w:lang w:eastAsia="es-UY"/>
        </w:rPr>
        <w:t>New York Times</w:t>
      </w:r>
      <w:r w:rsidRPr="00926EC0">
        <w:rPr>
          <w:rFonts w:ascii="Calibri" w:eastAsia="Times New Roman" w:hAnsi="Calibri" w:cs="Calibri"/>
          <w:color w:val="000000"/>
          <w:sz w:val="24"/>
          <w:szCs w:val="24"/>
          <w:lang w:eastAsia="es-UY"/>
        </w:rPr>
        <w:t>. La actitud previa de la empresa </w:t>
      </w:r>
      <w:r w:rsidRPr="00926EC0">
        <w:rPr>
          <w:rFonts w:ascii="Calibri" w:eastAsia="Times New Roman" w:hAnsi="Calibri" w:cs="Calibri"/>
          <w:i/>
          <w:iCs/>
          <w:color w:val="000000"/>
          <w:sz w:val="24"/>
          <w:szCs w:val="24"/>
          <w:bdr w:val="none" w:sz="0" w:space="0" w:color="auto" w:frame="1"/>
          <w:lang w:eastAsia="es-UY"/>
        </w:rPr>
        <w:t>Facebook</w:t>
      </w:r>
      <w:r w:rsidRPr="00926EC0">
        <w:rPr>
          <w:rFonts w:ascii="Calibri" w:eastAsia="Times New Roman" w:hAnsi="Calibri" w:cs="Calibri"/>
          <w:color w:val="000000"/>
          <w:sz w:val="24"/>
          <w:szCs w:val="24"/>
          <w:lang w:eastAsia="es-UY"/>
        </w:rPr>
        <w:t> “de dejar hacer” la recopilación de datos por parte de las aplicaciones (Apps) ha pasado de liberal a descuidada dice </w:t>
      </w:r>
      <w:proofErr w:type="spellStart"/>
      <w:r w:rsidRPr="00926EC0">
        <w:rPr>
          <w:rFonts w:ascii="Calibri" w:eastAsia="Times New Roman" w:hAnsi="Calibri" w:cs="Calibri"/>
          <w:i/>
          <w:iCs/>
          <w:color w:val="000000"/>
          <w:sz w:val="24"/>
          <w:szCs w:val="24"/>
          <w:bdr w:val="none" w:sz="0" w:space="0" w:color="auto" w:frame="1"/>
          <w:lang w:eastAsia="es-UY"/>
        </w:rPr>
        <w:t>Dealbook</w:t>
      </w:r>
      <w:proofErr w:type="spellEnd"/>
      <w:r w:rsidRPr="00926EC0">
        <w:rPr>
          <w:rFonts w:ascii="Calibri" w:eastAsia="Times New Roman" w:hAnsi="Calibri" w:cs="Calibri"/>
          <w:color w:val="000000"/>
          <w:sz w:val="24"/>
          <w:szCs w:val="24"/>
          <w:lang w:eastAsia="es-UY"/>
        </w:rPr>
        <w:t> del </w:t>
      </w:r>
      <w:r w:rsidRPr="00926EC0">
        <w:rPr>
          <w:rFonts w:ascii="Calibri" w:eastAsia="Times New Roman" w:hAnsi="Calibri" w:cs="Calibri"/>
          <w:i/>
          <w:iCs/>
          <w:color w:val="000000"/>
          <w:sz w:val="24"/>
          <w:szCs w:val="24"/>
          <w:bdr w:val="none" w:sz="0" w:space="0" w:color="auto" w:frame="1"/>
          <w:lang w:eastAsia="es-UY"/>
        </w:rPr>
        <w:t>New York Times </w:t>
      </w:r>
      <w:r w:rsidRPr="00926EC0">
        <w:rPr>
          <w:rFonts w:ascii="Calibri" w:eastAsia="Times New Roman" w:hAnsi="Calibri" w:cs="Calibri"/>
          <w:color w:val="000000"/>
          <w:sz w:val="24"/>
          <w:szCs w:val="24"/>
          <w:lang w:eastAsia="es-UY"/>
        </w:rPr>
        <w:t>del 20 de marzo, del 2018. El comisionado de información de Gran Bretaña está buscando una orden para examinar los datos de la empresa y se teme que involucre al presidente de la empresa. El precio de las acciones está cayendo.</w:t>
      </w:r>
    </w:p>
    <w:p w:rsidR="00926EC0" w:rsidRPr="00926EC0" w:rsidRDefault="00926EC0" w:rsidP="00926EC0">
      <w:pPr>
        <w:spacing w:after="0" w:line="312" w:lineRule="atLeast"/>
        <w:jc w:val="both"/>
        <w:textAlignment w:val="baseline"/>
        <w:rPr>
          <w:rFonts w:ascii="Calibri" w:eastAsia="Times New Roman" w:hAnsi="Calibri" w:cs="Calibri"/>
          <w:color w:val="000000"/>
          <w:sz w:val="24"/>
          <w:szCs w:val="24"/>
          <w:lang w:eastAsia="es-UY"/>
        </w:rPr>
      </w:pPr>
      <w:r w:rsidRPr="00926EC0">
        <w:rPr>
          <w:rFonts w:ascii="Calibri" w:eastAsia="Times New Roman" w:hAnsi="Calibri" w:cs="Calibri"/>
          <w:color w:val="000000"/>
          <w:sz w:val="24"/>
          <w:szCs w:val="24"/>
          <w:lang w:eastAsia="es-UY"/>
        </w:rPr>
        <w:t> </w:t>
      </w:r>
    </w:p>
    <w:p w:rsidR="00926EC0" w:rsidRPr="00926EC0" w:rsidRDefault="00926EC0" w:rsidP="00926EC0">
      <w:pPr>
        <w:spacing w:after="0" w:line="312" w:lineRule="atLeast"/>
        <w:jc w:val="both"/>
        <w:textAlignment w:val="baseline"/>
        <w:rPr>
          <w:rFonts w:ascii="Calibri" w:eastAsia="Times New Roman" w:hAnsi="Calibri" w:cs="Calibri"/>
          <w:color w:val="000000"/>
          <w:sz w:val="24"/>
          <w:szCs w:val="24"/>
          <w:lang w:eastAsia="es-UY"/>
        </w:rPr>
      </w:pPr>
      <w:r w:rsidRPr="00926EC0">
        <w:rPr>
          <w:rFonts w:ascii="Calibri" w:eastAsia="Times New Roman" w:hAnsi="Calibri" w:cs="Calibri"/>
          <w:color w:val="000000"/>
          <w:sz w:val="24"/>
          <w:szCs w:val="24"/>
          <w:lang w:eastAsia="es-UY"/>
        </w:rPr>
        <w:t xml:space="preserve">Los planes de Europa para cambiar la forma en que se grava a las empresas tecnológicas podrían exacerbar las tensiones con los </w:t>
      </w:r>
      <w:proofErr w:type="gramStart"/>
      <w:r w:rsidRPr="00926EC0">
        <w:rPr>
          <w:rFonts w:ascii="Calibri" w:eastAsia="Times New Roman" w:hAnsi="Calibri" w:cs="Calibri"/>
          <w:color w:val="000000"/>
          <w:sz w:val="24"/>
          <w:szCs w:val="24"/>
          <w:lang w:eastAsia="es-UY"/>
        </w:rPr>
        <w:t>EEUU</w:t>
      </w:r>
      <w:proofErr w:type="gramEnd"/>
      <w:r w:rsidRPr="00926EC0">
        <w:rPr>
          <w:rFonts w:ascii="Calibri" w:eastAsia="Times New Roman" w:hAnsi="Calibri" w:cs="Calibri"/>
          <w:color w:val="000000"/>
          <w:sz w:val="24"/>
          <w:szCs w:val="24"/>
          <w:lang w:eastAsia="es-UY"/>
        </w:rPr>
        <w:t>. UBER en Gran Bretaña y en Europa serán llamados para que expliquen sus políticas de tarifas y de pago de impuestos. Las represalias de China no surgen aún, pero probablemente se verán en la forma de darle los contratos de compra de 184 aviones de pasajeros </w:t>
      </w:r>
      <w:proofErr w:type="spellStart"/>
      <w:r w:rsidRPr="00926EC0">
        <w:rPr>
          <w:rFonts w:ascii="Calibri" w:eastAsia="Times New Roman" w:hAnsi="Calibri" w:cs="Calibri"/>
          <w:i/>
          <w:iCs/>
          <w:color w:val="000000"/>
          <w:sz w:val="24"/>
          <w:szCs w:val="24"/>
          <w:bdr w:val="none" w:sz="0" w:space="0" w:color="auto" w:frame="1"/>
          <w:lang w:eastAsia="es-UY"/>
        </w:rPr>
        <w:t>wide</w:t>
      </w:r>
      <w:proofErr w:type="spellEnd"/>
      <w:r w:rsidRPr="00926EC0">
        <w:rPr>
          <w:rFonts w:ascii="Calibri" w:eastAsia="Times New Roman" w:hAnsi="Calibri" w:cs="Calibri"/>
          <w:i/>
          <w:iCs/>
          <w:color w:val="000000"/>
          <w:sz w:val="24"/>
          <w:szCs w:val="24"/>
          <w:bdr w:val="none" w:sz="0" w:space="0" w:color="auto" w:frame="1"/>
          <w:lang w:eastAsia="es-UY"/>
        </w:rPr>
        <w:t xml:space="preserve"> </w:t>
      </w:r>
      <w:proofErr w:type="spellStart"/>
      <w:r w:rsidRPr="00926EC0">
        <w:rPr>
          <w:rFonts w:ascii="Calibri" w:eastAsia="Times New Roman" w:hAnsi="Calibri" w:cs="Calibri"/>
          <w:i/>
          <w:iCs/>
          <w:color w:val="000000"/>
          <w:sz w:val="24"/>
          <w:szCs w:val="24"/>
          <w:bdr w:val="none" w:sz="0" w:space="0" w:color="auto" w:frame="1"/>
          <w:lang w:eastAsia="es-UY"/>
        </w:rPr>
        <w:t>body</w:t>
      </w:r>
      <w:proofErr w:type="spellEnd"/>
      <w:r w:rsidRPr="00926EC0">
        <w:rPr>
          <w:rFonts w:ascii="Calibri" w:eastAsia="Times New Roman" w:hAnsi="Calibri" w:cs="Calibri"/>
          <w:color w:val="000000"/>
          <w:sz w:val="24"/>
          <w:szCs w:val="24"/>
          <w:lang w:eastAsia="es-UY"/>
        </w:rPr>
        <w:t> a Airbus en lugar de a Boeing y frenando la compra de soya americana. Esto solo va a acentuar el quiebre ya existente en la relación entre comercio y crecimiento. (Ver gráfica 1)</w:t>
      </w:r>
    </w:p>
    <w:p w:rsidR="00926EC0" w:rsidRPr="00926EC0" w:rsidRDefault="00926EC0" w:rsidP="00926EC0">
      <w:pPr>
        <w:spacing w:after="0" w:line="312" w:lineRule="atLeast"/>
        <w:jc w:val="both"/>
        <w:textAlignment w:val="baseline"/>
        <w:rPr>
          <w:rFonts w:ascii="Calibri" w:eastAsia="Times New Roman" w:hAnsi="Calibri" w:cs="Calibri"/>
          <w:color w:val="000000"/>
          <w:sz w:val="24"/>
          <w:szCs w:val="24"/>
          <w:lang w:eastAsia="es-UY"/>
        </w:rPr>
      </w:pPr>
      <w:r w:rsidRPr="00926EC0">
        <w:rPr>
          <w:rFonts w:ascii="Calibri" w:eastAsia="Times New Roman" w:hAnsi="Calibri" w:cs="Calibri"/>
          <w:color w:val="000000"/>
          <w:sz w:val="24"/>
          <w:szCs w:val="24"/>
          <w:lang w:eastAsia="es-UY"/>
        </w:rPr>
        <w:t> </w:t>
      </w:r>
    </w:p>
    <w:p w:rsidR="00926EC0" w:rsidRPr="00926EC0" w:rsidRDefault="00926EC0" w:rsidP="00926EC0">
      <w:pPr>
        <w:spacing w:after="0" w:line="312" w:lineRule="atLeast"/>
        <w:jc w:val="both"/>
        <w:textAlignment w:val="baseline"/>
        <w:rPr>
          <w:rFonts w:ascii="Calibri" w:eastAsia="Times New Roman" w:hAnsi="Calibri" w:cs="Calibri"/>
          <w:color w:val="000000"/>
          <w:sz w:val="24"/>
          <w:szCs w:val="24"/>
          <w:lang w:eastAsia="es-UY"/>
        </w:rPr>
      </w:pPr>
      <w:r w:rsidRPr="00926EC0">
        <w:rPr>
          <w:rFonts w:ascii="Calibri" w:eastAsia="Times New Roman" w:hAnsi="Calibri" w:cs="Calibri"/>
          <w:color w:val="000000"/>
          <w:sz w:val="24"/>
          <w:szCs w:val="24"/>
          <w:lang w:eastAsia="es-UY"/>
        </w:rPr>
        <w:t xml:space="preserve">A finales de diciembre de 2017, el rumbo de la política económica de </w:t>
      </w:r>
      <w:proofErr w:type="gramStart"/>
      <w:r w:rsidRPr="00926EC0">
        <w:rPr>
          <w:rFonts w:ascii="Calibri" w:eastAsia="Times New Roman" w:hAnsi="Calibri" w:cs="Calibri"/>
          <w:color w:val="000000"/>
          <w:sz w:val="24"/>
          <w:szCs w:val="24"/>
          <w:lang w:eastAsia="es-UY"/>
        </w:rPr>
        <w:t>EEUU</w:t>
      </w:r>
      <w:proofErr w:type="gramEnd"/>
      <w:r w:rsidRPr="00926EC0">
        <w:rPr>
          <w:rFonts w:ascii="Calibri" w:eastAsia="Times New Roman" w:hAnsi="Calibri" w:cs="Calibri"/>
          <w:color w:val="000000"/>
          <w:sz w:val="24"/>
          <w:szCs w:val="24"/>
          <w:lang w:eastAsia="es-UY"/>
        </w:rPr>
        <w:t xml:space="preserve"> se vio reforzado tras la aprobación de la reforma fiscal, con una nueva reducción de impuestos corporativos y un cambio en el régimen de tributación territorial. Los republicanos vienen haciendo lo mismo desde 1950, con el mismo resultado de mayor déficit. Es una política de concentración del ingreso en realidad. Con esta reforma se espera generar un crecimiento económico de 2.7% para este año al costo de un incremento del déficit </w:t>
      </w:r>
      <w:r w:rsidRPr="00926EC0">
        <w:rPr>
          <w:rFonts w:ascii="Calibri" w:eastAsia="Times New Roman" w:hAnsi="Calibri" w:cs="Calibri"/>
          <w:color w:val="000000"/>
          <w:sz w:val="24"/>
          <w:szCs w:val="24"/>
          <w:lang w:eastAsia="es-UY"/>
        </w:rPr>
        <w:lastRenderedPageBreak/>
        <w:t xml:space="preserve">fiscal y mayores tasas de inflación, positivas para </w:t>
      </w:r>
      <w:proofErr w:type="gramStart"/>
      <w:r w:rsidRPr="00926EC0">
        <w:rPr>
          <w:rFonts w:ascii="Calibri" w:eastAsia="Times New Roman" w:hAnsi="Calibri" w:cs="Calibri"/>
          <w:color w:val="000000"/>
          <w:sz w:val="24"/>
          <w:szCs w:val="24"/>
          <w:lang w:eastAsia="es-UY"/>
        </w:rPr>
        <w:t>EEUU</w:t>
      </w:r>
      <w:proofErr w:type="gramEnd"/>
      <w:r w:rsidRPr="00926EC0">
        <w:rPr>
          <w:rFonts w:ascii="Calibri" w:eastAsia="Times New Roman" w:hAnsi="Calibri" w:cs="Calibri"/>
          <w:color w:val="000000"/>
          <w:sz w:val="24"/>
          <w:szCs w:val="24"/>
          <w:lang w:eastAsia="es-UY"/>
        </w:rPr>
        <w:t>, pero negativas para el resto del mundo, debido a la elevación del 0.25% de la tasa de interés de la FED cada trimestre los próximos dos años.</w:t>
      </w:r>
    </w:p>
    <w:p w:rsidR="00926EC0" w:rsidRPr="00926EC0" w:rsidRDefault="00926EC0" w:rsidP="00926EC0">
      <w:pPr>
        <w:spacing w:after="0" w:line="312" w:lineRule="atLeast"/>
        <w:jc w:val="both"/>
        <w:textAlignment w:val="baseline"/>
        <w:rPr>
          <w:rFonts w:ascii="Calibri" w:eastAsia="Times New Roman" w:hAnsi="Calibri" w:cs="Calibri"/>
          <w:color w:val="000000"/>
          <w:sz w:val="24"/>
          <w:szCs w:val="24"/>
          <w:lang w:eastAsia="es-UY"/>
        </w:rPr>
      </w:pPr>
      <w:r w:rsidRPr="00926EC0">
        <w:rPr>
          <w:rFonts w:ascii="Calibri" w:eastAsia="Times New Roman" w:hAnsi="Calibri" w:cs="Calibri"/>
          <w:color w:val="000000"/>
          <w:sz w:val="24"/>
          <w:szCs w:val="24"/>
          <w:lang w:eastAsia="es-UY"/>
        </w:rPr>
        <w:t> </w:t>
      </w:r>
    </w:p>
    <w:p w:rsidR="00926EC0" w:rsidRPr="00926EC0" w:rsidRDefault="00926EC0" w:rsidP="00926EC0">
      <w:pPr>
        <w:spacing w:after="0" w:line="312" w:lineRule="atLeast"/>
        <w:jc w:val="both"/>
        <w:textAlignment w:val="baseline"/>
        <w:rPr>
          <w:rFonts w:ascii="Calibri" w:eastAsia="Times New Roman" w:hAnsi="Calibri" w:cs="Calibri"/>
          <w:color w:val="000000"/>
          <w:sz w:val="24"/>
          <w:szCs w:val="24"/>
          <w:lang w:eastAsia="es-UY"/>
        </w:rPr>
      </w:pPr>
      <w:r w:rsidRPr="00926EC0">
        <w:rPr>
          <w:rFonts w:ascii="Calibri" w:eastAsia="Times New Roman" w:hAnsi="Calibri" w:cs="Calibri"/>
          <w:color w:val="000000"/>
          <w:sz w:val="24"/>
          <w:szCs w:val="24"/>
          <w:lang w:eastAsia="es-UY"/>
        </w:rPr>
        <w:t>La repercusión global de esto será el alza de las tasas de interés alrededor del mundo (Banco Central Europeo, Banco de México, Banco de Japón, Banco e Inglaterra y Bancos centrales asiáticos y latinoamericanos) con la subsecuente caída de la tasa de inversión privada y de consumo. Por esta razón, es poco probable que las proyecciones optimistas de los organismos publicadas en enero se mantengan y es más que probable que el crecimiento del 2018 sea menor que el 2017 y 2016.</w:t>
      </w:r>
    </w:p>
    <w:p w:rsidR="00926EC0" w:rsidRPr="00926EC0" w:rsidRDefault="00926EC0" w:rsidP="00926EC0">
      <w:pPr>
        <w:spacing w:after="0" w:line="312" w:lineRule="atLeast"/>
        <w:jc w:val="both"/>
        <w:textAlignment w:val="baseline"/>
        <w:rPr>
          <w:rFonts w:ascii="Calibri" w:eastAsia="Times New Roman" w:hAnsi="Calibri" w:cs="Calibri"/>
          <w:color w:val="000000"/>
          <w:sz w:val="24"/>
          <w:szCs w:val="24"/>
          <w:lang w:eastAsia="es-UY"/>
        </w:rPr>
      </w:pPr>
      <w:r w:rsidRPr="00926EC0">
        <w:rPr>
          <w:rFonts w:ascii="Calibri" w:eastAsia="Times New Roman" w:hAnsi="Calibri" w:cs="Calibri"/>
          <w:color w:val="000000"/>
          <w:sz w:val="24"/>
          <w:szCs w:val="24"/>
          <w:lang w:eastAsia="es-UY"/>
        </w:rPr>
        <w:t> </w:t>
      </w:r>
    </w:p>
    <w:p w:rsidR="00926EC0" w:rsidRPr="00926EC0" w:rsidRDefault="00926EC0" w:rsidP="00926EC0">
      <w:pPr>
        <w:spacing w:after="0" w:line="312" w:lineRule="atLeast"/>
        <w:jc w:val="both"/>
        <w:textAlignment w:val="baseline"/>
        <w:rPr>
          <w:rFonts w:ascii="Calibri" w:eastAsia="Times New Roman" w:hAnsi="Calibri" w:cs="Calibri"/>
          <w:color w:val="000000"/>
          <w:sz w:val="24"/>
          <w:szCs w:val="24"/>
          <w:lang w:eastAsia="es-UY"/>
        </w:rPr>
      </w:pPr>
      <w:r w:rsidRPr="00926EC0">
        <w:rPr>
          <w:rFonts w:ascii="Calibri" w:eastAsia="Times New Roman" w:hAnsi="Calibri" w:cs="Calibri"/>
          <w:color w:val="000000"/>
          <w:sz w:val="24"/>
          <w:szCs w:val="24"/>
          <w:lang w:eastAsia="es-UY"/>
        </w:rPr>
        <w:t xml:space="preserve">Otras implicaciones que tendrá el incremento de la tasa de interés americana sobre la economía internacional se reflejarán sobre el mercado de tipos de cambio, por la apreciación del dólar y por la caída del resto de las monedas, así como sobre el mercado de las materias primas, que irán a la baja o al estancamiento. Si seguimos la hipótesis que no hay un doble arbitraje (tasa de interés y tipo de cambio), si no uno triple (doble con arbitraje de precio de activos financieros), (Ugarteche &amp; Segovia, 2016) los capitales de corto plazo regresarán a las economías maduras por expectativas de rendimiento, generando alzas en las tasas de interés de las economías emergentes en prevención, lo que llevará a la disminución del precio de sus activos financieros (bolsas de valores y bienes raíces). Esto se agrega a los precios de las materias primas y depreciaciones cambiarias en países emergentes, lo cual tendría un efecto sustancial negativo sobre el crecimiento del PIB. Las economías </w:t>
      </w:r>
      <w:proofErr w:type="gramStart"/>
      <w:r w:rsidRPr="00926EC0">
        <w:rPr>
          <w:rFonts w:ascii="Calibri" w:eastAsia="Times New Roman" w:hAnsi="Calibri" w:cs="Calibri"/>
          <w:color w:val="000000"/>
          <w:sz w:val="24"/>
          <w:szCs w:val="24"/>
          <w:lang w:eastAsia="es-UY"/>
        </w:rPr>
        <w:t>primario exportadoras</w:t>
      </w:r>
      <w:proofErr w:type="gramEnd"/>
      <w:r w:rsidRPr="00926EC0">
        <w:rPr>
          <w:rFonts w:ascii="Calibri" w:eastAsia="Times New Roman" w:hAnsi="Calibri" w:cs="Calibri"/>
          <w:color w:val="000000"/>
          <w:sz w:val="24"/>
          <w:szCs w:val="24"/>
          <w:lang w:eastAsia="es-UY"/>
        </w:rPr>
        <w:t xml:space="preserve"> no se benefician de la depreciación de las monedas, sino que esta se refleja en el encarecimiento de las importaciones, lo que pega en inflación y costo de vida.</w:t>
      </w:r>
    </w:p>
    <w:p w:rsidR="00926EC0" w:rsidRPr="00926EC0" w:rsidRDefault="00926EC0" w:rsidP="00926EC0">
      <w:pPr>
        <w:spacing w:after="0" w:line="312" w:lineRule="atLeast"/>
        <w:jc w:val="both"/>
        <w:textAlignment w:val="baseline"/>
        <w:rPr>
          <w:rFonts w:ascii="Calibri" w:eastAsia="Times New Roman" w:hAnsi="Calibri" w:cs="Calibri"/>
          <w:color w:val="000000"/>
          <w:sz w:val="24"/>
          <w:szCs w:val="24"/>
          <w:lang w:eastAsia="es-UY"/>
        </w:rPr>
      </w:pPr>
      <w:r w:rsidRPr="00926EC0">
        <w:rPr>
          <w:rFonts w:ascii="Calibri" w:eastAsia="Times New Roman" w:hAnsi="Calibri" w:cs="Calibri"/>
          <w:color w:val="000000"/>
          <w:sz w:val="24"/>
          <w:szCs w:val="24"/>
          <w:lang w:eastAsia="es-UY"/>
        </w:rPr>
        <w:t> </w:t>
      </w:r>
    </w:p>
    <w:p w:rsidR="00926EC0" w:rsidRPr="00926EC0" w:rsidRDefault="00926EC0" w:rsidP="00926EC0">
      <w:pPr>
        <w:spacing w:after="0" w:line="312" w:lineRule="atLeast"/>
        <w:jc w:val="both"/>
        <w:textAlignment w:val="baseline"/>
        <w:rPr>
          <w:rFonts w:ascii="Calibri" w:eastAsia="Times New Roman" w:hAnsi="Calibri" w:cs="Calibri"/>
          <w:color w:val="000000"/>
          <w:sz w:val="24"/>
          <w:szCs w:val="24"/>
          <w:lang w:eastAsia="es-UY"/>
        </w:rPr>
      </w:pPr>
      <w:r w:rsidRPr="00926EC0">
        <w:rPr>
          <w:rFonts w:ascii="Calibri" w:eastAsia="Times New Roman" w:hAnsi="Calibri" w:cs="Calibri"/>
          <w:color w:val="000000"/>
          <w:sz w:val="24"/>
          <w:szCs w:val="24"/>
          <w:lang w:eastAsia="es-UY"/>
        </w:rPr>
        <w:t>El entorno de Trump no parece entender que la razón del desequilibrio estadounidense con China es por las diferencias de productividad y que esas cosas se manejan con tipo de cambio y mejoras tecnológicas. Volkswagen ya anunció que para el 2022 todos sus automóviles producidos en Alemania serán eléctricos, y que a partir del 2020 fabricarán 1,500 vehículos eléctricos diarios habiendo desplazado a los de motores Diesel. Así, para el 2030 todos sus autos en el mundo serán eléctricos. Va seguido de Mercedes Benz, Tesla en Estados Unidos ha anunciado algo similar con su modelo 3 y Ford le sigue. Volvo, que desde el 2019 ya no producirá vehículos solo a gasolina. General Motors parece estar a la saga. China con su mega industria ha entrado en esto con fuerza. Trump quiere “América Primero” a todo costo, incluido el crecimiento mundial.</w:t>
      </w:r>
    </w:p>
    <w:p w:rsidR="00926EC0" w:rsidRPr="00926EC0" w:rsidRDefault="00926EC0" w:rsidP="00926EC0">
      <w:pPr>
        <w:spacing w:after="0" w:line="312" w:lineRule="atLeast"/>
        <w:jc w:val="both"/>
        <w:textAlignment w:val="baseline"/>
        <w:rPr>
          <w:rFonts w:ascii="Calibri" w:eastAsia="Times New Roman" w:hAnsi="Calibri" w:cs="Calibri"/>
          <w:color w:val="000000"/>
          <w:sz w:val="24"/>
          <w:szCs w:val="24"/>
          <w:lang w:eastAsia="es-UY"/>
        </w:rPr>
      </w:pPr>
      <w:r w:rsidRPr="00926EC0">
        <w:rPr>
          <w:rFonts w:ascii="Calibri" w:eastAsia="Times New Roman" w:hAnsi="Calibri" w:cs="Calibri"/>
          <w:color w:val="000000"/>
          <w:sz w:val="24"/>
          <w:szCs w:val="24"/>
          <w:lang w:eastAsia="es-UY"/>
        </w:rPr>
        <w:t> </w:t>
      </w:r>
    </w:p>
    <w:p w:rsidR="00926EC0" w:rsidRPr="00926EC0" w:rsidRDefault="00926EC0" w:rsidP="00926EC0">
      <w:pPr>
        <w:spacing w:after="0" w:line="312" w:lineRule="atLeast"/>
        <w:textAlignment w:val="baseline"/>
        <w:rPr>
          <w:rFonts w:ascii="Calibri" w:eastAsia="Times New Roman" w:hAnsi="Calibri" w:cs="Calibri"/>
          <w:color w:val="000000"/>
          <w:sz w:val="24"/>
          <w:szCs w:val="24"/>
          <w:lang w:eastAsia="es-UY"/>
        </w:rPr>
      </w:pPr>
      <w:r w:rsidRPr="00926EC0">
        <w:rPr>
          <w:rFonts w:ascii="Calibri" w:eastAsia="Times New Roman" w:hAnsi="Calibri" w:cs="Calibri"/>
          <w:color w:val="000000"/>
          <w:sz w:val="24"/>
          <w:szCs w:val="24"/>
          <w:lang w:eastAsia="es-UY"/>
        </w:rPr>
        <w:t> </w:t>
      </w:r>
    </w:p>
    <w:p w:rsidR="00926EC0" w:rsidRPr="00926EC0" w:rsidRDefault="00926EC0" w:rsidP="00926EC0">
      <w:pPr>
        <w:spacing w:after="0" w:line="312" w:lineRule="atLeast"/>
        <w:textAlignment w:val="baseline"/>
        <w:rPr>
          <w:rFonts w:ascii="Calibri" w:eastAsia="Times New Roman" w:hAnsi="Calibri" w:cs="Calibri"/>
          <w:color w:val="000000"/>
          <w:sz w:val="24"/>
          <w:szCs w:val="24"/>
          <w:lang w:eastAsia="es-UY"/>
        </w:rPr>
      </w:pPr>
      <w:r w:rsidRPr="00926EC0">
        <w:rPr>
          <w:rFonts w:ascii="Calibri" w:eastAsia="Times New Roman" w:hAnsi="Calibri" w:cs="Calibri"/>
          <w:b/>
          <w:bCs/>
          <w:color w:val="000000"/>
          <w:sz w:val="24"/>
          <w:szCs w:val="24"/>
          <w:bdr w:val="none" w:sz="0" w:space="0" w:color="auto" w:frame="1"/>
          <w:lang w:eastAsia="es-UY"/>
        </w:rPr>
        <w:t>Oscar Ugarteche</w:t>
      </w:r>
      <w:r w:rsidRPr="00926EC0">
        <w:rPr>
          <w:rFonts w:ascii="Calibri" w:eastAsia="Times New Roman" w:hAnsi="Calibri" w:cs="Calibri"/>
          <w:color w:val="000000"/>
          <w:sz w:val="24"/>
          <w:szCs w:val="24"/>
          <w:lang w:eastAsia="es-UY"/>
        </w:rPr>
        <w:t>, Investigador titular del IIEC-UNAM, SNI/CONACYT, Coordinador del proyecto OBELA.org</w:t>
      </w:r>
    </w:p>
    <w:p w:rsidR="00926EC0" w:rsidRPr="00926EC0" w:rsidRDefault="00926EC0" w:rsidP="00926EC0">
      <w:pPr>
        <w:spacing w:after="0" w:line="312" w:lineRule="atLeast"/>
        <w:textAlignment w:val="baseline"/>
        <w:rPr>
          <w:rFonts w:ascii="Calibri" w:eastAsia="Times New Roman" w:hAnsi="Calibri" w:cs="Calibri"/>
          <w:color w:val="000000"/>
          <w:sz w:val="24"/>
          <w:szCs w:val="24"/>
          <w:lang w:eastAsia="es-UY"/>
        </w:rPr>
      </w:pPr>
      <w:r w:rsidRPr="00926EC0">
        <w:rPr>
          <w:rFonts w:ascii="Calibri" w:eastAsia="Times New Roman" w:hAnsi="Calibri" w:cs="Calibri"/>
          <w:b/>
          <w:bCs/>
          <w:color w:val="000000"/>
          <w:sz w:val="24"/>
          <w:szCs w:val="24"/>
          <w:bdr w:val="none" w:sz="0" w:space="0" w:color="auto" w:frame="1"/>
          <w:lang w:eastAsia="es-UY"/>
        </w:rPr>
        <w:t>Armando Negrete</w:t>
      </w:r>
      <w:r w:rsidRPr="00926EC0">
        <w:rPr>
          <w:rFonts w:ascii="Calibri" w:eastAsia="Times New Roman" w:hAnsi="Calibri" w:cs="Calibri"/>
          <w:color w:val="000000"/>
          <w:sz w:val="24"/>
          <w:szCs w:val="24"/>
          <w:lang w:eastAsia="es-UY"/>
        </w:rPr>
        <w:t>, Proyecto OBELA</w:t>
      </w:r>
    </w:p>
    <w:p w:rsidR="00926EC0" w:rsidRPr="00926EC0" w:rsidRDefault="00926EC0" w:rsidP="00926EC0">
      <w:pPr>
        <w:spacing w:after="0" w:line="312" w:lineRule="atLeast"/>
        <w:textAlignment w:val="baseline"/>
        <w:rPr>
          <w:rFonts w:ascii="Calibri" w:eastAsia="Times New Roman" w:hAnsi="Calibri" w:cs="Calibri"/>
          <w:color w:val="000000"/>
          <w:sz w:val="24"/>
          <w:szCs w:val="24"/>
          <w:lang w:val="en-US" w:eastAsia="es-UY"/>
        </w:rPr>
      </w:pPr>
      <w:r w:rsidRPr="00926EC0">
        <w:rPr>
          <w:rFonts w:ascii="Calibri" w:eastAsia="Times New Roman" w:hAnsi="Calibri" w:cs="Calibri"/>
          <w:b/>
          <w:bCs/>
          <w:color w:val="000000"/>
          <w:sz w:val="24"/>
          <w:szCs w:val="24"/>
          <w:bdr w:val="none" w:sz="0" w:space="0" w:color="auto" w:frame="1"/>
          <w:lang w:eastAsia="es-UY"/>
        </w:rPr>
        <w:t>Priscila Lechuga</w:t>
      </w:r>
      <w:r w:rsidRPr="00926EC0">
        <w:rPr>
          <w:rFonts w:ascii="Calibri" w:eastAsia="Times New Roman" w:hAnsi="Calibri" w:cs="Calibri"/>
          <w:color w:val="000000"/>
          <w:sz w:val="24"/>
          <w:szCs w:val="24"/>
          <w:lang w:eastAsia="es-UY"/>
        </w:rPr>
        <w:t xml:space="preserve">, Proyecto OBELA, PAPIIT NO. </w:t>
      </w:r>
      <w:r w:rsidRPr="00926EC0">
        <w:rPr>
          <w:rFonts w:ascii="Calibri" w:eastAsia="Times New Roman" w:hAnsi="Calibri" w:cs="Calibri"/>
          <w:color w:val="000000"/>
          <w:sz w:val="24"/>
          <w:szCs w:val="24"/>
          <w:lang w:val="en-US" w:eastAsia="es-UY"/>
        </w:rPr>
        <w:t>IN302318.</w:t>
      </w:r>
    </w:p>
    <w:p w:rsidR="00926EC0" w:rsidRPr="00926EC0" w:rsidRDefault="00926EC0" w:rsidP="00926EC0">
      <w:pPr>
        <w:spacing w:after="0" w:line="312" w:lineRule="atLeast"/>
        <w:textAlignment w:val="baseline"/>
        <w:rPr>
          <w:rFonts w:ascii="Calibri" w:eastAsia="Times New Roman" w:hAnsi="Calibri" w:cs="Calibri"/>
          <w:color w:val="000000"/>
          <w:sz w:val="24"/>
          <w:szCs w:val="24"/>
          <w:lang w:val="en-US" w:eastAsia="es-UY"/>
        </w:rPr>
      </w:pPr>
      <w:r w:rsidRPr="00926EC0">
        <w:rPr>
          <w:rFonts w:ascii="Calibri" w:eastAsia="Times New Roman" w:hAnsi="Calibri" w:cs="Calibri"/>
          <w:color w:val="000000"/>
          <w:sz w:val="24"/>
          <w:szCs w:val="24"/>
          <w:lang w:val="en-US" w:eastAsia="es-UY"/>
        </w:rPr>
        <w:t> </w:t>
      </w:r>
    </w:p>
    <w:p w:rsidR="00926EC0" w:rsidRPr="00926EC0" w:rsidRDefault="00926EC0" w:rsidP="00926EC0">
      <w:pPr>
        <w:spacing w:after="0" w:line="312" w:lineRule="atLeast"/>
        <w:textAlignment w:val="baseline"/>
        <w:rPr>
          <w:rFonts w:ascii="Calibri" w:eastAsia="Times New Roman" w:hAnsi="Calibri" w:cs="Calibri"/>
          <w:color w:val="000000"/>
          <w:sz w:val="24"/>
          <w:szCs w:val="24"/>
          <w:lang w:val="en-US" w:eastAsia="es-UY"/>
        </w:rPr>
      </w:pPr>
      <w:r w:rsidRPr="00926EC0">
        <w:rPr>
          <w:rFonts w:ascii="Calibri" w:eastAsia="Times New Roman" w:hAnsi="Calibri" w:cs="Calibri"/>
          <w:color w:val="000000"/>
          <w:sz w:val="24"/>
          <w:szCs w:val="24"/>
          <w:lang w:val="en-US" w:eastAsia="es-UY"/>
        </w:rPr>
        <w:t> </w:t>
      </w:r>
    </w:p>
    <w:p w:rsidR="00926EC0" w:rsidRPr="00926EC0" w:rsidRDefault="00926EC0" w:rsidP="00926EC0">
      <w:pPr>
        <w:spacing w:after="0" w:line="312" w:lineRule="atLeast"/>
        <w:textAlignment w:val="baseline"/>
        <w:rPr>
          <w:rFonts w:ascii="Calibri" w:eastAsia="Times New Roman" w:hAnsi="Calibri" w:cs="Calibri"/>
          <w:color w:val="000000"/>
          <w:sz w:val="24"/>
          <w:szCs w:val="24"/>
          <w:lang w:val="en-US" w:eastAsia="es-UY"/>
        </w:rPr>
      </w:pPr>
      <w:r w:rsidRPr="00926EC0">
        <w:rPr>
          <w:rFonts w:ascii="Calibri" w:eastAsia="Times New Roman" w:hAnsi="Calibri" w:cs="Calibri"/>
          <w:color w:val="000000"/>
          <w:sz w:val="24"/>
          <w:szCs w:val="24"/>
          <w:lang w:val="en-US" w:eastAsia="es-UY"/>
        </w:rPr>
        <w:lastRenderedPageBreak/>
        <w:t>REFERENCIAS:</w:t>
      </w:r>
    </w:p>
    <w:p w:rsidR="00926EC0" w:rsidRPr="00926EC0" w:rsidRDefault="00926EC0" w:rsidP="00926EC0">
      <w:pPr>
        <w:spacing w:after="0" w:line="312" w:lineRule="atLeast"/>
        <w:textAlignment w:val="baseline"/>
        <w:rPr>
          <w:rFonts w:ascii="Calibri" w:eastAsia="Times New Roman" w:hAnsi="Calibri" w:cs="Calibri"/>
          <w:color w:val="000000"/>
          <w:sz w:val="24"/>
          <w:szCs w:val="24"/>
          <w:lang w:val="en-US" w:eastAsia="es-UY"/>
        </w:rPr>
      </w:pPr>
      <w:r w:rsidRPr="00926EC0">
        <w:rPr>
          <w:rFonts w:ascii="Calibri" w:eastAsia="Times New Roman" w:hAnsi="Calibri" w:cs="Calibri"/>
          <w:color w:val="000000"/>
          <w:sz w:val="24"/>
          <w:szCs w:val="24"/>
          <w:lang w:val="en-US" w:eastAsia="es-UY"/>
        </w:rPr>
        <w:t> </w:t>
      </w:r>
    </w:p>
    <w:p w:rsidR="00926EC0" w:rsidRPr="00926EC0" w:rsidRDefault="00926EC0" w:rsidP="00926EC0">
      <w:pPr>
        <w:spacing w:after="0" w:line="312" w:lineRule="atLeast"/>
        <w:textAlignment w:val="baseline"/>
        <w:rPr>
          <w:rFonts w:ascii="Calibri" w:eastAsia="Times New Roman" w:hAnsi="Calibri" w:cs="Calibri"/>
          <w:color w:val="000000"/>
          <w:sz w:val="24"/>
          <w:szCs w:val="24"/>
          <w:lang w:val="en-US" w:eastAsia="es-UY"/>
        </w:rPr>
      </w:pPr>
      <w:proofErr w:type="spellStart"/>
      <w:r w:rsidRPr="00926EC0">
        <w:rPr>
          <w:rFonts w:ascii="Calibri" w:eastAsia="Times New Roman" w:hAnsi="Calibri" w:cs="Calibri"/>
          <w:color w:val="000000"/>
          <w:sz w:val="24"/>
          <w:szCs w:val="24"/>
          <w:lang w:val="en-US" w:eastAsia="es-UY"/>
        </w:rPr>
        <w:t>Hoekman</w:t>
      </w:r>
      <w:proofErr w:type="spellEnd"/>
      <w:r w:rsidRPr="00926EC0">
        <w:rPr>
          <w:rFonts w:ascii="Calibri" w:eastAsia="Times New Roman" w:hAnsi="Calibri" w:cs="Calibri"/>
          <w:color w:val="000000"/>
          <w:sz w:val="24"/>
          <w:szCs w:val="24"/>
          <w:lang w:val="en-US" w:eastAsia="es-UY"/>
        </w:rPr>
        <w:t xml:space="preserve">, B. (2015). The Global Trade Slowdown: A new normal? </w:t>
      </w:r>
      <w:proofErr w:type="spellStart"/>
      <w:r w:rsidRPr="00926EC0">
        <w:rPr>
          <w:rFonts w:ascii="Calibri" w:eastAsia="Times New Roman" w:hAnsi="Calibri" w:cs="Calibri"/>
          <w:color w:val="000000"/>
          <w:sz w:val="24"/>
          <w:szCs w:val="24"/>
          <w:lang w:val="en-US" w:eastAsia="es-UY"/>
        </w:rPr>
        <w:t>Londres</w:t>
      </w:r>
      <w:proofErr w:type="spellEnd"/>
      <w:r w:rsidRPr="00926EC0">
        <w:rPr>
          <w:rFonts w:ascii="Calibri" w:eastAsia="Times New Roman" w:hAnsi="Calibri" w:cs="Calibri"/>
          <w:color w:val="000000"/>
          <w:sz w:val="24"/>
          <w:szCs w:val="24"/>
          <w:lang w:val="en-US" w:eastAsia="es-UY"/>
        </w:rPr>
        <w:t>: Centre for Economic Policy Research (CEPR).</w:t>
      </w:r>
    </w:p>
    <w:p w:rsidR="00926EC0" w:rsidRPr="00926EC0" w:rsidRDefault="00926EC0" w:rsidP="00926EC0">
      <w:pPr>
        <w:spacing w:after="0" w:line="312" w:lineRule="atLeast"/>
        <w:textAlignment w:val="baseline"/>
        <w:rPr>
          <w:rFonts w:ascii="Calibri" w:eastAsia="Times New Roman" w:hAnsi="Calibri" w:cs="Calibri"/>
          <w:color w:val="000000"/>
          <w:sz w:val="24"/>
          <w:szCs w:val="24"/>
          <w:lang w:eastAsia="es-UY"/>
        </w:rPr>
      </w:pPr>
      <w:r w:rsidRPr="00926EC0">
        <w:rPr>
          <w:rFonts w:ascii="Calibri" w:eastAsia="Times New Roman" w:hAnsi="Calibri" w:cs="Calibri"/>
          <w:color w:val="000000"/>
          <w:sz w:val="24"/>
          <w:szCs w:val="24"/>
          <w:lang w:eastAsia="es-UY"/>
        </w:rPr>
        <w:t>Ugarteche, O., &amp; Segovia, L. D. (2016). Triple arbitraje, expectativas y crecimiento económico. ECONOMÍA, UNAM, 35.</w:t>
      </w:r>
    </w:p>
    <w:p w:rsidR="00926EC0" w:rsidRPr="00926EC0" w:rsidRDefault="00926EC0" w:rsidP="00926EC0">
      <w:pPr>
        <w:spacing w:after="0" w:line="312" w:lineRule="atLeast"/>
        <w:textAlignment w:val="baseline"/>
        <w:rPr>
          <w:rFonts w:ascii="Calibri" w:eastAsia="Times New Roman" w:hAnsi="Calibri" w:cs="Calibri"/>
          <w:color w:val="000000"/>
          <w:sz w:val="24"/>
          <w:szCs w:val="24"/>
          <w:lang w:eastAsia="es-UY"/>
        </w:rPr>
      </w:pPr>
      <w:r w:rsidRPr="00926EC0">
        <w:rPr>
          <w:rFonts w:ascii="Calibri" w:eastAsia="Times New Roman" w:hAnsi="Calibri" w:cs="Calibri"/>
          <w:color w:val="000000"/>
          <w:sz w:val="24"/>
          <w:szCs w:val="24"/>
          <w:lang w:eastAsia="es-UY"/>
        </w:rPr>
        <w:t xml:space="preserve">Organización Mundial de Comercio (2016). </w:t>
      </w:r>
      <w:proofErr w:type="spellStart"/>
      <w:r w:rsidRPr="00926EC0">
        <w:rPr>
          <w:rFonts w:ascii="Calibri" w:eastAsia="Times New Roman" w:hAnsi="Calibri" w:cs="Calibri"/>
          <w:color w:val="000000"/>
          <w:sz w:val="24"/>
          <w:szCs w:val="24"/>
          <w:lang w:eastAsia="es-UY"/>
        </w:rPr>
        <w:t>Merchadise</w:t>
      </w:r>
      <w:proofErr w:type="spellEnd"/>
      <w:r w:rsidRPr="00926EC0">
        <w:rPr>
          <w:rFonts w:ascii="Calibri" w:eastAsia="Times New Roman" w:hAnsi="Calibri" w:cs="Calibri"/>
          <w:color w:val="000000"/>
          <w:sz w:val="24"/>
          <w:szCs w:val="24"/>
          <w:lang w:eastAsia="es-UY"/>
        </w:rPr>
        <w:t xml:space="preserve"> </w:t>
      </w:r>
      <w:proofErr w:type="spellStart"/>
      <w:r w:rsidRPr="00926EC0">
        <w:rPr>
          <w:rFonts w:ascii="Calibri" w:eastAsia="Times New Roman" w:hAnsi="Calibri" w:cs="Calibri"/>
          <w:color w:val="000000"/>
          <w:sz w:val="24"/>
          <w:szCs w:val="24"/>
          <w:lang w:eastAsia="es-UY"/>
        </w:rPr>
        <w:t>trade</w:t>
      </w:r>
      <w:proofErr w:type="spellEnd"/>
      <w:r w:rsidRPr="00926EC0">
        <w:rPr>
          <w:rFonts w:ascii="Calibri" w:eastAsia="Times New Roman" w:hAnsi="Calibri" w:cs="Calibri"/>
          <w:color w:val="000000"/>
          <w:sz w:val="24"/>
          <w:szCs w:val="24"/>
          <w:lang w:eastAsia="es-UY"/>
        </w:rPr>
        <w:t xml:space="preserve"> </w:t>
      </w:r>
      <w:proofErr w:type="spellStart"/>
      <w:r w:rsidRPr="00926EC0">
        <w:rPr>
          <w:rFonts w:ascii="Calibri" w:eastAsia="Times New Roman" w:hAnsi="Calibri" w:cs="Calibri"/>
          <w:color w:val="000000"/>
          <w:sz w:val="24"/>
          <w:szCs w:val="24"/>
          <w:lang w:eastAsia="es-UY"/>
        </w:rPr>
        <w:t>indices</w:t>
      </w:r>
      <w:proofErr w:type="spellEnd"/>
      <w:r w:rsidRPr="00926EC0">
        <w:rPr>
          <w:rFonts w:ascii="Calibri" w:eastAsia="Times New Roman" w:hAnsi="Calibri" w:cs="Calibri"/>
          <w:color w:val="000000"/>
          <w:sz w:val="24"/>
          <w:szCs w:val="24"/>
          <w:lang w:eastAsia="es-UY"/>
        </w:rPr>
        <w:t>.</w:t>
      </w:r>
    </w:p>
    <w:p w:rsidR="00926EC0" w:rsidRPr="00926EC0" w:rsidRDefault="00926EC0" w:rsidP="00926EC0">
      <w:pPr>
        <w:spacing w:after="0" w:line="312" w:lineRule="atLeast"/>
        <w:textAlignment w:val="baseline"/>
        <w:rPr>
          <w:rFonts w:ascii="Calibri" w:eastAsia="Times New Roman" w:hAnsi="Calibri" w:cs="Calibri"/>
          <w:color w:val="000000"/>
          <w:sz w:val="24"/>
          <w:szCs w:val="24"/>
          <w:lang w:eastAsia="es-UY"/>
        </w:rPr>
      </w:pPr>
      <w:r w:rsidRPr="00926EC0">
        <w:rPr>
          <w:rFonts w:ascii="Calibri" w:eastAsia="Times New Roman" w:hAnsi="Calibri" w:cs="Calibri"/>
          <w:color w:val="000000"/>
          <w:sz w:val="24"/>
          <w:szCs w:val="24"/>
          <w:lang w:eastAsia="es-UY"/>
        </w:rPr>
        <w:t xml:space="preserve">Fondo Monetario Internacional (2018), </w:t>
      </w:r>
      <w:proofErr w:type="spellStart"/>
      <w:r w:rsidRPr="00926EC0">
        <w:rPr>
          <w:rFonts w:ascii="Calibri" w:eastAsia="Times New Roman" w:hAnsi="Calibri" w:cs="Calibri"/>
          <w:color w:val="000000"/>
          <w:sz w:val="24"/>
          <w:szCs w:val="24"/>
          <w:lang w:eastAsia="es-UY"/>
        </w:rPr>
        <w:t>World</w:t>
      </w:r>
      <w:proofErr w:type="spellEnd"/>
      <w:r w:rsidRPr="00926EC0">
        <w:rPr>
          <w:rFonts w:ascii="Calibri" w:eastAsia="Times New Roman" w:hAnsi="Calibri" w:cs="Calibri"/>
          <w:color w:val="000000"/>
          <w:sz w:val="24"/>
          <w:szCs w:val="24"/>
          <w:lang w:eastAsia="es-UY"/>
        </w:rPr>
        <w:t xml:space="preserve"> </w:t>
      </w:r>
      <w:proofErr w:type="spellStart"/>
      <w:r w:rsidRPr="00926EC0">
        <w:rPr>
          <w:rFonts w:ascii="Calibri" w:eastAsia="Times New Roman" w:hAnsi="Calibri" w:cs="Calibri"/>
          <w:color w:val="000000"/>
          <w:sz w:val="24"/>
          <w:szCs w:val="24"/>
          <w:lang w:eastAsia="es-UY"/>
        </w:rPr>
        <w:t>Economic</w:t>
      </w:r>
      <w:proofErr w:type="spellEnd"/>
      <w:r w:rsidRPr="00926EC0">
        <w:rPr>
          <w:rFonts w:ascii="Calibri" w:eastAsia="Times New Roman" w:hAnsi="Calibri" w:cs="Calibri"/>
          <w:color w:val="000000"/>
          <w:sz w:val="24"/>
          <w:szCs w:val="24"/>
          <w:lang w:eastAsia="es-UY"/>
        </w:rPr>
        <w:t xml:space="preserve"> Outlook.</w:t>
      </w:r>
    </w:p>
    <w:p w:rsidR="00926EC0" w:rsidRPr="00926EC0" w:rsidRDefault="00926EC0" w:rsidP="00926EC0">
      <w:pPr>
        <w:spacing w:after="0" w:line="312" w:lineRule="atLeast"/>
        <w:textAlignment w:val="baseline"/>
        <w:rPr>
          <w:rFonts w:ascii="Calibri" w:eastAsia="Times New Roman" w:hAnsi="Calibri" w:cs="Calibri"/>
          <w:color w:val="000000"/>
          <w:sz w:val="24"/>
          <w:szCs w:val="24"/>
          <w:lang w:eastAsia="es-UY"/>
        </w:rPr>
      </w:pPr>
      <w:r w:rsidRPr="00926EC0">
        <w:rPr>
          <w:rFonts w:ascii="Calibri" w:eastAsia="Times New Roman" w:hAnsi="Calibri" w:cs="Calibri"/>
          <w:color w:val="000000"/>
          <w:sz w:val="24"/>
          <w:szCs w:val="24"/>
          <w:lang w:eastAsia="es-UY"/>
        </w:rPr>
        <w:t> </w:t>
      </w:r>
    </w:p>
    <w:p w:rsidR="00926EC0" w:rsidRPr="00926EC0" w:rsidRDefault="00926EC0" w:rsidP="00926EC0">
      <w:pPr>
        <w:spacing w:after="0" w:line="312" w:lineRule="atLeast"/>
        <w:textAlignment w:val="baseline"/>
        <w:rPr>
          <w:rFonts w:ascii="Calibri" w:eastAsia="Times New Roman" w:hAnsi="Calibri" w:cs="Calibri"/>
          <w:color w:val="000000"/>
          <w:sz w:val="24"/>
          <w:szCs w:val="24"/>
          <w:lang w:eastAsia="es-UY"/>
        </w:rPr>
      </w:pPr>
      <w:r w:rsidRPr="00926EC0">
        <w:rPr>
          <w:rFonts w:ascii="Calibri" w:eastAsia="Times New Roman" w:hAnsi="Calibri" w:cs="Calibri"/>
          <w:color w:val="000000"/>
          <w:sz w:val="24"/>
          <w:szCs w:val="24"/>
          <w:lang w:eastAsia="es-UY"/>
        </w:rPr>
        <w:t> </w:t>
      </w:r>
    </w:p>
    <w:p w:rsidR="00926EC0" w:rsidRPr="00926EC0" w:rsidRDefault="00926EC0" w:rsidP="00926EC0">
      <w:pPr>
        <w:spacing w:after="0" w:line="312" w:lineRule="atLeast"/>
        <w:textAlignment w:val="baseline"/>
        <w:rPr>
          <w:rFonts w:ascii="Calibri" w:eastAsia="Times New Roman" w:hAnsi="Calibri" w:cs="Calibri"/>
          <w:color w:val="000000"/>
          <w:sz w:val="24"/>
          <w:szCs w:val="24"/>
          <w:lang w:eastAsia="es-UY"/>
        </w:rPr>
      </w:pPr>
      <w:r w:rsidRPr="00926EC0">
        <w:rPr>
          <w:rFonts w:ascii="Calibri" w:eastAsia="Times New Roman" w:hAnsi="Calibri" w:cs="Calibri"/>
          <w:color w:val="000000"/>
          <w:sz w:val="24"/>
          <w:szCs w:val="24"/>
          <w:lang w:eastAsia="es-UY"/>
        </w:rPr>
        <w:t> </w:t>
      </w:r>
    </w:p>
    <w:p w:rsidR="00926EC0" w:rsidRPr="00926EC0" w:rsidRDefault="00926EC0" w:rsidP="00926EC0">
      <w:pPr>
        <w:spacing w:after="0" w:line="312" w:lineRule="atLeast"/>
        <w:textAlignment w:val="baseline"/>
        <w:rPr>
          <w:rFonts w:ascii="Calibri" w:eastAsia="Times New Roman" w:hAnsi="Calibri" w:cs="Calibri"/>
          <w:color w:val="000000"/>
          <w:sz w:val="24"/>
          <w:szCs w:val="24"/>
          <w:lang w:eastAsia="es-UY"/>
        </w:rPr>
      </w:pPr>
      <w:r w:rsidRPr="00926EC0">
        <w:rPr>
          <w:rFonts w:ascii="Calibri" w:eastAsia="Times New Roman" w:hAnsi="Calibri" w:cs="Calibri"/>
          <w:color w:val="000000"/>
          <w:sz w:val="24"/>
          <w:szCs w:val="24"/>
          <w:lang w:eastAsia="es-UY"/>
        </w:rPr>
        <w:pict>
          <v:rect id="_x0000_i1025" style="width:140.3pt;height:.75pt" o:hrpct="330" o:hrstd="t" o:hr="t" fillcolor="#a0a0a0" stroked="f"/>
        </w:pict>
      </w:r>
    </w:p>
    <w:bookmarkStart w:id="2" w:name="m_-5021866449401530445__ftn1"/>
    <w:p w:rsidR="00926EC0" w:rsidRPr="00926EC0" w:rsidRDefault="00926EC0" w:rsidP="00926EC0">
      <w:pPr>
        <w:spacing w:after="0" w:line="312" w:lineRule="atLeast"/>
        <w:textAlignment w:val="baseline"/>
        <w:rPr>
          <w:rFonts w:ascii="Calibri" w:eastAsia="Times New Roman" w:hAnsi="Calibri" w:cs="Calibri"/>
          <w:color w:val="000000"/>
          <w:sz w:val="24"/>
          <w:szCs w:val="24"/>
          <w:lang w:val="en-US" w:eastAsia="es-UY"/>
        </w:rPr>
      </w:pPr>
      <w:r w:rsidRPr="00926EC0">
        <w:rPr>
          <w:rFonts w:ascii="Calibri" w:eastAsia="Times New Roman" w:hAnsi="Calibri" w:cs="Calibri"/>
          <w:color w:val="000000"/>
          <w:sz w:val="24"/>
          <w:szCs w:val="24"/>
          <w:lang w:eastAsia="es-UY"/>
        </w:rPr>
        <w:fldChar w:fldCharType="begin"/>
      </w:r>
      <w:r w:rsidRPr="00926EC0">
        <w:rPr>
          <w:rFonts w:ascii="Calibri" w:eastAsia="Times New Roman" w:hAnsi="Calibri" w:cs="Calibri"/>
          <w:color w:val="000000"/>
          <w:sz w:val="24"/>
          <w:szCs w:val="24"/>
          <w:lang w:val="en-US" w:eastAsia="es-UY"/>
        </w:rPr>
        <w:instrText xml:space="preserve"> HYPERLINK "https://www.alainet.org/es/articulo/192047" \l "_ftnref1" \o "" \t "_blank" </w:instrText>
      </w:r>
      <w:r w:rsidRPr="00926EC0">
        <w:rPr>
          <w:rFonts w:ascii="Calibri" w:eastAsia="Times New Roman" w:hAnsi="Calibri" w:cs="Calibri"/>
          <w:color w:val="000000"/>
          <w:sz w:val="24"/>
          <w:szCs w:val="24"/>
          <w:lang w:eastAsia="es-UY"/>
        </w:rPr>
        <w:fldChar w:fldCharType="separate"/>
      </w:r>
      <w:r w:rsidRPr="00926EC0">
        <w:rPr>
          <w:rFonts w:ascii="Calibri" w:eastAsia="Times New Roman" w:hAnsi="Calibri" w:cs="Calibri"/>
          <w:color w:val="A52A2A"/>
          <w:sz w:val="24"/>
          <w:szCs w:val="24"/>
          <w:u w:val="single"/>
          <w:bdr w:val="none" w:sz="0" w:space="0" w:color="auto" w:frame="1"/>
          <w:lang w:val="en-US" w:eastAsia="es-UY"/>
        </w:rPr>
        <w:t>[1]</w:t>
      </w:r>
      <w:r w:rsidRPr="00926EC0">
        <w:rPr>
          <w:rFonts w:ascii="Calibri" w:eastAsia="Times New Roman" w:hAnsi="Calibri" w:cs="Calibri"/>
          <w:color w:val="000000"/>
          <w:sz w:val="24"/>
          <w:szCs w:val="24"/>
          <w:lang w:eastAsia="es-UY"/>
        </w:rPr>
        <w:fldChar w:fldCharType="end"/>
      </w:r>
      <w:bookmarkEnd w:id="2"/>
      <w:r w:rsidRPr="00926EC0">
        <w:rPr>
          <w:rFonts w:ascii="Calibri" w:eastAsia="Times New Roman" w:hAnsi="Calibri" w:cs="Calibri"/>
          <w:color w:val="000000"/>
          <w:sz w:val="24"/>
          <w:szCs w:val="24"/>
          <w:lang w:val="en-US" w:eastAsia="es-UY"/>
        </w:rPr>
        <w:t xml:space="preserve"> World Economic Outlook, FMI, </w:t>
      </w:r>
      <w:proofErr w:type="spellStart"/>
      <w:r w:rsidRPr="00926EC0">
        <w:rPr>
          <w:rFonts w:ascii="Calibri" w:eastAsia="Times New Roman" w:hAnsi="Calibri" w:cs="Calibri"/>
          <w:color w:val="000000"/>
          <w:sz w:val="24"/>
          <w:szCs w:val="24"/>
          <w:lang w:val="en-US" w:eastAsia="es-UY"/>
        </w:rPr>
        <w:t>Enero</w:t>
      </w:r>
      <w:proofErr w:type="spellEnd"/>
      <w:r w:rsidRPr="00926EC0">
        <w:rPr>
          <w:rFonts w:ascii="Calibri" w:eastAsia="Times New Roman" w:hAnsi="Calibri" w:cs="Calibri"/>
          <w:color w:val="000000"/>
          <w:sz w:val="24"/>
          <w:szCs w:val="24"/>
          <w:lang w:val="en-US" w:eastAsia="es-UY"/>
        </w:rPr>
        <w:t>, 2018.</w:t>
      </w:r>
    </w:p>
    <w:p w:rsidR="002E2F5B" w:rsidRPr="00926EC0" w:rsidRDefault="002E2F5B">
      <w:pPr>
        <w:rPr>
          <w:lang w:val="en-US"/>
        </w:rPr>
      </w:pPr>
    </w:p>
    <w:sectPr w:rsidR="002E2F5B" w:rsidRPr="00926EC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6EC0"/>
    <w:rsid w:val="002E2F5B"/>
    <w:rsid w:val="00926EC0"/>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C4837B-A1D0-4035-8611-8032EF792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6270817">
      <w:bodyDiv w:val="1"/>
      <w:marLeft w:val="0"/>
      <w:marRight w:val="0"/>
      <w:marTop w:val="0"/>
      <w:marBottom w:val="0"/>
      <w:divBdr>
        <w:top w:val="none" w:sz="0" w:space="0" w:color="auto"/>
        <w:left w:val="none" w:sz="0" w:space="0" w:color="auto"/>
        <w:bottom w:val="none" w:sz="0" w:space="0" w:color="auto"/>
        <w:right w:val="none" w:sz="0" w:space="0" w:color="auto"/>
      </w:divBdr>
      <w:divsChild>
        <w:div w:id="211893171">
          <w:marLeft w:val="0"/>
          <w:marRight w:val="0"/>
          <w:marTop w:val="45"/>
          <w:marBottom w:val="90"/>
          <w:divBdr>
            <w:top w:val="none" w:sz="0" w:space="0" w:color="auto"/>
            <w:left w:val="none" w:sz="0" w:space="0" w:color="auto"/>
            <w:bottom w:val="none" w:sz="0" w:space="0" w:color="auto"/>
            <w:right w:val="none" w:sz="0" w:space="0" w:color="auto"/>
          </w:divBdr>
          <w:divsChild>
            <w:div w:id="1299647793">
              <w:marLeft w:val="0"/>
              <w:marRight w:val="0"/>
              <w:marTop w:val="0"/>
              <w:marBottom w:val="0"/>
              <w:divBdr>
                <w:top w:val="none" w:sz="0" w:space="0" w:color="auto"/>
                <w:left w:val="none" w:sz="0" w:space="0" w:color="auto"/>
                <w:bottom w:val="none" w:sz="0" w:space="0" w:color="auto"/>
                <w:right w:val="none" w:sz="0" w:space="0" w:color="auto"/>
              </w:divBdr>
              <w:divsChild>
                <w:div w:id="200363773">
                  <w:marLeft w:val="0"/>
                  <w:marRight w:val="0"/>
                  <w:marTop w:val="0"/>
                  <w:marBottom w:val="0"/>
                  <w:divBdr>
                    <w:top w:val="none" w:sz="0" w:space="0" w:color="auto"/>
                    <w:left w:val="none" w:sz="0" w:space="0" w:color="auto"/>
                    <w:bottom w:val="none" w:sz="0" w:space="0" w:color="auto"/>
                    <w:right w:val="none" w:sz="0" w:space="0" w:color="auto"/>
                  </w:divBdr>
                  <w:divsChild>
                    <w:div w:id="2977169">
                      <w:marLeft w:val="0"/>
                      <w:marRight w:val="0"/>
                      <w:marTop w:val="0"/>
                      <w:marBottom w:val="0"/>
                      <w:divBdr>
                        <w:top w:val="none" w:sz="0" w:space="0" w:color="auto"/>
                        <w:left w:val="none" w:sz="0" w:space="0" w:color="auto"/>
                        <w:bottom w:val="none" w:sz="0" w:space="0" w:color="auto"/>
                        <w:right w:val="none" w:sz="0" w:space="0" w:color="auto"/>
                      </w:divBdr>
                      <w:divsChild>
                        <w:div w:id="22174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644782">
          <w:marLeft w:val="0"/>
          <w:marRight w:val="0"/>
          <w:marTop w:val="0"/>
          <w:marBottom w:val="0"/>
          <w:divBdr>
            <w:top w:val="none" w:sz="0" w:space="0" w:color="auto"/>
            <w:left w:val="none" w:sz="0" w:space="0" w:color="auto"/>
            <w:bottom w:val="none" w:sz="0" w:space="0" w:color="auto"/>
            <w:right w:val="none" w:sz="0" w:space="0" w:color="auto"/>
          </w:divBdr>
          <w:divsChild>
            <w:div w:id="1744789610">
              <w:marLeft w:val="0"/>
              <w:marRight w:val="0"/>
              <w:marTop w:val="0"/>
              <w:marBottom w:val="0"/>
              <w:divBdr>
                <w:top w:val="none" w:sz="0" w:space="0" w:color="auto"/>
                <w:left w:val="none" w:sz="0" w:space="0" w:color="auto"/>
                <w:bottom w:val="none" w:sz="0" w:space="0" w:color="auto"/>
                <w:right w:val="none" w:sz="0" w:space="0" w:color="auto"/>
              </w:divBdr>
              <w:divsChild>
                <w:div w:id="863517102">
                  <w:marLeft w:val="0"/>
                  <w:marRight w:val="0"/>
                  <w:marTop w:val="0"/>
                  <w:marBottom w:val="0"/>
                  <w:divBdr>
                    <w:top w:val="none" w:sz="0" w:space="0" w:color="auto"/>
                    <w:left w:val="none" w:sz="0" w:space="0" w:color="auto"/>
                    <w:bottom w:val="none" w:sz="0" w:space="0" w:color="auto"/>
                    <w:right w:val="none" w:sz="0" w:space="0" w:color="auto"/>
                  </w:divBdr>
                  <w:divsChild>
                    <w:div w:id="1156916868">
                      <w:marLeft w:val="0"/>
                      <w:marRight w:val="0"/>
                      <w:marTop w:val="0"/>
                      <w:marBottom w:val="0"/>
                      <w:divBdr>
                        <w:top w:val="none" w:sz="0" w:space="0" w:color="auto"/>
                        <w:left w:val="none" w:sz="0" w:space="0" w:color="auto"/>
                        <w:bottom w:val="none" w:sz="0" w:space="0" w:color="auto"/>
                        <w:right w:val="none" w:sz="0" w:space="0" w:color="auto"/>
                      </w:divBdr>
                      <w:divsChild>
                        <w:div w:id="1234387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4521211">
          <w:marLeft w:val="0"/>
          <w:marRight w:val="0"/>
          <w:marTop w:val="150"/>
          <w:marBottom w:val="0"/>
          <w:divBdr>
            <w:top w:val="none" w:sz="0" w:space="0" w:color="auto"/>
            <w:left w:val="none" w:sz="0" w:space="0" w:color="auto"/>
            <w:bottom w:val="none" w:sz="0" w:space="0" w:color="auto"/>
            <w:right w:val="none" w:sz="0" w:space="0" w:color="auto"/>
          </w:divBdr>
          <w:divsChild>
            <w:div w:id="303892761">
              <w:marLeft w:val="0"/>
              <w:marRight w:val="0"/>
              <w:marTop w:val="0"/>
              <w:marBottom w:val="0"/>
              <w:divBdr>
                <w:top w:val="none" w:sz="0" w:space="0" w:color="auto"/>
                <w:left w:val="none" w:sz="0" w:space="0" w:color="auto"/>
                <w:bottom w:val="none" w:sz="0" w:space="0" w:color="auto"/>
                <w:right w:val="none" w:sz="0" w:space="0" w:color="auto"/>
              </w:divBdr>
            </w:div>
          </w:divsChild>
        </w:div>
        <w:div w:id="221914386">
          <w:marLeft w:val="0"/>
          <w:marRight w:val="0"/>
          <w:marTop w:val="0"/>
          <w:marBottom w:val="0"/>
          <w:divBdr>
            <w:top w:val="none" w:sz="0" w:space="0" w:color="auto"/>
            <w:left w:val="none" w:sz="0" w:space="0" w:color="auto"/>
            <w:bottom w:val="none" w:sz="0" w:space="0" w:color="auto"/>
            <w:right w:val="none" w:sz="0" w:space="0" w:color="auto"/>
          </w:divBdr>
          <w:divsChild>
            <w:div w:id="1518422675">
              <w:marLeft w:val="0"/>
              <w:marRight w:val="0"/>
              <w:marTop w:val="0"/>
              <w:marBottom w:val="0"/>
              <w:divBdr>
                <w:top w:val="none" w:sz="0" w:space="0" w:color="auto"/>
                <w:left w:val="none" w:sz="0" w:space="0" w:color="auto"/>
                <w:bottom w:val="none" w:sz="0" w:space="0" w:color="auto"/>
                <w:right w:val="none" w:sz="0" w:space="0" w:color="auto"/>
              </w:divBdr>
              <w:divsChild>
                <w:div w:id="1056591813">
                  <w:marLeft w:val="0"/>
                  <w:marRight w:val="0"/>
                  <w:marTop w:val="0"/>
                  <w:marBottom w:val="0"/>
                  <w:divBdr>
                    <w:top w:val="none" w:sz="0" w:space="0" w:color="auto"/>
                    <w:left w:val="none" w:sz="0" w:space="0" w:color="auto"/>
                    <w:bottom w:val="none" w:sz="0" w:space="0" w:color="auto"/>
                    <w:right w:val="none" w:sz="0" w:space="0" w:color="auto"/>
                  </w:divBdr>
                  <w:divsChild>
                    <w:div w:id="677343925">
                      <w:marLeft w:val="0"/>
                      <w:marRight w:val="0"/>
                      <w:marTop w:val="0"/>
                      <w:marBottom w:val="0"/>
                      <w:divBdr>
                        <w:top w:val="none" w:sz="0" w:space="0" w:color="auto"/>
                        <w:left w:val="none" w:sz="0" w:space="0" w:color="auto"/>
                        <w:bottom w:val="none" w:sz="0" w:space="0" w:color="auto"/>
                        <w:right w:val="none" w:sz="0" w:space="0" w:color="auto"/>
                      </w:divBdr>
                      <w:divsChild>
                        <w:div w:id="1542668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8374790">
          <w:marLeft w:val="0"/>
          <w:marRight w:val="0"/>
          <w:marTop w:val="0"/>
          <w:marBottom w:val="0"/>
          <w:divBdr>
            <w:top w:val="none" w:sz="0" w:space="0" w:color="auto"/>
            <w:left w:val="none" w:sz="0" w:space="0" w:color="auto"/>
            <w:bottom w:val="none" w:sz="0" w:space="0" w:color="auto"/>
            <w:right w:val="none" w:sz="0" w:space="0" w:color="auto"/>
          </w:divBdr>
          <w:divsChild>
            <w:div w:id="866672621">
              <w:marLeft w:val="0"/>
              <w:marRight w:val="0"/>
              <w:marTop w:val="0"/>
              <w:marBottom w:val="0"/>
              <w:divBdr>
                <w:top w:val="none" w:sz="0" w:space="0" w:color="auto"/>
                <w:left w:val="none" w:sz="0" w:space="0" w:color="auto"/>
                <w:bottom w:val="none" w:sz="0" w:space="0" w:color="auto"/>
                <w:right w:val="none" w:sz="0" w:space="0" w:color="auto"/>
              </w:divBdr>
            </w:div>
          </w:divsChild>
        </w:div>
        <w:div w:id="1669167632">
          <w:marLeft w:val="0"/>
          <w:marRight w:val="0"/>
          <w:marTop w:val="0"/>
          <w:marBottom w:val="0"/>
          <w:divBdr>
            <w:top w:val="none" w:sz="0" w:space="0" w:color="auto"/>
            <w:left w:val="none" w:sz="0" w:space="0" w:color="auto"/>
            <w:bottom w:val="none" w:sz="0" w:space="0" w:color="auto"/>
            <w:right w:val="none" w:sz="0" w:space="0" w:color="auto"/>
          </w:divBdr>
          <w:divsChild>
            <w:div w:id="711345526">
              <w:marLeft w:val="0"/>
              <w:marRight w:val="0"/>
              <w:marTop w:val="0"/>
              <w:marBottom w:val="0"/>
              <w:divBdr>
                <w:top w:val="none" w:sz="0" w:space="0" w:color="auto"/>
                <w:left w:val="none" w:sz="0" w:space="0" w:color="auto"/>
                <w:bottom w:val="none" w:sz="0" w:space="0" w:color="auto"/>
                <w:right w:val="none" w:sz="0" w:space="0" w:color="auto"/>
              </w:divBdr>
              <w:divsChild>
                <w:div w:id="370571237">
                  <w:marLeft w:val="0"/>
                  <w:marRight w:val="0"/>
                  <w:marTop w:val="0"/>
                  <w:marBottom w:val="0"/>
                  <w:divBdr>
                    <w:top w:val="none" w:sz="0" w:space="0" w:color="auto"/>
                    <w:left w:val="none" w:sz="0" w:space="0" w:color="auto"/>
                    <w:bottom w:val="none" w:sz="0" w:space="0" w:color="auto"/>
                    <w:right w:val="none" w:sz="0" w:space="0" w:color="auto"/>
                  </w:divBdr>
                  <w:divsChild>
                    <w:div w:id="1717774643">
                      <w:marLeft w:val="0"/>
                      <w:marRight w:val="0"/>
                      <w:marTop w:val="0"/>
                      <w:marBottom w:val="0"/>
                      <w:divBdr>
                        <w:top w:val="none" w:sz="0" w:space="0" w:color="auto"/>
                        <w:left w:val="none" w:sz="0" w:space="0" w:color="auto"/>
                        <w:bottom w:val="none" w:sz="0" w:space="0" w:color="auto"/>
                        <w:right w:val="none" w:sz="0" w:space="0" w:color="auto"/>
                      </w:divBdr>
                      <w:divsChild>
                        <w:div w:id="147502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9212009">
          <w:marLeft w:val="0"/>
          <w:marRight w:val="0"/>
          <w:marTop w:val="0"/>
          <w:marBottom w:val="0"/>
          <w:divBdr>
            <w:top w:val="none" w:sz="0" w:space="0" w:color="auto"/>
            <w:left w:val="none" w:sz="0" w:space="0" w:color="auto"/>
            <w:bottom w:val="none" w:sz="0" w:space="0" w:color="auto"/>
            <w:right w:val="none" w:sz="0" w:space="0" w:color="auto"/>
          </w:divBdr>
          <w:divsChild>
            <w:div w:id="1967664917">
              <w:marLeft w:val="0"/>
              <w:marRight w:val="0"/>
              <w:marTop w:val="0"/>
              <w:marBottom w:val="0"/>
              <w:divBdr>
                <w:top w:val="none" w:sz="0" w:space="0" w:color="auto"/>
                <w:left w:val="none" w:sz="0" w:space="0" w:color="auto"/>
                <w:bottom w:val="none" w:sz="0" w:space="0" w:color="auto"/>
                <w:right w:val="none" w:sz="0" w:space="0" w:color="auto"/>
              </w:divBdr>
            </w:div>
          </w:divsChild>
        </w:div>
        <w:div w:id="1356883131">
          <w:marLeft w:val="0"/>
          <w:marRight w:val="0"/>
          <w:marTop w:val="0"/>
          <w:marBottom w:val="0"/>
          <w:divBdr>
            <w:top w:val="none" w:sz="0" w:space="0" w:color="auto"/>
            <w:left w:val="none" w:sz="0" w:space="0" w:color="auto"/>
            <w:bottom w:val="none" w:sz="0" w:space="0" w:color="auto"/>
            <w:right w:val="none" w:sz="0" w:space="0" w:color="auto"/>
          </w:divBdr>
          <w:divsChild>
            <w:div w:id="2068140587">
              <w:marLeft w:val="0"/>
              <w:marRight w:val="0"/>
              <w:marTop w:val="0"/>
              <w:marBottom w:val="0"/>
              <w:divBdr>
                <w:top w:val="none" w:sz="0" w:space="0" w:color="auto"/>
                <w:left w:val="none" w:sz="0" w:space="0" w:color="auto"/>
                <w:bottom w:val="none" w:sz="0" w:space="0" w:color="auto"/>
                <w:right w:val="none" w:sz="0" w:space="0" w:color="auto"/>
              </w:divBdr>
              <w:divsChild>
                <w:div w:id="1309358824">
                  <w:marLeft w:val="0"/>
                  <w:marRight w:val="0"/>
                  <w:marTop w:val="0"/>
                  <w:marBottom w:val="0"/>
                  <w:divBdr>
                    <w:top w:val="none" w:sz="0" w:space="0" w:color="auto"/>
                    <w:left w:val="none" w:sz="0" w:space="0" w:color="auto"/>
                    <w:bottom w:val="none" w:sz="0" w:space="0" w:color="auto"/>
                    <w:right w:val="none" w:sz="0" w:space="0" w:color="auto"/>
                  </w:divBdr>
                  <w:divsChild>
                    <w:div w:id="186991219">
                      <w:marLeft w:val="0"/>
                      <w:marRight w:val="0"/>
                      <w:marTop w:val="0"/>
                      <w:marBottom w:val="0"/>
                      <w:divBdr>
                        <w:top w:val="none" w:sz="0" w:space="0" w:color="auto"/>
                        <w:left w:val="none" w:sz="0" w:space="0" w:color="auto"/>
                        <w:bottom w:val="none" w:sz="0" w:space="0" w:color="auto"/>
                        <w:right w:val="none" w:sz="0" w:space="0" w:color="auto"/>
                      </w:divBdr>
                      <w:divsChild>
                        <w:div w:id="66072446">
                          <w:marLeft w:val="0"/>
                          <w:marRight w:val="0"/>
                          <w:marTop w:val="0"/>
                          <w:marBottom w:val="0"/>
                          <w:divBdr>
                            <w:top w:val="none" w:sz="0" w:space="0" w:color="auto"/>
                            <w:left w:val="none" w:sz="0" w:space="0" w:color="auto"/>
                            <w:bottom w:val="none" w:sz="0" w:space="0" w:color="auto"/>
                            <w:right w:val="none" w:sz="0" w:space="0" w:color="auto"/>
                          </w:divBdr>
                          <w:divsChild>
                            <w:div w:id="943224286">
                              <w:marLeft w:val="0"/>
                              <w:marRight w:val="0"/>
                              <w:marTop w:val="0"/>
                              <w:marBottom w:val="0"/>
                              <w:divBdr>
                                <w:top w:val="none" w:sz="0" w:space="0" w:color="auto"/>
                                <w:left w:val="none" w:sz="0" w:space="0" w:color="auto"/>
                                <w:bottom w:val="none" w:sz="0" w:space="0" w:color="auto"/>
                                <w:right w:val="none" w:sz="0" w:space="0" w:color="auto"/>
                              </w:divBdr>
                              <w:divsChild>
                                <w:div w:id="205233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alainet.org/es/autores/priscila-lechuga" TargetMode="External"/><Relationship Id="rId4" Type="http://schemas.openxmlformats.org/officeDocument/2006/relationships/hyperlink" Target="https://www.alainet.org/es/autores/armando-negrete"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1034</Words>
  <Characters>5687</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2018-04-09T11:50:00Z</dcterms:created>
  <dcterms:modified xsi:type="dcterms:W3CDTF">2018-04-09T11:50:00Z</dcterms:modified>
</cp:coreProperties>
</file>