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789" w:rsidRPr="00E95789" w:rsidRDefault="00E95789" w:rsidP="00E95789">
      <w:pPr>
        <w:spacing w:after="180" w:line="320" w:lineRule="atLeast"/>
        <w:jc w:val="center"/>
        <w:textAlignment w:val="baseline"/>
        <w:outlineLvl w:val="0"/>
        <w:rPr>
          <w:rFonts w:ascii="Arial" w:eastAsia="Times New Roman" w:hAnsi="Arial" w:cs="Arial"/>
          <w:b/>
          <w:bCs/>
          <w:color w:val="424242"/>
          <w:kern w:val="36"/>
          <w:sz w:val="54"/>
          <w:szCs w:val="54"/>
          <w:lang w:eastAsia="es-UY"/>
        </w:rPr>
      </w:pPr>
      <w:r w:rsidRPr="00E95789">
        <w:rPr>
          <w:rFonts w:ascii="Arial" w:eastAsia="Times New Roman" w:hAnsi="Arial" w:cs="Arial"/>
          <w:b/>
          <w:bCs/>
          <w:color w:val="424242"/>
          <w:kern w:val="36"/>
          <w:sz w:val="54"/>
          <w:szCs w:val="54"/>
          <w:lang w:eastAsia="es-UY"/>
        </w:rPr>
        <w:t>ÉTICA y POLÍTICA deben ir de la mano</w:t>
      </w:r>
    </w:p>
    <w:p w:rsidR="00E95789" w:rsidRDefault="00E95789" w:rsidP="00E95789">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E95789">
        <w:rPr>
          <w:rFonts w:ascii="inherit" w:eastAsia="Times New Roman" w:hAnsi="inherit" w:cs="Arial"/>
          <w:color w:val="686868"/>
          <w:sz w:val="24"/>
          <w:szCs w:val="24"/>
          <w:lang w:eastAsia="es-UY"/>
        </w:rPr>
        <w:t>El escándalo de corrupción vinculado al </w:t>
      </w:r>
      <w:r w:rsidRPr="00E95789">
        <w:rPr>
          <w:rFonts w:ascii="inherit" w:eastAsia="Times New Roman" w:hAnsi="inherit" w:cs="Arial"/>
          <w:b/>
          <w:bCs/>
          <w:color w:val="686868"/>
          <w:sz w:val="24"/>
          <w:szCs w:val="24"/>
          <w:bdr w:val="none" w:sz="0" w:space="0" w:color="auto" w:frame="1"/>
          <w:lang w:eastAsia="es-UY"/>
        </w:rPr>
        <w:t>caso Odebrecht</w:t>
      </w:r>
      <w:r w:rsidRPr="00E95789">
        <w:rPr>
          <w:rFonts w:ascii="inherit" w:eastAsia="Times New Roman" w:hAnsi="inherit" w:cs="Arial"/>
          <w:color w:val="686868"/>
          <w:sz w:val="24"/>
          <w:szCs w:val="24"/>
          <w:lang w:eastAsia="es-UY"/>
        </w:rPr>
        <w:t> sacude a buena parte de la región. La empresa brasilera, hasta hoy la más grande del continente en el rubro de la construcción, no escatimó recursos para </w:t>
      </w:r>
      <w:r w:rsidRPr="00E95789">
        <w:rPr>
          <w:rFonts w:ascii="inherit" w:eastAsia="Times New Roman" w:hAnsi="inherit" w:cs="Arial"/>
          <w:b/>
          <w:bCs/>
          <w:color w:val="686868"/>
          <w:sz w:val="24"/>
          <w:szCs w:val="24"/>
          <w:bdr w:val="none" w:sz="0" w:space="0" w:color="auto" w:frame="1"/>
          <w:lang w:eastAsia="es-UY"/>
        </w:rPr>
        <w:t>sobornar a políticos</w:t>
      </w:r>
      <w:r w:rsidRPr="00E95789">
        <w:rPr>
          <w:rFonts w:ascii="inherit" w:eastAsia="Times New Roman" w:hAnsi="inherit" w:cs="Arial"/>
          <w:color w:val="686868"/>
          <w:sz w:val="24"/>
          <w:szCs w:val="24"/>
          <w:lang w:eastAsia="es-UY"/>
        </w:rPr>
        <w:t xml:space="preserve"> de diferentes tendencias ideológicas. El pasado 22 de marzo renunció en medio de los escándalos el presidente de Perú, Pedro Pablo Kuczynski. El 4 de </w:t>
      </w:r>
      <w:proofErr w:type="gramStart"/>
      <w:r w:rsidRPr="00E95789">
        <w:rPr>
          <w:rFonts w:ascii="inherit" w:eastAsia="Times New Roman" w:hAnsi="inherit" w:cs="Arial"/>
          <w:color w:val="686868"/>
          <w:sz w:val="24"/>
          <w:szCs w:val="24"/>
          <w:lang w:eastAsia="es-UY"/>
        </w:rPr>
        <w:t>Abril</w:t>
      </w:r>
      <w:proofErr w:type="gramEnd"/>
      <w:r w:rsidRPr="00E95789">
        <w:rPr>
          <w:rFonts w:ascii="inherit" w:eastAsia="Times New Roman" w:hAnsi="inherit" w:cs="Arial"/>
          <w:color w:val="686868"/>
          <w:sz w:val="24"/>
          <w:szCs w:val="24"/>
          <w:lang w:eastAsia="es-UY"/>
        </w:rPr>
        <w:t>, por su lado, el Tribunal Superior de Brasil le negó el </w:t>
      </w:r>
      <w:r w:rsidRPr="00E95789">
        <w:rPr>
          <w:rFonts w:ascii="inherit" w:eastAsia="Times New Roman" w:hAnsi="inherit" w:cs="Arial"/>
          <w:i/>
          <w:iCs/>
          <w:color w:val="686868"/>
          <w:sz w:val="24"/>
          <w:szCs w:val="24"/>
          <w:lang w:eastAsia="es-UY"/>
        </w:rPr>
        <w:t>Habeas Corpus</w:t>
      </w:r>
      <w:r w:rsidRPr="00E95789">
        <w:rPr>
          <w:rFonts w:ascii="inherit" w:eastAsia="Times New Roman" w:hAnsi="inherit" w:cs="Arial"/>
          <w:color w:val="686868"/>
          <w:sz w:val="24"/>
          <w:szCs w:val="24"/>
          <w:lang w:eastAsia="es-UY"/>
        </w:rPr>
        <w:t> al acusado y carismático Lula Da Silva, en el marco de un país dividido y sacudido por escándalos que han involucrado a muchos “pesos pesados”, entre los cuáles al actual presidente Michel Temer.</w:t>
      </w:r>
    </w:p>
    <w:p w:rsidR="00E95789" w:rsidRPr="00E95789" w:rsidRDefault="00E95789" w:rsidP="00E95789">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E95789" w:rsidRDefault="00E95789" w:rsidP="00E95789">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E95789">
        <w:rPr>
          <w:rFonts w:ascii="inherit" w:eastAsia="Times New Roman" w:hAnsi="inherit" w:cs="Arial"/>
          <w:color w:val="686868"/>
          <w:sz w:val="24"/>
          <w:szCs w:val="24"/>
          <w:lang w:eastAsia="es-UY"/>
        </w:rPr>
        <w:t xml:space="preserve">Justamente en Perú y ante el mismísimo Kuczynski, el papa Francisco en el mes de </w:t>
      </w:r>
      <w:proofErr w:type="gramStart"/>
      <w:r w:rsidRPr="00E95789">
        <w:rPr>
          <w:rFonts w:ascii="inherit" w:eastAsia="Times New Roman" w:hAnsi="inherit" w:cs="Arial"/>
          <w:color w:val="686868"/>
          <w:sz w:val="24"/>
          <w:szCs w:val="24"/>
          <w:lang w:eastAsia="es-UY"/>
        </w:rPr>
        <w:t>Enero</w:t>
      </w:r>
      <w:proofErr w:type="gramEnd"/>
      <w:r w:rsidRPr="00E95789">
        <w:rPr>
          <w:rFonts w:ascii="inherit" w:eastAsia="Times New Roman" w:hAnsi="inherit" w:cs="Arial"/>
          <w:color w:val="686868"/>
          <w:sz w:val="24"/>
          <w:szCs w:val="24"/>
          <w:lang w:eastAsia="es-UY"/>
        </w:rPr>
        <w:t xml:space="preserve"> se refirió a la crisis de la política en el continente. Fue enfático al señalar que </w:t>
      </w:r>
      <w:r w:rsidRPr="00E95789">
        <w:rPr>
          <w:rFonts w:ascii="inherit" w:eastAsia="Times New Roman" w:hAnsi="inherit" w:cs="Arial"/>
          <w:i/>
          <w:iCs/>
          <w:color w:val="686868"/>
          <w:sz w:val="24"/>
          <w:szCs w:val="24"/>
          <w:bdr w:val="none" w:sz="0" w:space="0" w:color="auto" w:frame="1"/>
          <w:lang w:eastAsia="es-UY"/>
        </w:rPr>
        <w:t>“la política en América Latina está más enferma que sana”</w:t>
      </w:r>
      <w:r w:rsidRPr="00E95789">
        <w:rPr>
          <w:rFonts w:ascii="inherit" w:eastAsia="Times New Roman" w:hAnsi="inherit" w:cs="Arial"/>
          <w:color w:val="686868"/>
          <w:sz w:val="24"/>
          <w:szCs w:val="24"/>
          <w:lang w:eastAsia="es-UY"/>
        </w:rPr>
        <w:t> denunciando los casos de coimas y de la corrupción.</w:t>
      </w:r>
    </w:p>
    <w:p w:rsidR="00E95789" w:rsidRPr="00E95789" w:rsidRDefault="00E95789" w:rsidP="00E95789">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E95789" w:rsidRPr="00E95789" w:rsidRDefault="00E95789" w:rsidP="00E95789">
      <w:pPr>
        <w:shd w:val="clear" w:color="auto" w:fill="FFFFFF"/>
        <w:spacing w:after="360" w:line="240" w:lineRule="auto"/>
        <w:jc w:val="both"/>
        <w:textAlignment w:val="baseline"/>
        <w:rPr>
          <w:rFonts w:ascii="inherit" w:eastAsia="Times New Roman" w:hAnsi="inherit" w:cs="Arial"/>
          <w:color w:val="686868"/>
          <w:sz w:val="24"/>
          <w:szCs w:val="24"/>
          <w:lang w:eastAsia="es-UY"/>
        </w:rPr>
      </w:pPr>
      <w:r w:rsidRPr="00E95789">
        <w:rPr>
          <w:rFonts w:ascii="inherit" w:eastAsia="Times New Roman" w:hAnsi="inherit" w:cs="Arial"/>
          <w:color w:val="686868"/>
          <w:sz w:val="24"/>
          <w:szCs w:val="24"/>
          <w:lang w:eastAsia="es-UY"/>
        </w:rPr>
        <w:t xml:space="preserve">Uruguay, mientras tanto, no aparece en la lista de los 12 países afectados por esta maraña. </w:t>
      </w:r>
      <w:proofErr w:type="spellStart"/>
      <w:r w:rsidRPr="00E95789">
        <w:rPr>
          <w:rFonts w:ascii="inherit" w:eastAsia="Times New Roman" w:hAnsi="inherit" w:cs="Arial"/>
          <w:color w:val="686868"/>
          <w:sz w:val="24"/>
          <w:szCs w:val="24"/>
          <w:lang w:eastAsia="es-UY"/>
        </w:rPr>
        <w:t>Aún</w:t>
      </w:r>
      <w:proofErr w:type="spellEnd"/>
      <w:r w:rsidRPr="00E95789">
        <w:rPr>
          <w:rFonts w:ascii="inherit" w:eastAsia="Times New Roman" w:hAnsi="inherit" w:cs="Arial"/>
          <w:color w:val="686868"/>
          <w:sz w:val="24"/>
          <w:szCs w:val="24"/>
          <w:lang w:eastAsia="es-UY"/>
        </w:rPr>
        <w:t xml:space="preserve"> así, el hermano del ex presidente Sanguinetti (“</w:t>
      </w:r>
      <w:proofErr w:type="spellStart"/>
      <w:r w:rsidRPr="00E95789">
        <w:rPr>
          <w:rFonts w:ascii="inherit" w:eastAsia="Times New Roman" w:hAnsi="inherit" w:cs="Arial"/>
          <w:color w:val="686868"/>
          <w:sz w:val="24"/>
          <w:szCs w:val="24"/>
          <w:lang w:eastAsia="es-UY"/>
        </w:rPr>
        <w:t>Betingo</w:t>
      </w:r>
      <w:proofErr w:type="spellEnd"/>
      <w:r w:rsidRPr="00E95789">
        <w:rPr>
          <w:rFonts w:ascii="inherit" w:eastAsia="Times New Roman" w:hAnsi="inherit" w:cs="Arial"/>
          <w:color w:val="686868"/>
          <w:sz w:val="24"/>
          <w:szCs w:val="24"/>
          <w:lang w:eastAsia="es-UY"/>
        </w:rPr>
        <w:t>”) formó parte de la trama a través de su participación en la Banca Privada de Andorra, país en el que actualmente se encuentra en libertad provisional.</w:t>
      </w:r>
    </w:p>
    <w:p w:rsidR="00E95789" w:rsidRDefault="00E95789" w:rsidP="00E95789">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E95789">
        <w:rPr>
          <w:rFonts w:ascii="inherit" w:eastAsia="Times New Roman" w:hAnsi="inherit" w:cs="Arial"/>
          <w:color w:val="686868"/>
          <w:sz w:val="24"/>
          <w:szCs w:val="24"/>
          <w:lang w:eastAsia="es-UY"/>
        </w:rPr>
        <w:t>Por contrapartida, nuestro país se ha visto sacudido en los últimos meses </w:t>
      </w:r>
      <w:r w:rsidRPr="00E95789">
        <w:rPr>
          <w:rFonts w:ascii="inherit" w:eastAsia="Times New Roman" w:hAnsi="inherit" w:cs="Arial"/>
          <w:b/>
          <w:bCs/>
          <w:color w:val="686868"/>
          <w:sz w:val="24"/>
          <w:szCs w:val="24"/>
          <w:bdr w:val="none" w:sz="0" w:space="0" w:color="auto" w:frame="1"/>
          <w:lang w:eastAsia="es-UY"/>
        </w:rPr>
        <w:t>por otros escándalos,</w:t>
      </w:r>
      <w:r w:rsidRPr="00E95789">
        <w:rPr>
          <w:rFonts w:ascii="inherit" w:eastAsia="Times New Roman" w:hAnsi="inherit" w:cs="Arial"/>
          <w:color w:val="686868"/>
          <w:sz w:val="24"/>
          <w:szCs w:val="24"/>
          <w:lang w:eastAsia="es-UY"/>
        </w:rPr>
        <w:t xml:space="preserve"> caso del uso indebido de las tarjetas corporativas o de la contratación de familiares de jerarcas en diferentes empresas públicas, ministerios e intendencias. Por el primer caso, el </w:t>
      </w:r>
      <w:proofErr w:type="gramStart"/>
      <w:r w:rsidRPr="00E95789">
        <w:rPr>
          <w:rFonts w:ascii="inherit" w:eastAsia="Times New Roman" w:hAnsi="inherit" w:cs="Arial"/>
          <w:color w:val="686868"/>
          <w:sz w:val="24"/>
          <w:szCs w:val="24"/>
          <w:lang w:eastAsia="es-UY"/>
        </w:rPr>
        <w:t>Vicepresidente</w:t>
      </w:r>
      <w:proofErr w:type="gramEnd"/>
      <w:r w:rsidRPr="00E95789">
        <w:rPr>
          <w:rFonts w:ascii="inherit" w:eastAsia="Times New Roman" w:hAnsi="inherit" w:cs="Arial"/>
          <w:color w:val="686868"/>
          <w:sz w:val="24"/>
          <w:szCs w:val="24"/>
          <w:lang w:eastAsia="es-UY"/>
        </w:rPr>
        <w:t xml:space="preserve"> Raúl </w:t>
      </w:r>
      <w:proofErr w:type="spellStart"/>
      <w:r w:rsidRPr="00E95789">
        <w:rPr>
          <w:rFonts w:ascii="inherit" w:eastAsia="Times New Roman" w:hAnsi="inherit" w:cs="Arial"/>
          <w:color w:val="686868"/>
          <w:sz w:val="24"/>
          <w:szCs w:val="24"/>
          <w:lang w:eastAsia="es-UY"/>
        </w:rPr>
        <w:t>Sendic</w:t>
      </w:r>
      <w:proofErr w:type="spellEnd"/>
      <w:r w:rsidRPr="00E95789">
        <w:rPr>
          <w:rFonts w:ascii="inherit" w:eastAsia="Times New Roman" w:hAnsi="inherit" w:cs="Arial"/>
          <w:color w:val="686868"/>
          <w:sz w:val="24"/>
          <w:szCs w:val="24"/>
          <w:lang w:eastAsia="es-UY"/>
        </w:rPr>
        <w:t xml:space="preserve"> fue conminado a renunciar por parte de su fuerza política. Es de conocimiento público que muchos otros políticos, de los diferentes partidos con responsabilidades de gobierno y desde hace muchos años, cometieron las mismas actitudes inmorales. Los casos de nepotismo también afectan a todos los partidos políticos y han obligado a la Junta de Transparencia a recordar las actuales normas que impiden contratar familiares a quienes desempeñan cargos de alta responsabilidad política.</w:t>
      </w:r>
    </w:p>
    <w:p w:rsidR="00E95789" w:rsidRPr="00E95789" w:rsidRDefault="00E95789" w:rsidP="00E95789">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E95789" w:rsidRDefault="00E95789" w:rsidP="00E95789">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E95789">
        <w:rPr>
          <w:rFonts w:ascii="inherit" w:eastAsia="Times New Roman" w:hAnsi="inherit" w:cs="Arial"/>
          <w:color w:val="686868"/>
          <w:sz w:val="24"/>
          <w:szCs w:val="24"/>
          <w:lang w:eastAsia="es-UY"/>
        </w:rPr>
        <w:t>Todos estos asuntos son </w:t>
      </w:r>
      <w:r w:rsidRPr="00E95789">
        <w:rPr>
          <w:rFonts w:ascii="inherit" w:eastAsia="Times New Roman" w:hAnsi="inherit" w:cs="Arial"/>
          <w:b/>
          <w:bCs/>
          <w:color w:val="686868"/>
          <w:sz w:val="24"/>
          <w:szCs w:val="24"/>
          <w:bdr w:val="none" w:sz="0" w:space="0" w:color="auto" w:frame="1"/>
          <w:lang w:eastAsia="es-UY"/>
        </w:rPr>
        <w:t>muy preocupantes para la salud democrática</w:t>
      </w:r>
      <w:r w:rsidRPr="00E95789">
        <w:rPr>
          <w:rFonts w:ascii="inherit" w:eastAsia="Times New Roman" w:hAnsi="inherit" w:cs="Arial"/>
          <w:color w:val="686868"/>
          <w:sz w:val="24"/>
          <w:szCs w:val="24"/>
          <w:lang w:eastAsia="es-UY"/>
        </w:rPr>
        <w:t> de nuestros pueblos. Como hemos señalado antes, la corrupción y otros actos inmorales forman parte de todo el sistema político y no solo de algún partido u orientación en concreto. Eso significa que aquí no hay partidos o ideologías ganadoras y perdedoras. Todos pierden. Y especialmente pierde la legitimidad de la noble tarea política entre la masa de ciudadanos, lo que puede llegar a poner en jaque al mismísimo sistema democrático.</w:t>
      </w:r>
    </w:p>
    <w:p w:rsidR="00E95789" w:rsidRPr="00E95789" w:rsidRDefault="00E95789" w:rsidP="00E95789">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E95789" w:rsidRPr="00E95789" w:rsidRDefault="00E95789" w:rsidP="00E95789">
      <w:pPr>
        <w:shd w:val="clear" w:color="auto" w:fill="FFFFFF"/>
        <w:spacing w:after="360" w:line="240" w:lineRule="auto"/>
        <w:jc w:val="both"/>
        <w:textAlignment w:val="baseline"/>
        <w:rPr>
          <w:rFonts w:ascii="inherit" w:eastAsia="Times New Roman" w:hAnsi="inherit" w:cs="Arial"/>
          <w:color w:val="686868"/>
          <w:sz w:val="24"/>
          <w:szCs w:val="24"/>
          <w:lang w:eastAsia="es-UY"/>
        </w:rPr>
      </w:pPr>
      <w:r w:rsidRPr="00E95789">
        <w:rPr>
          <w:rFonts w:ascii="inherit" w:eastAsia="Times New Roman" w:hAnsi="inherit" w:cs="Arial"/>
          <w:color w:val="686868"/>
          <w:sz w:val="24"/>
          <w:szCs w:val="24"/>
          <w:lang w:eastAsia="es-UY"/>
        </w:rPr>
        <w:t xml:space="preserve">Es cierto que ni todos los políticos son corruptos, ni todos han caído en las tentaciones del poder. </w:t>
      </w:r>
      <w:proofErr w:type="spellStart"/>
      <w:r w:rsidRPr="00E95789">
        <w:rPr>
          <w:rFonts w:ascii="inherit" w:eastAsia="Times New Roman" w:hAnsi="inherit" w:cs="Arial"/>
          <w:color w:val="686868"/>
          <w:sz w:val="24"/>
          <w:szCs w:val="24"/>
          <w:lang w:eastAsia="es-UY"/>
        </w:rPr>
        <w:t>Aún</w:t>
      </w:r>
      <w:proofErr w:type="spellEnd"/>
      <w:r w:rsidRPr="00E95789">
        <w:rPr>
          <w:rFonts w:ascii="inherit" w:eastAsia="Times New Roman" w:hAnsi="inherit" w:cs="Arial"/>
          <w:color w:val="686868"/>
          <w:sz w:val="24"/>
          <w:szCs w:val="24"/>
          <w:lang w:eastAsia="es-UY"/>
        </w:rPr>
        <w:t xml:space="preserve"> así, más allá que tenemos muchos testimonios de abnegación, de desprendimiento o incluso de vida sencilla entre los políticos, cada vez menos gente confía en ellos. En conclusión, si no hacemos frente a estos dramas con fuerza y determinación, ganará terreno el irracional grito del “que se vayan todos”.</w:t>
      </w:r>
    </w:p>
    <w:p w:rsidR="00E95789" w:rsidRDefault="00E95789" w:rsidP="00E95789">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E95789">
        <w:rPr>
          <w:rFonts w:ascii="inherit" w:eastAsia="Times New Roman" w:hAnsi="inherit" w:cs="Arial"/>
          <w:color w:val="686868"/>
          <w:sz w:val="24"/>
          <w:szCs w:val="24"/>
          <w:lang w:eastAsia="es-UY"/>
        </w:rPr>
        <w:lastRenderedPageBreak/>
        <w:t>Hoy más que nunca debemos recordar que </w:t>
      </w:r>
      <w:r w:rsidRPr="00E95789">
        <w:rPr>
          <w:rFonts w:ascii="inherit" w:eastAsia="Times New Roman" w:hAnsi="inherit" w:cs="Arial"/>
          <w:b/>
          <w:bCs/>
          <w:color w:val="686868"/>
          <w:sz w:val="24"/>
          <w:szCs w:val="24"/>
          <w:bdr w:val="none" w:sz="0" w:space="0" w:color="auto" w:frame="1"/>
          <w:lang w:eastAsia="es-UY"/>
        </w:rPr>
        <w:t>la tarea política</w:t>
      </w:r>
      <w:r w:rsidRPr="00E95789">
        <w:rPr>
          <w:rFonts w:ascii="inherit" w:eastAsia="Times New Roman" w:hAnsi="inherit" w:cs="Arial"/>
          <w:color w:val="686868"/>
          <w:sz w:val="24"/>
          <w:szCs w:val="24"/>
          <w:lang w:eastAsia="es-UY"/>
        </w:rPr>
        <w:t> es de fundamental importancia para la consecución del </w:t>
      </w:r>
      <w:r w:rsidRPr="00E95789">
        <w:rPr>
          <w:rFonts w:ascii="inherit" w:eastAsia="Times New Roman" w:hAnsi="inherit" w:cs="Arial"/>
          <w:b/>
          <w:bCs/>
          <w:color w:val="686868"/>
          <w:sz w:val="24"/>
          <w:szCs w:val="24"/>
          <w:bdr w:val="none" w:sz="0" w:space="0" w:color="auto" w:frame="1"/>
          <w:lang w:eastAsia="es-UY"/>
        </w:rPr>
        <w:t>Bien Común.</w:t>
      </w:r>
      <w:r w:rsidRPr="00E95789">
        <w:rPr>
          <w:rFonts w:ascii="inherit" w:eastAsia="Times New Roman" w:hAnsi="inherit" w:cs="Arial"/>
          <w:color w:val="686868"/>
          <w:sz w:val="24"/>
          <w:szCs w:val="24"/>
          <w:lang w:eastAsia="es-UY"/>
        </w:rPr>
        <w:t> El acceso al poder – si tal cosa existiera- debería estar motivado para llevar adelante un programa que redunde en beneficios de la comunidad y no para sacar el máximo provecho individual. </w:t>
      </w:r>
      <w:r w:rsidRPr="00E95789">
        <w:rPr>
          <w:rFonts w:ascii="inherit" w:eastAsia="Times New Roman" w:hAnsi="inherit" w:cs="Arial"/>
          <w:b/>
          <w:bCs/>
          <w:color w:val="686868"/>
          <w:sz w:val="24"/>
          <w:szCs w:val="24"/>
          <w:bdr w:val="none" w:sz="0" w:space="0" w:color="auto" w:frame="1"/>
          <w:lang w:eastAsia="es-UY"/>
        </w:rPr>
        <w:t>Para los cristianos</w:t>
      </w:r>
      <w:r w:rsidRPr="00E95789">
        <w:rPr>
          <w:rFonts w:ascii="inherit" w:eastAsia="Times New Roman" w:hAnsi="inherit" w:cs="Arial"/>
          <w:color w:val="686868"/>
          <w:sz w:val="24"/>
          <w:szCs w:val="24"/>
          <w:lang w:eastAsia="es-UY"/>
        </w:rPr>
        <w:t> en concreto, la política es una de las formas más elevadas de poner en práctica la caridad en los asuntos públicos. Un patrimonio doctrinario que debemos reconocer forma parte de todos los humanismos. Debemos relanzar esta </w:t>
      </w:r>
      <w:r w:rsidRPr="00E95789">
        <w:rPr>
          <w:rFonts w:ascii="inherit" w:eastAsia="Times New Roman" w:hAnsi="inherit" w:cs="Arial"/>
          <w:b/>
          <w:bCs/>
          <w:color w:val="686868"/>
          <w:sz w:val="24"/>
          <w:szCs w:val="24"/>
          <w:bdr w:val="none" w:sz="0" w:space="0" w:color="auto" w:frame="1"/>
          <w:lang w:eastAsia="es-UY"/>
        </w:rPr>
        <w:t>dimensión de la sana política</w:t>
      </w:r>
      <w:r w:rsidRPr="00E95789">
        <w:rPr>
          <w:rFonts w:ascii="inherit" w:eastAsia="Times New Roman" w:hAnsi="inherit" w:cs="Arial"/>
          <w:color w:val="686868"/>
          <w:sz w:val="24"/>
          <w:szCs w:val="24"/>
          <w:lang w:eastAsia="es-UY"/>
        </w:rPr>
        <w:t> para hacer frente a quienes piensan que “la política es para los vivos”, “la política lo ensucia todo”, o “ética y política son incompatibles”.</w:t>
      </w:r>
    </w:p>
    <w:p w:rsidR="00E95789" w:rsidRPr="00E95789" w:rsidRDefault="00E95789" w:rsidP="00E95789">
      <w:pPr>
        <w:shd w:val="clear" w:color="auto" w:fill="FFFFFF"/>
        <w:spacing w:after="0" w:line="240" w:lineRule="auto"/>
        <w:jc w:val="both"/>
        <w:textAlignment w:val="baseline"/>
        <w:rPr>
          <w:rFonts w:ascii="inherit" w:eastAsia="Times New Roman" w:hAnsi="inherit" w:cs="Arial"/>
          <w:color w:val="686868"/>
          <w:sz w:val="24"/>
          <w:szCs w:val="24"/>
          <w:lang w:eastAsia="es-UY"/>
        </w:rPr>
      </w:pPr>
    </w:p>
    <w:p w:rsidR="00E95789" w:rsidRPr="00E95789" w:rsidRDefault="00E95789" w:rsidP="00E95789">
      <w:pPr>
        <w:shd w:val="clear" w:color="auto" w:fill="FFFFFF"/>
        <w:spacing w:after="0" w:line="240" w:lineRule="auto"/>
        <w:jc w:val="both"/>
        <w:textAlignment w:val="baseline"/>
        <w:rPr>
          <w:rFonts w:ascii="inherit" w:eastAsia="Times New Roman" w:hAnsi="inherit" w:cs="Arial"/>
          <w:color w:val="686868"/>
          <w:sz w:val="24"/>
          <w:szCs w:val="24"/>
          <w:lang w:eastAsia="es-UY"/>
        </w:rPr>
      </w:pPr>
      <w:r w:rsidRPr="00E95789">
        <w:rPr>
          <w:rFonts w:ascii="inherit" w:eastAsia="Times New Roman" w:hAnsi="inherit" w:cs="Arial"/>
          <w:color w:val="686868"/>
          <w:sz w:val="24"/>
          <w:szCs w:val="24"/>
          <w:lang w:eastAsia="es-UY"/>
        </w:rPr>
        <w:t>Para eso necesitamos </w:t>
      </w:r>
      <w:r w:rsidRPr="00E95789">
        <w:rPr>
          <w:rFonts w:ascii="inherit" w:eastAsia="Times New Roman" w:hAnsi="inherit" w:cs="Arial"/>
          <w:b/>
          <w:bCs/>
          <w:color w:val="686868"/>
          <w:sz w:val="24"/>
          <w:szCs w:val="24"/>
          <w:bdr w:val="none" w:sz="0" w:space="0" w:color="auto" w:frame="1"/>
          <w:lang w:eastAsia="es-UY"/>
        </w:rPr>
        <w:t>nuevos testimonios</w:t>
      </w:r>
      <w:r w:rsidRPr="00E95789">
        <w:rPr>
          <w:rFonts w:ascii="inherit" w:eastAsia="Times New Roman" w:hAnsi="inherit" w:cs="Arial"/>
          <w:color w:val="686868"/>
          <w:sz w:val="24"/>
          <w:szCs w:val="24"/>
          <w:lang w:eastAsia="es-UY"/>
        </w:rPr>
        <w:t> capaces de entender a la tarea política como verdaderamente “ministerial”, es decir, “servicial”. Asumiendo responsabilidades políticas sin privilegios. </w:t>
      </w:r>
      <w:r w:rsidRPr="00E95789">
        <w:rPr>
          <w:rFonts w:ascii="inherit" w:eastAsia="Times New Roman" w:hAnsi="inherit" w:cs="Arial"/>
          <w:b/>
          <w:bCs/>
          <w:color w:val="686868"/>
          <w:sz w:val="24"/>
          <w:szCs w:val="24"/>
          <w:bdr w:val="none" w:sz="0" w:space="0" w:color="auto" w:frame="1"/>
          <w:lang w:eastAsia="es-UY"/>
        </w:rPr>
        <w:t>Apostando más al diálogo</w:t>
      </w:r>
      <w:r w:rsidRPr="00E95789">
        <w:rPr>
          <w:rFonts w:ascii="inherit" w:eastAsia="Times New Roman" w:hAnsi="inherit" w:cs="Arial"/>
          <w:color w:val="686868"/>
          <w:sz w:val="24"/>
          <w:szCs w:val="24"/>
          <w:lang w:eastAsia="es-UY"/>
        </w:rPr>
        <w:t> que al permanente choque. Fomentando valores como la transparencia y la vida sencilla. </w:t>
      </w:r>
      <w:r w:rsidRPr="00E95789">
        <w:rPr>
          <w:rFonts w:ascii="inherit" w:eastAsia="Times New Roman" w:hAnsi="inherit" w:cs="Arial"/>
          <w:b/>
          <w:bCs/>
          <w:color w:val="686868"/>
          <w:sz w:val="24"/>
          <w:szCs w:val="24"/>
          <w:bdr w:val="none" w:sz="0" w:space="0" w:color="auto" w:frame="1"/>
          <w:lang w:eastAsia="es-UY"/>
        </w:rPr>
        <w:t>Teniendo como opción preferencial a los más pobres.</w:t>
      </w:r>
      <w:r w:rsidRPr="00E95789">
        <w:rPr>
          <w:rFonts w:ascii="inherit" w:eastAsia="Times New Roman" w:hAnsi="inherit" w:cs="Arial"/>
          <w:color w:val="686868"/>
          <w:sz w:val="24"/>
          <w:szCs w:val="24"/>
          <w:lang w:eastAsia="es-UY"/>
        </w:rPr>
        <w:t> Nuestra calidad de vida democrática depende de ello.</w:t>
      </w:r>
    </w:p>
    <w:p w:rsidR="002E2F5B" w:rsidRDefault="002E2F5B"/>
    <w:p w:rsidR="00E95789" w:rsidRDefault="00E95789">
      <w:hyperlink r:id="rId4" w:history="1">
        <w:r w:rsidRPr="00CA2BB9">
          <w:rPr>
            <w:rStyle w:val="Hipervnculo"/>
          </w:rPr>
          <w:t>https://umbrales.edu.uy/2018/04/12/editorial-etica-y-politica-deben-ir-de-la-mano/</w:t>
        </w:r>
      </w:hyperlink>
    </w:p>
    <w:p w:rsidR="00E95789" w:rsidRDefault="00E95789">
      <w:bookmarkStart w:id="0" w:name="_GoBack"/>
      <w:bookmarkEnd w:id="0"/>
    </w:p>
    <w:sectPr w:rsidR="00E957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89"/>
    <w:rsid w:val="002E2F5B"/>
    <w:rsid w:val="00E9578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C90E"/>
  <w15:chartTrackingRefBased/>
  <w15:docId w15:val="{A10653DC-9446-4263-B575-5AFE42A3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5789"/>
    <w:rPr>
      <w:color w:val="0563C1" w:themeColor="hyperlink"/>
      <w:u w:val="single"/>
    </w:rPr>
  </w:style>
  <w:style w:type="character" w:styleId="Mencinsinresolver">
    <w:name w:val="Unresolved Mention"/>
    <w:basedOn w:val="Fuentedeprrafopredeter"/>
    <w:uiPriority w:val="99"/>
    <w:semiHidden/>
    <w:unhideWhenUsed/>
    <w:rsid w:val="00E9578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794128">
      <w:bodyDiv w:val="1"/>
      <w:marLeft w:val="0"/>
      <w:marRight w:val="0"/>
      <w:marTop w:val="0"/>
      <w:marBottom w:val="0"/>
      <w:divBdr>
        <w:top w:val="none" w:sz="0" w:space="0" w:color="auto"/>
        <w:left w:val="none" w:sz="0" w:space="0" w:color="auto"/>
        <w:bottom w:val="none" w:sz="0" w:space="0" w:color="auto"/>
        <w:right w:val="none" w:sz="0" w:space="0" w:color="auto"/>
      </w:divBdr>
      <w:divsChild>
        <w:div w:id="369308348">
          <w:marLeft w:val="0"/>
          <w:marRight w:val="0"/>
          <w:marTop w:val="0"/>
          <w:marBottom w:val="0"/>
          <w:divBdr>
            <w:top w:val="none" w:sz="0" w:space="0" w:color="auto"/>
            <w:left w:val="none" w:sz="0" w:space="0" w:color="auto"/>
            <w:bottom w:val="none" w:sz="0" w:space="0" w:color="auto"/>
            <w:right w:val="none" w:sz="0" w:space="0" w:color="auto"/>
          </w:divBdr>
          <w:divsChild>
            <w:div w:id="1732344054">
              <w:marLeft w:val="0"/>
              <w:marRight w:val="0"/>
              <w:marTop w:val="0"/>
              <w:marBottom w:val="0"/>
              <w:divBdr>
                <w:top w:val="none" w:sz="0" w:space="0" w:color="auto"/>
                <w:left w:val="none" w:sz="0" w:space="0" w:color="auto"/>
                <w:bottom w:val="none" w:sz="0" w:space="0" w:color="auto"/>
                <w:right w:val="none" w:sz="0" w:space="0" w:color="auto"/>
              </w:divBdr>
              <w:divsChild>
                <w:div w:id="1081173786">
                  <w:marLeft w:val="0"/>
                  <w:marRight w:val="0"/>
                  <w:marTop w:val="0"/>
                  <w:marBottom w:val="0"/>
                  <w:divBdr>
                    <w:top w:val="none" w:sz="0" w:space="0" w:color="auto"/>
                    <w:left w:val="none" w:sz="0" w:space="0" w:color="auto"/>
                    <w:bottom w:val="none" w:sz="0" w:space="0" w:color="auto"/>
                    <w:right w:val="none" w:sz="0" w:space="0" w:color="auto"/>
                  </w:divBdr>
                  <w:divsChild>
                    <w:div w:id="163540486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mbrales.edu.uy/2018/04/12/editorial-etica-y-politica-deben-ir-de-la-ma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3642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2018-04-26T11:05:00Z</dcterms:created>
  <dcterms:modified xsi:type="dcterms:W3CDTF">2018-04-26T11:06:00Z</dcterms:modified>
</cp:coreProperties>
</file>