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D2" w:rsidRDefault="007359D2">
      <w:pPr>
        <w:rPr>
          <w:rFonts w:ascii="Bodoni MT" w:hAnsi="Bodoni MT"/>
          <w:b/>
          <w:sz w:val="32"/>
          <w:szCs w:val="28"/>
        </w:rPr>
      </w:pPr>
      <w:bookmarkStart w:id="0" w:name="_GoBack"/>
      <w:bookmarkEnd w:id="0"/>
      <w:r w:rsidRPr="005A693E">
        <w:rPr>
          <w:rFonts w:ascii="Bodoni MT" w:hAnsi="Bodoni MT"/>
          <w:b/>
          <w:sz w:val="32"/>
          <w:szCs w:val="28"/>
        </w:rPr>
        <w:t>Mauricio Silva, un desaparecido como muchos otros</w:t>
      </w:r>
    </w:p>
    <w:p w:rsidR="005A693E" w:rsidRPr="005A693E" w:rsidRDefault="005A693E">
      <w:pPr>
        <w:rPr>
          <w:rFonts w:ascii="Bodoni MT" w:hAnsi="Bodoni MT"/>
          <w:b/>
          <w:sz w:val="32"/>
          <w:szCs w:val="28"/>
        </w:rPr>
      </w:pPr>
    </w:p>
    <w:p w:rsidR="007359D2" w:rsidRDefault="007359D2" w:rsidP="00933876">
      <w:pPr>
        <w:spacing w:after="0"/>
        <w:jc w:val="right"/>
        <w:rPr>
          <w:rFonts w:ascii="Bodoni MT" w:hAnsi="Bodoni MT"/>
          <w:sz w:val="28"/>
          <w:szCs w:val="28"/>
        </w:rPr>
      </w:pPr>
      <w:r w:rsidRPr="007359D2">
        <w:rPr>
          <w:rFonts w:ascii="Bodoni MT" w:hAnsi="Bodoni MT"/>
          <w:sz w:val="28"/>
          <w:szCs w:val="28"/>
        </w:rPr>
        <w:t xml:space="preserve">Por: Bryan Barrios </w:t>
      </w:r>
      <w:proofErr w:type="spellStart"/>
      <w:r w:rsidRPr="007359D2">
        <w:rPr>
          <w:rFonts w:ascii="Bodoni MT" w:hAnsi="Bodoni MT"/>
          <w:sz w:val="28"/>
          <w:szCs w:val="28"/>
        </w:rPr>
        <w:t>Grafe</w:t>
      </w:r>
      <w:proofErr w:type="spellEnd"/>
      <w:r w:rsidR="00546E5E">
        <w:rPr>
          <w:rStyle w:val="Refdenotaalpie"/>
          <w:rFonts w:ascii="Bodoni MT" w:hAnsi="Bodoni MT"/>
          <w:sz w:val="28"/>
          <w:szCs w:val="28"/>
        </w:rPr>
        <w:footnoteReference w:id="1"/>
      </w:r>
    </w:p>
    <w:p w:rsidR="00933876" w:rsidRPr="007359D2" w:rsidRDefault="00933876" w:rsidP="00933876">
      <w:pPr>
        <w:spacing w:after="0"/>
        <w:jc w:val="right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</w:p>
    <w:p w:rsidR="007359D2" w:rsidRDefault="007359D2" w:rsidP="007359D2">
      <w:pPr>
        <w:jc w:val="both"/>
        <w:rPr>
          <w:rFonts w:ascii="Bodoni MT" w:hAnsi="Bodoni MT"/>
          <w:sz w:val="28"/>
          <w:szCs w:val="28"/>
        </w:rPr>
      </w:pPr>
      <w:r w:rsidRPr="007359D2">
        <w:rPr>
          <w:rFonts w:ascii="Bodoni MT" w:hAnsi="Bodoni MT"/>
          <w:sz w:val="28"/>
          <w:szCs w:val="28"/>
        </w:rPr>
        <w:t>Año tras año</w:t>
      </w:r>
      <w:r>
        <w:rPr>
          <w:rFonts w:ascii="Bodoni MT" w:hAnsi="Bodoni MT"/>
          <w:sz w:val="28"/>
          <w:szCs w:val="28"/>
        </w:rPr>
        <w:t xml:space="preserve">, </w:t>
      </w:r>
      <w:r w:rsidRPr="007359D2">
        <w:rPr>
          <w:rFonts w:ascii="Bodoni MT" w:hAnsi="Bodoni MT"/>
          <w:sz w:val="28"/>
          <w:szCs w:val="28"/>
        </w:rPr>
        <w:t>cada 14 de junio los integrantes de la fraternidad de los hermanitos del evangelio y de las fraternidades laicas de Carlos de Foucauld sobre t</w:t>
      </w:r>
      <w:r>
        <w:rPr>
          <w:rFonts w:ascii="Bodoni MT" w:hAnsi="Bodoni MT"/>
          <w:sz w:val="28"/>
          <w:szCs w:val="28"/>
        </w:rPr>
        <w:t xml:space="preserve">odo, los del sur del continente, </w:t>
      </w:r>
      <w:r w:rsidRPr="007359D2">
        <w:rPr>
          <w:rFonts w:ascii="Bodoni MT" w:hAnsi="Bodoni MT"/>
          <w:sz w:val="28"/>
          <w:szCs w:val="28"/>
        </w:rPr>
        <w:t>realizan memoria del sacerdote ur</w:t>
      </w:r>
      <w:r>
        <w:rPr>
          <w:rFonts w:ascii="Bodoni MT" w:hAnsi="Bodoni MT"/>
          <w:sz w:val="28"/>
          <w:szCs w:val="28"/>
        </w:rPr>
        <w:t>u</w:t>
      </w:r>
      <w:r w:rsidRPr="007359D2">
        <w:rPr>
          <w:rFonts w:ascii="Bodoni MT" w:hAnsi="Bodoni MT"/>
          <w:sz w:val="28"/>
          <w:szCs w:val="28"/>
        </w:rPr>
        <w:t>guayo y herma</w:t>
      </w:r>
      <w:r>
        <w:rPr>
          <w:rFonts w:ascii="Bodoni MT" w:hAnsi="Bodoni MT"/>
          <w:sz w:val="28"/>
          <w:szCs w:val="28"/>
        </w:rPr>
        <w:t>no del evangelio Mauricio Silva. Han pasado 41 año</w:t>
      </w:r>
      <w:r w:rsidR="00AC4712">
        <w:rPr>
          <w:rFonts w:ascii="Bodoni MT" w:hAnsi="Bodoni MT"/>
          <w:sz w:val="28"/>
          <w:szCs w:val="28"/>
        </w:rPr>
        <w:t>s</w:t>
      </w:r>
      <w:r>
        <w:rPr>
          <w:rFonts w:ascii="Bodoni MT" w:hAnsi="Bodoni MT"/>
          <w:sz w:val="28"/>
          <w:szCs w:val="28"/>
        </w:rPr>
        <w:t>, desde aquél fatídico día en que una mañana</w:t>
      </w:r>
      <w:r w:rsidR="0026374E">
        <w:rPr>
          <w:rFonts w:ascii="Bodoni MT" w:hAnsi="Bodoni MT"/>
          <w:sz w:val="28"/>
          <w:szCs w:val="28"/>
        </w:rPr>
        <w:t xml:space="preserve"> de 1977</w:t>
      </w:r>
      <w:r>
        <w:rPr>
          <w:rFonts w:ascii="Bodoni MT" w:hAnsi="Bodoni MT"/>
          <w:sz w:val="28"/>
          <w:szCs w:val="28"/>
        </w:rPr>
        <w:t xml:space="preserve"> fue detenido y desaparecido en </w:t>
      </w:r>
      <w:r w:rsidR="0026374E">
        <w:rPr>
          <w:rFonts w:ascii="Bodoni MT" w:hAnsi="Bodoni MT"/>
          <w:sz w:val="28"/>
          <w:szCs w:val="28"/>
        </w:rPr>
        <w:t xml:space="preserve">una de las calles capitalinas de </w:t>
      </w:r>
      <w:r>
        <w:rPr>
          <w:rFonts w:ascii="Bodoni MT" w:hAnsi="Bodoni MT"/>
          <w:sz w:val="28"/>
          <w:szCs w:val="28"/>
        </w:rPr>
        <w:t xml:space="preserve">Argentina. Aún hoy día no se sabe de su paradero. </w:t>
      </w:r>
    </w:p>
    <w:p w:rsidR="00AC4712" w:rsidRDefault="0026374E" w:rsidP="007359D2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Él</w:t>
      </w:r>
      <w:r w:rsidR="007359D2">
        <w:rPr>
          <w:rFonts w:ascii="Bodoni MT" w:hAnsi="Bodoni MT"/>
          <w:sz w:val="28"/>
          <w:szCs w:val="28"/>
        </w:rPr>
        <w:t xml:space="preserve"> </w:t>
      </w:r>
      <w:r w:rsidR="00AC4712">
        <w:rPr>
          <w:rFonts w:ascii="Bodoni MT" w:hAnsi="Bodoni MT"/>
          <w:sz w:val="28"/>
          <w:szCs w:val="28"/>
        </w:rPr>
        <w:t>no era un sacerdote como los demás. Definitivamente no lo era; había escogido como ministerio, como opción de vida y de entrega ser un cura barrendero</w:t>
      </w:r>
      <w:r w:rsidR="000C2B24">
        <w:rPr>
          <w:rFonts w:ascii="Bodoni MT" w:hAnsi="Bodoni MT"/>
          <w:sz w:val="28"/>
          <w:szCs w:val="28"/>
        </w:rPr>
        <w:t>, sí tal cual lo leen: Barrer calles</w:t>
      </w:r>
      <w:r>
        <w:rPr>
          <w:rFonts w:ascii="Bodoni MT" w:hAnsi="Bodoni MT"/>
          <w:sz w:val="28"/>
          <w:szCs w:val="28"/>
        </w:rPr>
        <w:t xml:space="preserve">. Si el Dios en </w:t>
      </w:r>
      <w:r w:rsidR="00AC4712">
        <w:rPr>
          <w:rFonts w:ascii="Bodoni MT" w:hAnsi="Bodoni MT"/>
          <w:sz w:val="28"/>
          <w:szCs w:val="28"/>
        </w:rPr>
        <w:t xml:space="preserve">que creía y lo llenaba de sentido había sido carpintero, él humilde discípulo </w:t>
      </w:r>
      <w:r w:rsidR="000C2B24">
        <w:rPr>
          <w:rFonts w:ascii="Bodoni MT" w:hAnsi="Bodoni MT"/>
          <w:sz w:val="28"/>
          <w:szCs w:val="28"/>
        </w:rPr>
        <w:t>no podía ser mayor que su S</w:t>
      </w:r>
      <w:r w:rsidR="00AC4712">
        <w:rPr>
          <w:rFonts w:ascii="Bodoni MT" w:hAnsi="Bodoni MT"/>
          <w:sz w:val="28"/>
          <w:szCs w:val="28"/>
        </w:rPr>
        <w:t>eñor</w:t>
      </w:r>
      <w:r w:rsidR="000C2B24">
        <w:rPr>
          <w:rFonts w:ascii="Bodoni MT" w:hAnsi="Bodoni MT"/>
          <w:sz w:val="28"/>
          <w:szCs w:val="28"/>
        </w:rPr>
        <w:t xml:space="preserve"> ni en dignidad ni en ocupación</w:t>
      </w:r>
      <w:r w:rsidR="00AC4712">
        <w:rPr>
          <w:rFonts w:ascii="Bodoni MT" w:hAnsi="Bodoni MT"/>
          <w:sz w:val="28"/>
          <w:szCs w:val="28"/>
        </w:rPr>
        <w:t xml:space="preserve">. Dejó constancia de ello: </w:t>
      </w:r>
      <w:r w:rsidR="00AC4712" w:rsidRPr="000C2B24">
        <w:rPr>
          <w:rFonts w:ascii="Bodoni MT" w:hAnsi="Bodoni MT"/>
          <w:i/>
          <w:sz w:val="28"/>
          <w:szCs w:val="28"/>
        </w:rPr>
        <w:t>“Un buen día, con toda mi carga de esperanza, me sorprendí mirando a un barrendero…un hombre pequeño y sucio limpiando una calle… allí estaba mi lugar</w:t>
      </w:r>
      <w:r w:rsidR="00AC4712" w:rsidRPr="000C2B24">
        <w:rPr>
          <w:rStyle w:val="Refdenotaalpie"/>
          <w:rFonts w:ascii="Bodoni MT" w:hAnsi="Bodoni MT"/>
          <w:i/>
          <w:sz w:val="28"/>
          <w:szCs w:val="28"/>
        </w:rPr>
        <w:footnoteReference w:id="2"/>
      </w:r>
      <w:r w:rsidR="00AC4712" w:rsidRPr="000C2B24">
        <w:rPr>
          <w:rFonts w:ascii="Bodoni MT" w:hAnsi="Bodoni MT"/>
          <w:i/>
          <w:sz w:val="28"/>
          <w:szCs w:val="28"/>
        </w:rPr>
        <w:t>”.</w:t>
      </w:r>
      <w:r w:rsidR="00EF6A11">
        <w:rPr>
          <w:rFonts w:ascii="Bodoni MT" w:hAnsi="Bodoni MT"/>
          <w:sz w:val="28"/>
          <w:szCs w:val="28"/>
        </w:rPr>
        <w:t xml:space="preserve"> Esa opción fue una osadía para la dictadura militar de la Argentina de aquel ento</w:t>
      </w:r>
      <w:r w:rsidR="005A693E">
        <w:rPr>
          <w:rFonts w:ascii="Bodoni MT" w:hAnsi="Bodoni MT"/>
          <w:sz w:val="28"/>
          <w:szCs w:val="28"/>
        </w:rPr>
        <w:t xml:space="preserve">nces. Simplemente no lo </w:t>
      </w:r>
      <w:r>
        <w:rPr>
          <w:rFonts w:ascii="Bodoni MT" w:hAnsi="Bodoni MT"/>
          <w:sz w:val="28"/>
          <w:szCs w:val="28"/>
        </w:rPr>
        <w:t>toleró y se empleó contra él uno de los mecanismos de horror, como a</w:t>
      </w:r>
      <w:r w:rsidR="00933876">
        <w:rPr>
          <w:rFonts w:ascii="Bodoni MT" w:hAnsi="Bodoni MT"/>
          <w:sz w:val="28"/>
          <w:szCs w:val="28"/>
        </w:rPr>
        <w:t xml:space="preserve"> muchos otros.</w:t>
      </w:r>
    </w:p>
    <w:p w:rsidR="005A693E" w:rsidRPr="005A693E" w:rsidRDefault="005A693E" w:rsidP="007359D2">
      <w:pPr>
        <w:jc w:val="both"/>
        <w:rPr>
          <w:rFonts w:ascii="Bodoni MT" w:hAnsi="Bodoni MT"/>
          <w:b/>
          <w:sz w:val="28"/>
          <w:szCs w:val="28"/>
        </w:rPr>
      </w:pPr>
      <w:r w:rsidRPr="005A693E">
        <w:rPr>
          <w:rFonts w:ascii="Bodoni MT" w:hAnsi="Bodoni MT"/>
          <w:b/>
          <w:sz w:val="28"/>
          <w:szCs w:val="28"/>
        </w:rPr>
        <w:t>¿Dónde está tu hermano</w:t>
      </w:r>
      <w:r>
        <w:rPr>
          <w:rStyle w:val="Refdenotaalpie"/>
          <w:rFonts w:ascii="Bodoni MT" w:hAnsi="Bodoni MT"/>
          <w:b/>
          <w:sz w:val="28"/>
          <w:szCs w:val="28"/>
        </w:rPr>
        <w:footnoteReference w:id="3"/>
      </w:r>
      <w:r w:rsidRPr="005A693E">
        <w:rPr>
          <w:rFonts w:ascii="Bodoni MT" w:hAnsi="Bodoni MT"/>
          <w:b/>
          <w:sz w:val="28"/>
          <w:szCs w:val="28"/>
        </w:rPr>
        <w:t xml:space="preserve">? </w:t>
      </w:r>
    </w:p>
    <w:p w:rsidR="00EF6A11" w:rsidRDefault="00EF6A11" w:rsidP="007359D2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La desaparición forzada con justa razón es uno de los peores crímenes contra la humanidad. El estado de angustia permanente al que somete a los familiares, amigos</w:t>
      </w:r>
      <w:r w:rsidR="0026374E">
        <w:rPr>
          <w:rFonts w:ascii="Bodoni MT" w:hAnsi="Bodoni MT"/>
          <w:sz w:val="28"/>
          <w:szCs w:val="28"/>
        </w:rPr>
        <w:t xml:space="preserve"> y comunidades es tan traumático</w:t>
      </w:r>
      <w:r>
        <w:rPr>
          <w:rFonts w:ascii="Bodoni MT" w:hAnsi="Bodoni MT"/>
          <w:sz w:val="28"/>
          <w:szCs w:val="28"/>
        </w:rPr>
        <w:t xml:space="preserve"> que rompe y quiebra las vidas de las personas. La desaparición forzada es casi siempre un viaje sin retor</w:t>
      </w:r>
      <w:r w:rsidR="00F838BD">
        <w:rPr>
          <w:rFonts w:ascii="Bodoni MT" w:hAnsi="Bodoni MT"/>
          <w:sz w:val="28"/>
          <w:szCs w:val="28"/>
        </w:rPr>
        <w:t>no, es una certeza que se tiene</w:t>
      </w:r>
      <w:r>
        <w:rPr>
          <w:rFonts w:ascii="Bodoni MT" w:hAnsi="Bodoni MT"/>
          <w:sz w:val="28"/>
          <w:szCs w:val="28"/>
        </w:rPr>
        <w:t xml:space="preserve"> en lo más profundo del corazón</w:t>
      </w:r>
      <w:r w:rsidR="00F838BD">
        <w:rPr>
          <w:rFonts w:ascii="Bodoni MT" w:hAnsi="Bodoni MT"/>
          <w:sz w:val="28"/>
          <w:szCs w:val="28"/>
        </w:rPr>
        <w:t xml:space="preserve"> de </w:t>
      </w:r>
      <w:r w:rsidR="00F838BD">
        <w:rPr>
          <w:rFonts w:ascii="Bodoni MT" w:hAnsi="Bodoni MT"/>
          <w:sz w:val="28"/>
          <w:szCs w:val="28"/>
        </w:rPr>
        <w:lastRenderedPageBreak/>
        <w:t xml:space="preserve">quien espera pero </w:t>
      </w:r>
      <w:r>
        <w:rPr>
          <w:rFonts w:ascii="Bodoni MT" w:hAnsi="Bodoni MT"/>
          <w:sz w:val="28"/>
          <w:szCs w:val="28"/>
        </w:rPr>
        <w:t>que la esperanza del regreso intenta ahogar cada día, finalmente</w:t>
      </w:r>
      <w:r w:rsidR="00F838BD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la realidad de la ausencia se impo</w:t>
      </w:r>
      <w:r w:rsidR="0026374E">
        <w:rPr>
          <w:rFonts w:ascii="Bodoni MT" w:hAnsi="Bodoni MT"/>
          <w:sz w:val="28"/>
          <w:szCs w:val="28"/>
        </w:rPr>
        <w:t>ne.</w:t>
      </w:r>
    </w:p>
    <w:p w:rsidR="00F838BD" w:rsidRDefault="00F838BD" w:rsidP="007359D2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Quienes hemos trabajado y acompañado a familiares de personas desaparecidas lo </w:t>
      </w:r>
      <w:r w:rsidR="004B6002">
        <w:rPr>
          <w:rFonts w:ascii="Bodoni MT" w:hAnsi="Bodoni MT"/>
          <w:sz w:val="28"/>
          <w:szCs w:val="28"/>
        </w:rPr>
        <w:t>podemos constatar. Es</w:t>
      </w:r>
      <w:r>
        <w:rPr>
          <w:rFonts w:ascii="Bodoni MT" w:hAnsi="Bodoni MT"/>
          <w:sz w:val="28"/>
          <w:szCs w:val="28"/>
        </w:rPr>
        <w:t xml:space="preserve"> la madre, el padre, los hijos, </w:t>
      </w:r>
      <w:r w:rsidR="004B6002">
        <w:rPr>
          <w:rFonts w:ascii="Bodoni MT" w:hAnsi="Bodoni MT"/>
          <w:sz w:val="28"/>
          <w:szCs w:val="28"/>
        </w:rPr>
        <w:t xml:space="preserve">los </w:t>
      </w:r>
      <w:r>
        <w:rPr>
          <w:rFonts w:ascii="Bodoni MT" w:hAnsi="Bodoni MT"/>
          <w:sz w:val="28"/>
          <w:szCs w:val="28"/>
        </w:rPr>
        <w:t>compañeros y amigos que se aferran al recuerdo de la persona ausente, el intento constante por encontrar u</w:t>
      </w:r>
      <w:r w:rsidR="000C2B24">
        <w:rPr>
          <w:rFonts w:ascii="Bodoni MT" w:hAnsi="Bodoni MT"/>
          <w:sz w:val="28"/>
          <w:szCs w:val="28"/>
        </w:rPr>
        <w:t>na explicación o</w:t>
      </w:r>
      <w:r>
        <w:rPr>
          <w:rFonts w:ascii="Bodoni MT" w:hAnsi="Bodoni MT"/>
          <w:sz w:val="28"/>
          <w:szCs w:val="28"/>
        </w:rPr>
        <w:t xml:space="preserve"> una respuesta produce, angustia, dolor, rabia y desesperanza. Es la imposibilidad de elaborar un duelo, de cerrar un ciclo. </w:t>
      </w:r>
    </w:p>
    <w:p w:rsidR="00F838BD" w:rsidRPr="00EF6A11" w:rsidRDefault="00F838BD" w:rsidP="007359D2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Una vez la madre de un desaparecido</w:t>
      </w:r>
      <w:r w:rsidR="005A693E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me dijo que el momento más duro del día era rezar porque no sabía si pedirle a Dios que cuidara a su hijo</w:t>
      </w:r>
      <w:r w:rsidR="004B6002">
        <w:rPr>
          <w:rFonts w:ascii="Bodoni MT" w:hAnsi="Bodoni MT"/>
          <w:sz w:val="28"/>
          <w:szCs w:val="28"/>
        </w:rPr>
        <w:t xml:space="preserve"> o</w:t>
      </w:r>
      <w:r>
        <w:rPr>
          <w:rFonts w:ascii="Bodoni MT" w:hAnsi="Bodoni MT"/>
          <w:sz w:val="28"/>
          <w:szCs w:val="28"/>
        </w:rPr>
        <w:t xml:space="preserve"> más bien pedirle que le diera </w:t>
      </w:r>
      <w:r w:rsidR="004B6002">
        <w:rPr>
          <w:rFonts w:ascii="Bodoni MT" w:hAnsi="Bodoni MT"/>
          <w:sz w:val="28"/>
          <w:szCs w:val="28"/>
        </w:rPr>
        <w:t xml:space="preserve">el </w:t>
      </w:r>
      <w:r w:rsidR="00A62A9C">
        <w:rPr>
          <w:rFonts w:ascii="Bodoni MT" w:hAnsi="Bodoni MT"/>
          <w:sz w:val="28"/>
          <w:szCs w:val="28"/>
        </w:rPr>
        <w:t>descanso eterno</w:t>
      </w:r>
      <w:r>
        <w:rPr>
          <w:rFonts w:ascii="Bodoni MT" w:hAnsi="Bodoni MT"/>
          <w:sz w:val="28"/>
          <w:szCs w:val="28"/>
        </w:rPr>
        <w:t>. Ambas peticiones eran ig</w:t>
      </w:r>
      <w:r w:rsidR="004B6002">
        <w:rPr>
          <w:rFonts w:ascii="Bodoni MT" w:hAnsi="Bodoni MT"/>
          <w:sz w:val="28"/>
          <w:szCs w:val="28"/>
        </w:rPr>
        <w:t>ualmente dolorosas;</w:t>
      </w:r>
      <w:r w:rsidR="005A693E">
        <w:rPr>
          <w:rFonts w:ascii="Bodoni MT" w:hAnsi="Bodoni MT"/>
          <w:sz w:val="28"/>
          <w:szCs w:val="28"/>
        </w:rPr>
        <w:t xml:space="preserve"> una porque a</w:t>
      </w:r>
      <w:r>
        <w:rPr>
          <w:rFonts w:ascii="Bodoni MT" w:hAnsi="Bodoni MT"/>
          <w:sz w:val="28"/>
          <w:szCs w:val="28"/>
        </w:rPr>
        <w:t xml:space="preserve">l creerlo con vida, le dolía pensar en los peligros que </w:t>
      </w:r>
      <w:r w:rsidR="005A693E">
        <w:rPr>
          <w:rFonts w:ascii="Bodoni MT" w:hAnsi="Bodoni MT"/>
          <w:sz w:val="28"/>
          <w:szCs w:val="28"/>
        </w:rPr>
        <w:t>su vida corría y la otra porque</w:t>
      </w:r>
      <w:r>
        <w:rPr>
          <w:rFonts w:ascii="Bodoni MT" w:hAnsi="Bodoni MT"/>
          <w:sz w:val="28"/>
          <w:szCs w:val="28"/>
        </w:rPr>
        <w:t xml:space="preserve"> al creerlo muerto</w:t>
      </w:r>
      <w:r w:rsidR="005A693E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sentía que ella misma lo mataba. </w:t>
      </w:r>
    </w:p>
    <w:p w:rsidR="00EF6A11" w:rsidRPr="004B6002" w:rsidRDefault="00364623" w:rsidP="007359D2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Así también lo</w:t>
      </w:r>
      <w:r w:rsidR="004B6002">
        <w:rPr>
          <w:rFonts w:ascii="Bodoni MT" w:hAnsi="Bodoni MT"/>
          <w:sz w:val="28"/>
          <w:szCs w:val="28"/>
        </w:rPr>
        <w:t xml:space="preserve"> expresa</w:t>
      </w:r>
      <w:r w:rsidR="00A62A9C">
        <w:rPr>
          <w:rFonts w:ascii="Bodoni MT" w:hAnsi="Bodoni MT"/>
          <w:sz w:val="28"/>
          <w:szCs w:val="28"/>
        </w:rPr>
        <w:t xml:space="preserve"> el psicólogo social </w:t>
      </w:r>
      <w:r w:rsidR="004B6002">
        <w:rPr>
          <w:rFonts w:ascii="Bodoni MT" w:hAnsi="Bodoni MT"/>
          <w:sz w:val="28"/>
          <w:szCs w:val="28"/>
        </w:rPr>
        <w:t>Carlos Martín Beristain:</w:t>
      </w:r>
    </w:p>
    <w:p w:rsidR="00AC4712" w:rsidRDefault="004B6002" w:rsidP="004B6002">
      <w:pPr>
        <w:ind w:left="1134"/>
        <w:jc w:val="both"/>
        <w:rPr>
          <w:rFonts w:ascii="Bodoni MT" w:hAnsi="Bodoni MT"/>
          <w:sz w:val="28"/>
          <w:szCs w:val="28"/>
        </w:rPr>
      </w:pPr>
      <w:r w:rsidRPr="004B6002">
        <w:rPr>
          <w:rFonts w:ascii="Bodoni MT" w:hAnsi="Bodoni MT"/>
          <w:sz w:val="28"/>
          <w:szCs w:val="28"/>
        </w:rPr>
        <w:t>Las víctimas de hechos traumáticos van a querer tanto olvidar como recordar. Olvidar para tratar de dejar atrás un pasado muy doloroso. Recordar porque el recuerdo de sus familiares muertos o desaparecidos y de las circunstancias de los hechos puede ser muy importante. Sin embargo, los esfuerzos conscientes por tratar de olvidar tienen en general poco éxito, y se convierten muchas veces en una nueva experiencia estresante. Por otra parte, en el otro extremo, el recuerdo permanente de los mismos hechos o imágenes de lo vivido puede ser también una forma de pensamiento recurrente u obsesivo que no ayuda a enfrentar los hechos o sus consecuencias</w:t>
      </w:r>
      <w:r>
        <w:rPr>
          <w:rStyle w:val="Refdenotaalpie"/>
          <w:rFonts w:ascii="Bodoni MT" w:hAnsi="Bodoni MT"/>
          <w:sz w:val="28"/>
          <w:szCs w:val="28"/>
        </w:rPr>
        <w:footnoteReference w:id="4"/>
      </w:r>
      <w:r>
        <w:rPr>
          <w:rFonts w:ascii="Bodoni MT" w:hAnsi="Bodoni MT"/>
          <w:sz w:val="28"/>
          <w:szCs w:val="28"/>
        </w:rPr>
        <w:t>.</w:t>
      </w:r>
    </w:p>
    <w:p w:rsidR="000172E5" w:rsidRDefault="000172E5" w:rsidP="009B6423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Cuando conocí a Jesús Silva,</w:t>
      </w:r>
      <w:r w:rsidR="00546E5E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>“Chuy</w:t>
      </w:r>
      <w:r w:rsidR="007B6F7A">
        <w:rPr>
          <w:rStyle w:val="Refdenotaalpie"/>
          <w:rFonts w:ascii="Bodoni MT" w:hAnsi="Bodoni MT"/>
          <w:sz w:val="28"/>
          <w:szCs w:val="28"/>
        </w:rPr>
        <w:footnoteReference w:id="5"/>
      </w:r>
      <w:r>
        <w:rPr>
          <w:rFonts w:ascii="Bodoni MT" w:hAnsi="Bodoni MT"/>
          <w:sz w:val="28"/>
          <w:szCs w:val="28"/>
        </w:rPr>
        <w:t>” como lo llamábamos, hermano de sangre de Mauricio Silva e integrante de la misma congregación religiosa yo no sabía lo que le había pasado a su hermano, un par de veces más lo volví a ver y yo seguía ajeno de su historia familiar. No sé por qué razón yo no tenía conciencia de ello, si lo hubiese sabido mis abrazos hubiesen sido más larg</w:t>
      </w:r>
      <w:r w:rsidR="00A62A9C">
        <w:rPr>
          <w:rFonts w:ascii="Bodoni MT" w:hAnsi="Bodoni MT"/>
          <w:sz w:val="28"/>
          <w:szCs w:val="28"/>
        </w:rPr>
        <w:t>os, mis visitas más prolongadas s</w:t>
      </w:r>
      <w:r>
        <w:rPr>
          <w:rFonts w:ascii="Bodoni MT" w:hAnsi="Bodoni MT"/>
          <w:sz w:val="28"/>
          <w:szCs w:val="28"/>
        </w:rPr>
        <w:t>in embargo, al evocar la figura de Mauricio, no deja de venirme a la mente su hermano Chuy y todo el sufrimiento que por dentro tuvo que</w:t>
      </w:r>
      <w:r w:rsidR="00202F90">
        <w:rPr>
          <w:rFonts w:ascii="Bodoni MT" w:hAnsi="Bodoni MT"/>
          <w:sz w:val="28"/>
          <w:szCs w:val="28"/>
        </w:rPr>
        <w:t xml:space="preserve"> haber llevado por tantos años de</w:t>
      </w:r>
      <w:r w:rsidR="005A693E">
        <w:rPr>
          <w:rFonts w:ascii="Bodoni MT" w:hAnsi="Bodoni MT"/>
          <w:sz w:val="28"/>
          <w:szCs w:val="28"/>
        </w:rPr>
        <w:t>lante de Dios y abandonado a él</w:t>
      </w:r>
      <w:r w:rsidR="00202F90">
        <w:rPr>
          <w:rFonts w:ascii="Bodoni MT" w:hAnsi="Bodoni MT"/>
          <w:sz w:val="28"/>
          <w:szCs w:val="28"/>
        </w:rPr>
        <w:t xml:space="preserve"> con infinita confianza porque lo amaba.</w:t>
      </w:r>
      <w:r w:rsidR="005A693E">
        <w:rPr>
          <w:rFonts w:ascii="Bodoni MT" w:hAnsi="Bodoni MT"/>
          <w:sz w:val="28"/>
          <w:szCs w:val="28"/>
        </w:rPr>
        <w:t xml:space="preserve"> </w:t>
      </w:r>
      <w:r w:rsidR="00A62A9C">
        <w:rPr>
          <w:rFonts w:ascii="Bodoni MT" w:hAnsi="Bodoni MT"/>
          <w:sz w:val="28"/>
          <w:szCs w:val="28"/>
        </w:rPr>
        <w:t xml:space="preserve">Hoy probablemente ya se encontraron en el seno del Padre. </w:t>
      </w:r>
      <w:r w:rsidR="00202F90">
        <w:rPr>
          <w:rFonts w:ascii="Bodoni MT" w:hAnsi="Bodoni MT"/>
          <w:sz w:val="28"/>
          <w:szCs w:val="28"/>
        </w:rPr>
        <w:t xml:space="preserve"> </w:t>
      </w:r>
    </w:p>
    <w:p w:rsidR="00202F90" w:rsidRDefault="00202F90" w:rsidP="009B6423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Sin duda alguna, la memoria de Mauricio Silva; El Mártir Barrendero, cada año nos recuerda un fenómeno y un patrón de violencia sociopolítica que lejos de quedar atrás en las cruentas dictaduras del cono sur y</w:t>
      </w:r>
      <w:r w:rsidR="005A693E">
        <w:rPr>
          <w:rFonts w:ascii="Bodoni MT" w:hAnsi="Bodoni MT"/>
          <w:sz w:val="28"/>
          <w:szCs w:val="28"/>
        </w:rPr>
        <w:t xml:space="preserve"> las</w:t>
      </w:r>
      <w:r>
        <w:rPr>
          <w:rFonts w:ascii="Bodoni MT" w:hAnsi="Bodoni MT"/>
          <w:sz w:val="28"/>
          <w:szCs w:val="28"/>
        </w:rPr>
        <w:t xml:space="preserve"> represiones centroamericanas, sigue muy latente y presente en nuestro continente, al mismo tiempo nos hace pensar en el sufrimiento al que son sometidos los familiares de las víctimas y  sus amigos. </w:t>
      </w:r>
    </w:p>
    <w:p w:rsidR="00933876" w:rsidRDefault="00A62A9C" w:rsidP="009B6423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Frente a esta realidad no queda más que denunciar, luchar y persistir para</w:t>
      </w:r>
      <w:r w:rsidR="0026374E">
        <w:rPr>
          <w:rFonts w:ascii="Bodoni MT" w:hAnsi="Bodoni MT"/>
          <w:sz w:val="28"/>
          <w:szCs w:val="28"/>
        </w:rPr>
        <w:t xml:space="preserve"> que</w:t>
      </w:r>
      <w:r>
        <w:rPr>
          <w:rFonts w:ascii="Bodoni MT" w:hAnsi="Bodoni MT"/>
          <w:sz w:val="28"/>
          <w:szCs w:val="28"/>
        </w:rPr>
        <w:t xml:space="preserve"> nunca más vuelva a ocurrir una desaparición forzada y poner nuestras manos llenas de ternura para acompañar y ayudar a construir caminos </w:t>
      </w:r>
      <w:r w:rsidR="0026374E">
        <w:rPr>
          <w:rFonts w:ascii="Bodoni MT" w:hAnsi="Bodoni MT"/>
          <w:sz w:val="28"/>
          <w:szCs w:val="28"/>
        </w:rPr>
        <w:t>de esperanza a</w:t>
      </w:r>
      <w:r>
        <w:rPr>
          <w:rFonts w:ascii="Bodoni MT" w:hAnsi="Bodoni MT"/>
          <w:sz w:val="28"/>
          <w:szCs w:val="28"/>
        </w:rPr>
        <w:t xml:space="preserve"> los familiares, así como exigir mecanismos de justic</w:t>
      </w:r>
      <w:r w:rsidR="0026374E">
        <w:rPr>
          <w:rFonts w:ascii="Bodoni MT" w:hAnsi="Bodoni MT"/>
          <w:sz w:val="28"/>
          <w:szCs w:val="28"/>
        </w:rPr>
        <w:t xml:space="preserve">ia y reparación a las víctimas, y </w:t>
      </w:r>
      <w:r>
        <w:rPr>
          <w:rFonts w:ascii="Bodoni MT" w:hAnsi="Bodoni MT"/>
          <w:sz w:val="28"/>
          <w:szCs w:val="28"/>
        </w:rPr>
        <w:t xml:space="preserve">sus familiares y garantías reales de no repetición de este </w:t>
      </w:r>
      <w:r w:rsidR="0026374E">
        <w:rPr>
          <w:rFonts w:ascii="Bodoni MT" w:hAnsi="Bodoni MT"/>
          <w:sz w:val="28"/>
          <w:szCs w:val="28"/>
        </w:rPr>
        <w:t>crimen</w:t>
      </w:r>
      <w:r>
        <w:rPr>
          <w:rFonts w:ascii="Bodoni MT" w:hAnsi="Bodoni MT"/>
          <w:sz w:val="28"/>
          <w:szCs w:val="28"/>
        </w:rPr>
        <w:t xml:space="preserve"> de lesa humanidad.</w:t>
      </w:r>
      <w:r w:rsidR="0026374E">
        <w:rPr>
          <w:rFonts w:ascii="Bodoni MT" w:hAnsi="Bodoni MT"/>
          <w:sz w:val="28"/>
          <w:szCs w:val="28"/>
        </w:rPr>
        <w:t xml:space="preserve"> </w:t>
      </w:r>
    </w:p>
    <w:p w:rsidR="00A62A9C" w:rsidRDefault="0026374E" w:rsidP="009B6423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El mejor homenaje a las víctimas es no dejar de recordar </w:t>
      </w:r>
      <w:r w:rsidR="00933876">
        <w:rPr>
          <w:rFonts w:ascii="Bodoni MT" w:hAnsi="Bodoni MT"/>
          <w:sz w:val="28"/>
          <w:szCs w:val="28"/>
        </w:rPr>
        <w:t>su ausencia,  la memoria es un acto de rebeldía al que</w:t>
      </w:r>
      <w:r w:rsidR="00546E5E">
        <w:rPr>
          <w:rFonts w:ascii="Bodoni MT" w:hAnsi="Bodoni MT"/>
          <w:sz w:val="28"/>
          <w:szCs w:val="28"/>
        </w:rPr>
        <w:t xml:space="preserve"> no se debe renunciar, así lo</w:t>
      </w:r>
      <w:r w:rsidR="00933876">
        <w:rPr>
          <w:rFonts w:ascii="Bodoni MT" w:hAnsi="Bodoni MT"/>
          <w:sz w:val="28"/>
          <w:szCs w:val="28"/>
        </w:rPr>
        <w:t xml:space="preserve"> entendió el pueblo argentino cuyo senado instauró el 14 de junio como el Día Nacional del Barrendero en homenaje al mártir barrendero. </w:t>
      </w:r>
    </w:p>
    <w:p w:rsidR="00A62A9C" w:rsidRPr="007B6F7A" w:rsidRDefault="0026374E" w:rsidP="007B6F7A">
      <w:pPr>
        <w:jc w:val="right"/>
        <w:rPr>
          <w:rFonts w:ascii="Bodoni MT" w:hAnsi="Bodoni MT"/>
          <w:b/>
          <w:sz w:val="28"/>
          <w:szCs w:val="28"/>
        </w:rPr>
      </w:pPr>
      <w:r w:rsidRPr="007B6F7A">
        <w:rPr>
          <w:rFonts w:ascii="Bodoni MT" w:hAnsi="Bodoni MT"/>
          <w:b/>
          <w:sz w:val="28"/>
          <w:szCs w:val="28"/>
        </w:rPr>
        <w:t>¿</w:t>
      </w:r>
      <w:r w:rsidR="00A62A9C" w:rsidRPr="007B6F7A">
        <w:rPr>
          <w:rFonts w:ascii="Bodoni MT" w:hAnsi="Bodoni MT"/>
          <w:b/>
          <w:sz w:val="28"/>
          <w:szCs w:val="28"/>
        </w:rPr>
        <w:t xml:space="preserve">Por cierto, dónde está Mauricio Silva? </w:t>
      </w:r>
    </w:p>
    <w:p w:rsidR="00933876" w:rsidRPr="004B6002" w:rsidRDefault="00933876" w:rsidP="009B6423">
      <w:pPr>
        <w:jc w:val="both"/>
        <w:rPr>
          <w:rFonts w:ascii="Bodoni MT" w:hAnsi="Bodoni MT"/>
          <w:sz w:val="28"/>
          <w:szCs w:val="28"/>
        </w:rPr>
      </w:pPr>
    </w:p>
    <w:sectPr w:rsidR="00933876" w:rsidRPr="004B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127" w:rsidRDefault="00501127" w:rsidP="00AC4712">
      <w:pPr>
        <w:spacing w:after="0" w:line="240" w:lineRule="auto"/>
      </w:pPr>
      <w:r>
        <w:separator/>
      </w:r>
    </w:p>
  </w:endnote>
  <w:endnote w:type="continuationSeparator" w:id="0">
    <w:p w:rsidR="00501127" w:rsidRDefault="00501127" w:rsidP="00A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127" w:rsidRDefault="00501127" w:rsidP="00AC4712">
      <w:pPr>
        <w:spacing w:after="0" w:line="240" w:lineRule="auto"/>
      </w:pPr>
      <w:r>
        <w:separator/>
      </w:r>
    </w:p>
  </w:footnote>
  <w:footnote w:type="continuationSeparator" w:id="0">
    <w:p w:rsidR="00501127" w:rsidRDefault="00501127" w:rsidP="00AC4712">
      <w:pPr>
        <w:spacing w:after="0" w:line="240" w:lineRule="auto"/>
      </w:pPr>
      <w:r>
        <w:continuationSeparator/>
      </w:r>
    </w:p>
  </w:footnote>
  <w:footnote w:id="1">
    <w:p w:rsidR="00546E5E" w:rsidRDefault="00546E5E">
      <w:pPr>
        <w:pStyle w:val="Textonotapie"/>
      </w:pPr>
      <w:r>
        <w:rPr>
          <w:rStyle w:val="Refdenotaalpie"/>
        </w:rPr>
        <w:footnoteRef/>
      </w:r>
      <w:r>
        <w:t xml:space="preserve"> Periodista, activista de derechos humanos e integrante de la fraternidad laica Carlos de Foucauld. </w:t>
      </w:r>
    </w:p>
  </w:footnote>
  <w:footnote w:id="2">
    <w:p w:rsidR="00AC4712" w:rsidRDefault="00AC4712">
      <w:pPr>
        <w:pStyle w:val="Textonotapie"/>
      </w:pPr>
      <w:r>
        <w:rPr>
          <w:rStyle w:val="Refdenotaalpie"/>
        </w:rPr>
        <w:footnoteRef/>
      </w:r>
      <w:r>
        <w:t xml:space="preserve"> Libro en Medio de la Tempestad. </w:t>
      </w:r>
      <w:r w:rsidRPr="00AC4712">
        <w:t xml:space="preserve">(p.169-170)  </w:t>
      </w:r>
    </w:p>
  </w:footnote>
  <w:footnote w:id="3">
    <w:p w:rsidR="005A693E" w:rsidRDefault="005A693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A693E">
        <w:t>Génesis 4:9</w:t>
      </w:r>
    </w:p>
  </w:footnote>
  <w:footnote w:id="4">
    <w:p w:rsidR="004B6002" w:rsidRDefault="004B6002">
      <w:pPr>
        <w:pStyle w:val="Textonotapie"/>
      </w:pPr>
      <w:r>
        <w:rPr>
          <w:rStyle w:val="Refdenotaalpie"/>
        </w:rPr>
        <w:footnoteRef/>
      </w:r>
      <w:r>
        <w:t xml:space="preserve"> Manual sobre perspectiva psicosocial en la investigación de derechos humanos. Recupero y consultado el 14.06.2018 en: </w:t>
      </w:r>
      <w:hyperlink r:id="rId1" w:history="1">
        <w:r w:rsidRPr="00CF307B">
          <w:rPr>
            <w:rStyle w:val="Hipervnculo"/>
          </w:rPr>
          <w:t>https://www.cejil.org/sites/default/files/legacy_files/Manual-sobre-perspectiva-psicosocial-en-la-investigacion-de-dh_0.pdf</w:t>
        </w:r>
      </w:hyperlink>
      <w:r>
        <w:t xml:space="preserve"> </w:t>
      </w:r>
    </w:p>
  </w:footnote>
  <w:footnote w:id="5">
    <w:p w:rsidR="007B6F7A" w:rsidRDefault="007B6F7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CF307B">
          <w:rPr>
            <w:rStyle w:val="Hipervnculo"/>
          </w:rPr>
          <w:t>http://www.carlosdefoucauld.org/HnosEvangelio/Jesus-Silva.htm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2"/>
    <w:rsid w:val="000172E5"/>
    <w:rsid w:val="000C2B24"/>
    <w:rsid w:val="00202F90"/>
    <w:rsid w:val="0026374E"/>
    <w:rsid w:val="002C161B"/>
    <w:rsid w:val="00364623"/>
    <w:rsid w:val="004B6002"/>
    <w:rsid w:val="00501127"/>
    <w:rsid w:val="00546E5E"/>
    <w:rsid w:val="005A693E"/>
    <w:rsid w:val="007359D2"/>
    <w:rsid w:val="007B6F7A"/>
    <w:rsid w:val="008071FD"/>
    <w:rsid w:val="00933876"/>
    <w:rsid w:val="009B6423"/>
    <w:rsid w:val="00A62A9C"/>
    <w:rsid w:val="00AC4712"/>
    <w:rsid w:val="00EF6A11"/>
    <w:rsid w:val="00F838BD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52FD4-9B1E-4116-92B9-2D235B58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C47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7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471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B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losdefoucauld.org/HnosEvangelio/Jesus-Silva.htm" TargetMode="External"/><Relationship Id="rId1" Type="http://schemas.openxmlformats.org/officeDocument/2006/relationships/hyperlink" Target="https://www.cejil.org/sites/default/files/legacy_files/Manual-sobre-perspectiva-psicosocial-en-la-investigacion-de-dh_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3F17-5860-4FAC-8183-01057A6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tayron</dc:creator>
  <cp:lastModifiedBy>Rosario Hermano</cp:lastModifiedBy>
  <cp:revision>2</cp:revision>
  <dcterms:created xsi:type="dcterms:W3CDTF">2018-06-15T10:57:00Z</dcterms:created>
  <dcterms:modified xsi:type="dcterms:W3CDTF">2018-06-15T10:57:00Z</dcterms:modified>
</cp:coreProperties>
</file>