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E9" w:rsidRPr="008A47E9" w:rsidRDefault="008A47E9" w:rsidP="008A4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8A47E9" w:rsidRPr="008A47E9" w:rsidRDefault="008A47E9" w:rsidP="008A47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22222"/>
          <w:sz w:val="28"/>
          <w:szCs w:val="28"/>
          <w:lang w:eastAsia="es-UY"/>
        </w:rPr>
      </w:pPr>
      <w:r w:rsidRPr="008A47E9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 xml:space="preserve">Hacia la Tierra Sin Mal: La </w:t>
      </w:r>
      <w:proofErr w:type="spellStart"/>
      <w:r w:rsidRPr="008A47E9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>Religion</w:t>
      </w:r>
      <w:proofErr w:type="spellEnd"/>
      <w:r w:rsidRPr="008A47E9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 xml:space="preserve"> del Pueblo en la Amazonía – 2011, </w:t>
      </w:r>
      <w:hyperlink r:id="rId4" w:tgtFrame="_blank" w:history="1">
        <w:r w:rsidRPr="008A47E9">
          <w:rPr>
            <w:rFonts w:ascii="Arial" w:eastAsia="Times New Roman" w:hAnsi="Arial" w:cs="Arial"/>
            <w:b/>
            <w:color w:val="222222"/>
            <w:sz w:val="28"/>
            <w:szCs w:val="28"/>
            <w:u w:val="single"/>
            <w:lang w:eastAsia="es-UY"/>
          </w:rPr>
          <w:t>Jaime Regan</w:t>
        </w:r>
      </w:hyperlink>
      <w:r w:rsidRPr="008A47E9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> </w:t>
      </w:r>
      <w:proofErr w:type="spellStart"/>
      <w:r w:rsidRPr="008A47E9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>s.j.</w:t>
      </w:r>
      <w:proofErr w:type="spellEnd"/>
      <w:r w:rsidRPr="008A47E9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 xml:space="preserve">, CAAP- CETA  Ed. 3ème </w:t>
      </w:r>
      <w:proofErr w:type="spellStart"/>
      <w:r w:rsidRPr="008A47E9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>édition</w:t>
      </w:r>
      <w:proofErr w:type="spellEnd"/>
      <w:r w:rsidRPr="008A47E9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>.</w:t>
      </w:r>
    </w:p>
    <w:p w:rsidR="008A47E9" w:rsidRPr="008A47E9" w:rsidRDefault="008A47E9" w:rsidP="008A4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8A47E9" w:rsidRPr="008A47E9" w:rsidRDefault="008A47E9" w:rsidP="008A4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La relación entre curación y religión es evidente en el caso de Jesús Cristo, el cual se presentó no solo como Mesías e hijo de Dios, sino también como curandero.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</w:p>
    <w:p w:rsid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Oraba para curar, echaba a los espíritus malos, y curaba como signo de su poder de perdonar los pecados.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Tuvo una misión profética que cumplir, pero su actuación se revistó de las características culturales de profeta-curandero de su pueblo.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 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En Amazonia, la Fe del pueblo está confirmada por experiencias vividas y la curación de las enfermedades </w:t>
      </w:r>
      <w:proofErr w:type="gram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les</w:t>
      </w:r>
      <w:proofErr w:type="gramEnd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 abre a esta realidad no ordinaria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 </w:t>
      </w:r>
    </w:p>
    <w:p w:rsid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Los ritos de paso </w:t>
      </w:r>
      <w:proofErr w:type="gram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muestran  una</w:t>
      </w:r>
      <w:proofErr w:type="gramEnd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 estructura común, hay 3 etapas : separación, transición y reintegración.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Se orienta hacia la definición del papel del individuo dentro de su </w:t>
      </w:r>
      <w:proofErr w:type="gram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sociedad .</w:t>
      </w:r>
      <w:proofErr w:type="gramEnd"/>
    </w:p>
    <w:p w:rsid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Primero se separa simbólicamente de la comunidad, que es una negación de su posición anterior en la </w:t>
      </w:r>
      <w:proofErr w:type="gram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sociedad .</w:t>
      </w:r>
      <w:proofErr w:type="gramEnd"/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</w:p>
    <w:p w:rsid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Luego se da un periodo de </w:t>
      </w:r>
      <w:proofErr w:type="spell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liminalidad</w:t>
      </w:r>
      <w:proofErr w:type="spellEnd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, o marginación en el cual la persona vive simbólicamente fuera de las estructuras de la sociedad y se cumple una serie de acciones simbólicas en preparación para un nuevo estado.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</w:p>
    <w:p w:rsid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Durante este tiempo la persona entra más en contacto directo con el mundo sobrenatural.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</w:p>
    <w:p w:rsid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En las sociedades primitivas, a veces, esta cercanía con lo sobrenatural se expresa por medio de peligros causados por estos seres.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proofErr w:type="gram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Finalmente</w:t>
      </w:r>
      <w:proofErr w:type="gramEnd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 el sujeta se reintegra en la sociedad por medio de una presentación formal.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 </w:t>
      </w:r>
    </w:p>
    <w:p w:rsid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La ordenación del sacerdote sigue estas tres etapas.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</w:p>
    <w:p w:rsid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El candidato después de varios años de estudios y de cierto aislamiento del mundo profano, que se puede considerar como parte del conjunto ritual, hace un retiro espiritual.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La segunda etapa se cumple dentro de la celebración litúrgica cuando el candidato entre en contacto directo con el espíritu santo, simbolizado por las imposiciones de las manos y las oraciones y toca los objetos </w:t>
      </w:r>
      <w:proofErr w:type="gram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sagrados ,</w:t>
      </w:r>
      <w:proofErr w:type="gramEnd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 símbolos de su nuevo estado.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Al final el nuevo sacerdote es presentado a la comunidad cristiana. Se da el abrazo de la paz, el sacerdote imparte su bendición y los creyentes le besan las manos.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lastRenderedPageBreak/>
        <w:t> 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 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El pueblo amazónico da mucha importancia a los sueños y visiones. Es común hablar de haber visto a </w:t>
      </w:r>
      <w:proofErr w:type="gram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Dios ,</w:t>
      </w:r>
      <w:proofErr w:type="gramEnd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 a la Virgen María, a los santos. Sigue a santos vivos que hacen milagros y a niños profetas que sueñan y pronuncian </w:t>
      </w:r>
      <w:proofErr w:type="gram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oráculos .</w:t>
      </w:r>
      <w:proofErr w:type="gramEnd"/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Son expresiones de la fe cristiana dentro de la cosmovisión indígena, y existe un gran semejanza con el pueblo israelita que narra en la Biblia, sus </w:t>
      </w:r>
      <w:proofErr w:type="gramStart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visiones ,</w:t>
      </w:r>
      <w:proofErr w:type="gramEnd"/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 xml:space="preserve"> sueños , profecías y milagros.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 </w:t>
      </w:r>
    </w:p>
    <w:p w:rsidR="008A47E9" w:rsidRPr="008A47E9" w:rsidRDefault="008A47E9" w:rsidP="008A4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</w:pPr>
      <w:r w:rsidRPr="008A47E9">
        <w:rPr>
          <w:rFonts w:ascii="Arial" w:eastAsia="Times New Roman" w:hAnsi="Arial" w:cs="Arial"/>
          <w:color w:val="222222"/>
          <w:sz w:val="24"/>
          <w:szCs w:val="24"/>
          <w:lang w:val="es-PE" w:eastAsia="es-UY"/>
        </w:rPr>
        <w:t> </w:t>
      </w:r>
    </w:p>
    <w:p w:rsidR="002E2F5B" w:rsidRDefault="008A47E9" w:rsidP="008A47E9">
      <w:pPr>
        <w:jc w:val="both"/>
        <w:rPr>
          <w:color w:val="4472C4" w:themeColor="accent1"/>
          <w:sz w:val="24"/>
          <w:szCs w:val="24"/>
          <w:lang w:val="es-PE"/>
        </w:rPr>
      </w:pPr>
      <w:r w:rsidRPr="008A47E9">
        <w:rPr>
          <w:color w:val="4472C4" w:themeColor="accent1"/>
          <w:sz w:val="24"/>
          <w:szCs w:val="24"/>
          <w:lang w:val="es-PE"/>
        </w:rPr>
        <w:t xml:space="preserve">Enviado </w:t>
      </w:r>
      <w:proofErr w:type="gramStart"/>
      <w:r w:rsidRPr="008A47E9">
        <w:rPr>
          <w:color w:val="4472C4" w:themeColor="accent1"/>
          <w:sz w:val="24"/>
          <w:szCs w:val="24"/>
          <w:lang w:val="es-PE"/>
        </w:rPr>
        <w:t>desde :</w:t>
      </w:r>
      <w:proofErr w:type="gramEnd"/>
      <w:r w:rsidRPr="008A47E9">
        <w:rPr>
          <w:color w:val="4472C4" w:themeColor="accent1"/>
          <w:sz w:val="24"/>
          <w:szCs w:val="24"/>
          <w:lang w:val="es-PE"/>
        </w:rPr>
        <w:t xml:space="preserve"> Diálogo Cristiano-</w:t>
      </w:r>
      <w:proofErr w:type="spellStart"/>
      <w:r w:rsidRPr="008A47E9">
        <w:rPr>
          <w:color w:val="4472C4" w:themeColor="accent1"/>
          <w:sz w:val="24"/>
          <w:szCs w:val="24"/>
          <w:lang w:val="es-PE"/>
        </w:rPr>
        <w:t>Indigena</w:t>
      </w:r>
      <w:proofErr w:type="spellEnd"/>
    </w:p>
    <w:p w:rsidR="008A47E9" w:rsidRPr="008A47E9" w:rsidRDefault="008A47E9" w:rsidP="008A4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UY"/>
        </w:rPr>
        <w:t>J</w:t>
      </w:r>
      <w:r w:rsidRPr="008A47E9">
        <w:rPr>
          <w:rFonts w:ascii="Arial" w:eastAsia="Times New Roman" w:hAnsi="Arial" w:cs="Arial"/>
          <w:color w:val="222222"/>
          <w:sz w:val="19"/>
          <w:szCs w:val="19"/>
          <w:lang w:eastAsia="es-UY"/>
        </w:rPr>
        <w:t xml:space="preserve">aime Reagan es un sacerdote jesuita antropólogo </w:t>
      </w:r>
      <w:proofErr w:type="gramStart"/>
      <w:r w:rsidRPr="008A47E9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norte-americano</w:t>
      </w:r>
      <w:proofErr w:type="gramEnd"/>
      <w:r w:rsidRPr="008A47E9">
        <w:rPr>
          <w:rFonts w:ascii="Arial" w:eastAsia="Times New Roman" w:hAnsi="Arial" w:cs="Arial"/>
          <w:color w:val="222222"/>
          <w:sz w:val="19"/>
          <w:szCs w:val="19"/>
          <w:lang w:eastAsia="es-UY"/>
        </w:rPr>
        <w:t xml:space="preserve"> que vive en Perú desde hace decenios y es director en Lima del CAAAP (Centro Amazónico de Antropología y Aplicación Práctica).</w:t>
      </w:r>
    </w:p>
    <w:p w:rsidR="008A47E9" w:rsidRPr="008A47E9" w:rsidRDefault="008A47E9" w:rsidP="008A47E9">
      <w:pPr>
        <w:jc w:val="both"/>
        <w:rPr>
          <w:color w:val="4472C4" w:themeColor="accent1"/>
          <w:sz w:val="24"/>
          <w:szCs w:val="24"/>
        </w:rPr>
      </w:pPr>
      <w:bookmarkStart w:id="0" w:name="_GoBack"/>
      <w:bookmarkEnd w:id="0"/>
    </w:p>
    <w:sectPr w:rsidR="008A47E9" w:rsidRPr="008A4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E9"/>
    <w:rsid w:val="002E2F5B"/>
    <w:rsid w:val="008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6C13"/>
  <w15:chartTrackingRefBased/>
  <w15:docId w15:val="{241B89DA-5F50-4449-BCDE-D19AE4C3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text=Jaime+Regan&amp;search-alias=books&amp;field-author=Jaime+Regan&amp;sort=relevancer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2018-07-20T12:38:00Z</dcterms:created>
  <dcterms:modified xsi:type="dcterms:W3CDTF">2018-07-20T12:43:00Z</dcterms:modified>
</cp:coreProperties>
</file>