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65D" w:rsidRPr="004B465D" w:rsidRDefault="004B465D" w:rsidP="004B465D">
      <w:pPr>
        <w:spacing w:after="0" w:line="240" w:lineRule="auto"/>
        <w:rPr>
          <w:rFonts w:ascii="Times New Roman" w:eastAsia="Times New Roman" w:hAnsi="Times New Roman" w:cs="Times New Roman"/>
          <w:sz w:val="24"/>
          <w:szCs w:val="24"/>
          <w:lang w:eastAsia="es-UY"/>
        </w:rPr>
      </w:pPr>
      <w:r w:rsidRPr="004B465D">
        <w:rPr>
          <w:rFonts w:ascii="Arial" w:eastAsia="Times New Roman" w:hAnsi="Arial" w:cs="Arial"/>
          <w:color w:val="222222"/>
          <w:sz w:val="19"/>
          <w:szCs w:val="19"/>
          <w:lang w:eastAsia="es-UY"/>
        </w:rPr>
        <w:br/>
      </w:r>
    </w:p>
    <w:p w:rsidR="004B465D" w:rsidRPr="004B465D" w:rsidRDefault="004B465D" w:rsidP="004B465D">
      <w:pPr>
        <w:shd w:val="clear" w:color="auto" w:fill="FFFFFF"/>
        <w:spacing w:before="30" w:after="150" w:line="288" w:lineRule="atLeast"/>
        <w:jc w:val="center"/>
        <w:outlineLvl w:val="0"/>
        <w:rPr>
          <w:rFonts w:ascii="Arial" w:eastAsia="Times New Roman" w:hAnsi="Arial" w:cs="Arial"/>
          <w:b/>
          <w:color w:val="052852"/>
          <w:kern w:val="36"/>
          <w:sz w:val="44"/>
          <w:szCs w:val="44"/>
          <w:lang w:eastAsia="es-UY"/>
        </w:rPr>
      </w:pPr>
      <w:r w:rsidRPr="004B465D">
        <w:rPr>
          <w:rFonts w:ascii="Arial" w:eastAsia="Times New Roman" w:hAnsi="Arial" w:cs="Arial"/>
          <w:b/>
          <w:color w:val="052852"/>
          <w:kern w:val="36"/>
          <w:sz w:val="44"/>
          <w:szCs w:val="44"/>
          <w:lang w:eastAsia="es-UY"/>
        </w:rPr>
        <w:t xml:space="preserve">Manuel </w:t>
      </w:r>
      <w:proofErr w:type="spellStart"/>
      <w:proofErr w:type="gramStart"/>
      <w:r w:rsidRPr="004B465D">
        <w:rPr>
          <w:rFonts w:ascii="Arial" w:eastAsia="Times New Roman" w:hAnsi="Arial" w:cs="Arial"/>
          <w:b/>
          <w:color w:val="052852"/>
          <w:kern w:val="36"/>
          <w:sz w:val="44"/>
          <w:szCs w:val="44"/>
          <w:lang w:eastAsia="es-UY"/>
        </w:rPr>
        <w:t>Mandianes</w:t>
      </w:r>
      <w:proofErr w:type="spellEnd"/>
      <w:r w:rsidRPr="004B465D">
        <w:rPr>
          <w:rFonts w:ascii="Arial" w:eastAsia="Times New Roman" w:hAnsi="Arial" w:cs="Arial"/>
          <w:b/>
          <w:color w:val="052852"/>
          <w:kern w:val="36"/>
          <w:sz w:val="44"/>
          <w:szCs w:val="44"/>
          <w:lang w:eastAsia="es-UY"/>
        </w:rPr>
        <w:t>(</w:t>
      </w:r>
      <w:proofErr w:type="gramEnd"/>
      <w:r w:rsidRPr="004B465D">
        <w:rPr>
          <w:rFonts w:ascii="Arial" w:eastAsia="Times New Roman" w:hAnsi="Arial" w:cs="Arial"/>
          <w:b/>
          <w:color w:val="052852"/>
          <w:kern w:val="36"/>
          <w:sz w:val="44"/>
          <w:szCs w:val="44"/>
          <w:lang w:eastAsia="es-UY"/>
        </w:rPr>
        <w:t>1), al Papa: "No dejas que los años mitiguen tus ideales"</w:t>
      </w:r>
    </w:p>
    <w:p w:rsidR="004B465D" w:rsidRDefault="004B465D" w:rsidP="004B465D">
      <w:pPr>
        <w:shd w:val="clear" w:color="auto" w:fill="FFFFFF"/>
        <w:spacing w:after="450" w:line="240" w:lineRule="auto"/>
        <w:jc w:val="both"/>
        <w:rPr>
          <w:rFonts w:ascii="Arial" w:eastAsia="Times New Roman" w:hAnsi="Arial" w:cs="Arial"/>
          <w:i/>
          <w:iCs/>
          <w:color w:val="333333"/>
          <w:sz w:val="24"/>
          <w:szCs w:val="24"/>
          <w:lang w:eastAsia="es-UY"/>
        </w:rPr>
      </w:pPr>
    </w:p>
    <w:p w:rsidR="004B465D" w:rsidRPr="004B465D" w:rsidRDefault="004B465D" w:rsidP="004B465D">
      <w:pPr>
        <w:shd w:val="clear" w:color="auto" w:fill="FFFFFF"/>
        <w:spacing w:after="450" w:line="240" w:lineRule="auto"/>
        <w:jc w:val="both"/>
        <w:rPr>
          <w:rFonts w:ascii="Arial" w:eastAsia="Times New Roman" w:hAnsi="Arial" w:cs="Arial"/>
          <w:color w:val="333333"/>
          <w:sz w:val="24"/>
          <w:szCs w:val="24"/>
          <w:lang w:eastAsia="es-UY"/>
        </w:rPr>
      </w:pPr>
      <w:bookmarkStart w:id="0" w:name="_GoBack"/>
      <w:bookmarkEnd w:id="0"/>
      <w:r w:rsidRPr="004B465D">
        <w:rPr>
          <w:rFonts w:ascii="Arial" w:eastAsia="Times New Roman" w:hAnsi="Arial" w:cs="Arial"/>
          <w:i/>
          <w:iCs/>
          <w:color w:val="333333"/>
          <w:sz w:val="24"/>
          <w:szCs w:val="24"/>
          <w:lang w:eastAsia="es-UY"/>
        </w:rPr>
        <w:t xml:space="preserve">Manuel </w:t>
      </w:r>
      <w:proofErr w:type="spellStart"/>
      <w:r w:rsidRPr="004B465D">
        <w:rPr>
          <w:rFonts w:ascii="Arial" w:eastAsia="Times New Roman" w:hAnsi="Arial" w:cs="Arial"/>
          <w:i/>
          <w:iCs/>
          <w:color w:val="333333"/>
          <w:sz w:val="24"/>
          <w:szCs w:val="24"/>
          <w:lang w:eastAsia="es-UY"/>
        </w:rPr>
        <w:t>Mandianes</w:t>
      </w:r>
      <w:proofErr w:type="spellEnd"/>
      <w:r w:rsidRPr="004B465D">
        <w:rPr>
          <w:rFonts w:ascii="Arial" w:eastAsia="Times New Roman" w:hAnsi="Arial" w:cs="Arial"/>
          <w:color w:val="333333"/>
          <w:sz w:val="24"/>
          <w:szCs w:val="24"/>
          <w:lang w:eastAsia="es-UY"/>
        </w:rPr>
        <w:t>, antropólogo).- </w:t>
      </w:r>
      <w:r w:rsidRPr="004B465D">
        <w:rPr>
          <w:rFonts w:ascii="Arial" w:eastAsia="Times New Roman" w:hAnsi="Arial" w:cs="Arial"/>
          <w:b/>
          <w:bCs/>
          <w:color w:val="333333"/>
          <w:sz w:val="24"/>
          <w:szCs w:val="24"/>
          <w:lang w:eastAsia="es-UY"/>
        </w:rPr>
        <w:t>Inventas la libertad, tanto en tu vida como en tu palabra</w:t>
      </w:r>
      <w:r w:rsidRPr="004B465D">
        <w:rPr>
          <w:rFonts w:ascii="Arial" w:eastAsia="Times New Roman" w:hAnsi="Arial" w:cs="Arial"/>
          <w:color w:val="333333"/>
          <w:sz w:val="24"/>
          <w:szCs w:val="24"/>
          <w:lang w:eastAsia="es-UY"/>
        </w:rPr>
        <w:t> y contagias el deseo y las ansias de ser libres y de ir por el mundo ligeros de equipaje. Eludes la censura de muchos grupos de católicos porque más que hablar, haces, vives y dejas mil puertas abiertas al que quiera interpretarte. Tu manera de ser es como un fresco de la pasión por vivir que deriva todos los tabús.</w:t>
      </w:r>
    </w:p>
    <w:p w:rsidR="004B465D" w:rsidRPr="004B465D" w:rsidRDefault="004B465D" w:rsidP="004B465D">
      <w:pPr>
        <w:shd w:val="clear" w:color="auto" w:fill="FFFFFF"/>
        <w:spacing w:after="450" w:line="240" w:lineRule="auto"/>
        <w:jc w:val="both"/>
        <w:rPr>
          <w:rFonts w:ascii="Arial" w:eastAsia="Times New Roman" w:hAnsi="Arial" w:cs="Arial"/>
          <w:color w:val="333333"/>
          <w:sz w:val="24"/>
          <w:szCs w:val="24"/>
          <w:lang w:eastAsia="es-UY"/>
        </w:rPr>
      </w:pPr>
      <w:r w:rsidRPr="004B465D">
        <w:rPr>
          <w:rFonts w:ascii="Arial" w:eastAsia="Times New Roman" w:hAnsi="Arial" w:cs="Arial"/>
          <w:color w:val="333333"/>
          <w:sz w:val="24"/>
          <w:szCs w:val="24"/>
          <w:lang w:eastAsia="es-UY"/>
        </w:rPr>
        <w:t xml:space="preserve">Vas como embriagado por la gracia de Dios, al tiempo que, encadenado entre la esperanza y la triste realidad, entre el presente y la ilusión del futuro, avanzas a hurtadillas y das el paso siguiente </w:t>
      </w:r>
      <w:proofErr w:type="gramStart"/>
      <w:r w:rsidRPr="004B465D">
        <w:rPr>
          <w:rFonts w:ascii="Arial" w:eastAsia="Times New Roman" w:hAnsi="Arial" w:cs="Arial"/>
          <w:color w:val="333333"/>
          <w:sz w:val="24"/>
          <w:szCs w:val="24"/>
          <w:lang w:eastAsia="es-UY"/>
        </w:rPr>
        <w:t>driblando</w:t>
      </w:r>
      <w:proofErr w:type="gramEnd"/>
      <w:r w:rsidRPr="004B465D">
        <w:rPr>
          <w:rFonts w:ascii="Arial" w:eastAsia="Times New Roman" w:hAnsi="Arial" w:cs="Arial"/>
          <w:color w:val="333333"/>
          <w:sz w:val="24"/>
          <w:szCs w:val="24"/>
          <w:lang w:eastAsia="es-UY"/>
        </w:rPr>
        <w:t xml:space="preserve"> el miedo porque sabes que todo se sostiene sobre pilares bien frágiles.</w:t>
      </w:r>
      <w:r w:rsidRPr="004B465D">
        <w:rPr>
          <w:rFonts w:ascii="Arial" w:eastAsia="Times New Roman" w:hAnsi="Arial" w:cs="Arial"/>
          <w:b/>
          <w:bCs/>
          <w:color w:val="333333"/>
          <w:sz w:val="24"/>
          <w:szCs w:val="24"/>
          <w:lang w:eastAsia="es-UY"/>
        </w:rPr>
        <w:t> Muchos te echan en cara una de tus grandes virtudes: perdonar y pedir perdón</w:t>
      </w:r>
      <w:r w:rsidRPr="004B465D">
        <w:rPr>
          <w:rFonts w:ascii="Arial" w:eastAsia="Times New Roman" w:hAnsi="Arial" w:cs="Arial"/>
          <w:color w:val="333333"/>
          <w:sz w:val="24"/>
          <w:szCs w:val="24"/>
          <w:lang w:eastAsia="es-UY"/>
        </w:rPr>
        <w:t>. Para pedir perdón, a nivel de Iglesia, hay que tener el coraje, y la humildad, que tú tienes.</w:t>
      </w:r>
    </w:p>
    <w:p w:rsidR="004B465D" w:rsidRPr="004B465D" w:rsidRDefault="004B465D" w:rsidP="004B465D">
      <w:pPr>
        <w:shd w:val="clear" w:color="auto" w:fill="FFFFFF"/>
        <w:spacing w:after="450" w:line="240" w:lineRule="auto"/>
        <w:jc w:val="both"/>
        <w:rPr>
          <w:rFonts w:ascii="Arial" w:eastAsia="Times New Roman" w:hAnsi="Arial" w:cs="Arial"/>
          <w:color w:val="333333"/>
          <w:sz w:val="24"/>
          <w:szCs w:val="24"/>
          <w:lang w:eastAsia="es-UY"/>
        </w:rPr>
      </w:pPr>
      <w:r w:rsidRPr="004B465D">
        <w:rPr>
          <w:rFonts w:ascii="Arial" w:eastAsia="Times New Roman" w:hAnsi="Arial" w:cs="Arial"/>
          <w:b/>
          <w:bCs/>
          <w:color w:val="333333"/>
          <w:sz w:val="24"/>
          <w:szCs w:val="24"/>
          <w:lang w:eastAsia="es-UY"/>
        </w:rPr>
        <w:t>Ser cristiano no es saber unos textos, unos dogmas</w:t>
      </w:r>
      <w:r w:rsidRPr="004B465D">
        <w:rPr>
          <w:rFonts w:ascii="Arial" w:eastAsia="Times New Roman" w:hAnsi="Arial" w:cs="Arial"/>
          <w:color w:val="333333"/>
          <w:sz w:val="24"/>
          <w:szCs w:val="24"/>
          <w:lang w:eastAsia="es-UY"/>
        </w:rPr>
        <w:t>, que también, sino, y principalmente, ser capaz de ver la vida desde la perspectiva del Evangelio. El cristiano conserva la esperanza cuando los demás desesperan y al mismo tiempo desespera ante el sufrimiento de los demás cuando lo demás siguen esperando, y vive con la ilusión de llevar al máximo la vida y todo lo humano. O vives fuera de plano o convives con las intrahistorias y lo superfluo, la tragedia y la comedia, la bufonada y la confesión sincera porque todo se mezclase mezclan.</w:t>
      </w:r>
    </w:p>
    <w:p w:rsidR="004B465D" w:rsidRPr="004B465D" w:rsidRDefault="004B465D" w:rsidP="004B465D">
      <w:pPr>
        <w:shd w:val="clear" w:color="auto" w:fill="FFFFFF"/>
        <w:spacing w:after="450" w:line="240" w:lineRule="auto"/>
        <w:jc w:val="both"/>
        <w:rPr>
          <w:rFonts w:ascii="Arial" w:eastAsia="Times New Roman" w:hAnsi="Arial" w:cs="Arial"/>
          <w:color w:val="333333"/>
          <w:sz w:val="24"/>
          <w:szCs w:val="24"/>
          <w:lang w:eastAsia="es-UY"/>
        </w:rPr>
      </w:pPr>
      <w:r w:rsidRPr="004B465D">
        <w:rPr>
          <w:rFonts w:ascii="Arial" w:eastAsia="Times New Roman" w:hAnsi="Arial" w:cs="Arial"/>
          <w:b/>
          <w:bCs/>
          <w:color w:val="333333"/>
          <w:sz w:val="24"/>
          <w:szCs w:val="24"/>
          <w:lang w:eastAsia="es-UY"/>
        </w:rPr>
        <w:t>En tu mente, Francisco, a veces conviven la realidad y la fantasía</w:t>
      </w:r>
      <w:r w:rsidRPr="004B465D">
        <w:rPr>
          <w:rFonts w:ascii="Arial" w:eastAsia="Times New Roman" w:hAnsi="Arial" w:cs="Arial"/>
          <w:color w:val="333333"/>
          <w:sz w:val="24"/>
          <w:szCs w:val="24"/>
          <w:lang w:eastAsia="es-UY"/>
        </w:rPr>
        <w:t> porque no esquivas el combate de la vida en la que la angustia del naufrago y la alegría del hombre feliz se entrecruzan constantemente.</w:t>
      </w:r>
    </w:p>
    <w:p w:rsidR="004B465D" w:rsidRPr="004B465D" w:rsidRDefault="004B465D" w:rsidP="004B465D">
      <w:pPr>
        <w:shd w:val="clear" w:color="auto" w:fill="FFFFFF"/>
        <w:spacing w:after="450" w:line="240" w:lineRule="auto"/>
        <w:jc w:val="both"/>
        <w:rPr>
          <w:rFonts w:ascii="Arial" w:eastAsia="Times New Roman" w:hAnsi="Arial" w:cs="Arial"/>
          <w:color w:val="222222"/>
          <w:sz w:val="24"/>
          <w:szCs w:val="24"/>
          <w:lang w:eastAsia="es-UY"/>
        </w:rPr>
      </w:pPr>
      <w:r w:rsidRPr="004B465D">
        <w:rPr>
          <w:rFonts w:ascii="Arial" w:eastAsia="Times New Roman" w:hAnsi="Arial" w:cs="Arial"/>
          <w:color w:val="222222"/>
          <w:sz w:val="24"/>
          <w:szCs w:val="24"/>
          <w:lang w:eastAsia="es-UY"/>
        </w:rPr>
        <w:t>El hombre nuevo paulino supone la memoria de lo viejo. </w:t>
      </w:r>
      <w:r w:rsidRPr="004B465D">
        <w:rPr>
          <w:rFonts w:ascii="Arial" w:eastAsia="Times New Roman" w:hAnsi="Arial" w:cs="Arial"/>
          <w:b/>
          <w:bCs/>
          <w:color w:val="222222"/>
          <w:sz w:val="24"/>
          <w:szCs w:val="24"/>
          <w:lang w:eastAsia="es-UY"/>
        </w:rPr>
        <w:t xml:space="preserve">Si olvidamos quienes hemos sido no podemos saber </w:t>
      </w:r>
      <w:proofErr w:type="spellStart"/>
      <w:r w:rsidRPr="004B465D">
        <w:rPr>
          <w:rFonts w:ascii="Arial" w:eastAsia="Times New Roman" w:hAnsi="Arial" w:cs="Arial"/>
          <w:b/>
          <w:bCs/>
          <w:color w:val="222222"/>
          <w:sz w:val="24"/>
          <w:szCs w:val="24"/>
          <w:lang w:eastAsia="es-UY"/>
        </w:rPr>
        <w:t>quienes</w:t>
      </w:r>
      <w:proofErr w:type="spellEnd"/>
      <w:r w:rsidRPr="004B465D">
        <w:rPr>
          <w:rFonts w:ascii="Arial" w:eastAsia="Times New Roman" w:hAnsi="Arial" w:cs="Arial"/>
          <w:b/>
          <w:bCs/>
          <w:color w:val="222222"/>
          <w:sz w:val="24"/>
          <w:szCs w:val="24"/>
          <w:lang w:eastAsia="es-UY"/>
        </w:rPr>
        <w:t xml:space="preserve"> somos</w:t>
      </w:r>
      <w:r w:rsidRPr="004B465D">
        <w:rPr>
          <w:rFonts w:ascii="Arial" w:eastAsia="Times New Roman" w:hAnsi="Arial" w:cs="Arial"/>
          <w:color w:val="222222"/>
          <w:sz w:val="24"/>
          <w:szCs w:val="24"/>
          <w:lang w:eastAsia="es-UY"/>
        </w:rPr>
        <w:t>. Solo podemos resistir las adversidades en la medida en que tengamos la valentía de ser testigos de la memoria. El cristiano tiene memoria, la memoria de la Muerte y Resurrección de Cristo y de las comunidades que nos han precedido. Los cristianos sólo podrán hacer frente a los terribles desafíos del mundo contemporáneo en la media en que permanezcan unidos superando, sin abandonarlas, las diferencias, fruto de interpretaciones hermenéuticas.</w:t>
      </w:r>
    </w:p>
    <w:p w:rsidR="004B465D" w:rsidRPr="004B465D" w:rsidRDefault="004B465D" w:rsidP="004B465D">
      <w:pPr>
        <w:shd w:val="clear" w:color="auto" w:fill="FFFFFF"/>
        <w:spacing w:after="450" w:line="240" w:lineRule="auto"/>
        <w:jc w:val="both"/>
        <w:rPr>
          <w:rFonts w:ascii="Arial" w:eastAsia="Times New Roman" w:hAnsi="Arial" w:cs="Arial"/>
          <w:color w:val="222222"/>
          <w:sz w:val="24"/>
          <w:szCs w:val="24"/>
          <w:lang w:eastAsia="es-UY"/>
        </w:rPr>
      </w:pPr>
      <w:r w:rsidRPr="004B465D">
        <w:rPr>
          <w:rFonts w:ascii="Arial" w:eastAsia="Times New Roman" w:hAnsi="Arial" w:cs="Arial"/>
          <w:b/>
          <w:bCs/>
          <w:color w:val="222222"/>
          <w:sz w:val="24"/>
          <w:szCs w:val="24"/>
          <w:lang w:eastAsia="es-UY"/>
        </w:rPr>
        <w:t>La vida del cristiano debe de hablar por si misma a los demás, creyentes y no creyentes</w:t>
      </w:r>
      <w:r w:rsidRPr="004B465D">
        <w:rPr>
          <w:rFonts w:ascii="Arial" w:eastAsia="Times New Roman" w:hAnsi="Arial" w:cs="Arial"/>
          <w:color w:val="222222"/>
          <w:sz w:val="24"/>
          <w:szCs w:val="24"/>
          <w:lang w:eastAsia="es-UY"/>
        </w:rPr>
        <w:t xml:space="preserve">. No temes el dialogo porque sabes y recuerdas, "que unos no </w:t>
      </w:r>
      <w:r w:rsidRPr="004B465D">
        <w:rPr>
          <w:rFonts w:ascii="Arial" w:eastAsia="Times New Roman" w:hAnsi="Arial" w:cs="Arial"/>
          <w:color w:val="222222"/>
          <w:sz w:val="24"/>
          <w:szCs w:val="24"/>
          <w:lang w:eastAsia="es-UY"/>
        </w:rPr>
        <w:lastRenderedPageBreak/>
        <w:t xml:space="preserve">pudieron entender a los otros, [los cristianos de aquel tiempo] aunque vivieron juntos unos mismos recuerdos", escribió </w:t>
      </w:r>
      <w:proofErr w:type="spellStart"/>
      <w:r w:rsidRPr="004B465D">
        <w:rPr>
          <w:rFonts w:ascii="Arial" w:eastAsia="Times New Roman" w:hAnsi="Arial" w:cs="Arial"/>
          <w:color w:val="222222"/>
          <w:sz w:val="24"/>
          <w:szCs w:val="24"/>
          <w:lang w:eastAsia="es-UY"/>
        </w:rPr>
        <w:t>Hölderling</w:t>
      </w:r>
      <w:proofErr w:type="spellEnd"/>
      <w:r w:rsidRPr="004B465D">
        <w:rPr>
          <w:rFonts w:ascii="Arial" w:eastAsia="Times New Roman" w:hAnsi="Arial" w:cs="Arial"/>
          <w:color w:val="222222"/>
          <w:sz w:val="24"/>
          <w:szCs w:val="24"/>
          <w:lang w:eastAsia="es-UY"/>
        </w:rPr>
        <w:t>.</w:t>
      </w:r>
    </w:p>
    <w:p w:rsidR="004B465D" w:rsidRPr="004B465D" w:rsidRDefault="004B465D" w:rsidP="004B465D">
      <w:pPr>
        <w:shd w:val="clear" w:color="auto" w:fill="FFFFFF"/>
        <w:spacing w:after="450" w:line="240" w:lineRule="auto"/>
        <w:jc w:val="both"/>
        <w:rPr>
          <w:rFonts w:ascii="Arial" w:eastAsia="Times New Roman" w:hAnsi="Arial" w:cs="Arial"/>
          <w:color w:val="222222"/>
          <w:sz w:val="24"/>
          <w:szCs w:val="24"/>
          <w:lang w:eastAsia="es-UY"/>
        </w:rPr>
      </w:pPr>
    </w:p>
    <w:p w:rsidR="004B465D" w:rsidRPr="004B465D" w:rsidRDefault="004B465D" w:rsidP="004B465D">
      <w:pPr>
        <w:shd w:val="clear" w:color="auto" w:fill="FFFFFF"/>
        <w:spacing w:after="450" w:line="240" w:lineRule="auto"/>
        <w:jc w:val="both"/>
        <w:rPr>
          <w:rFonts w:ascii="Arial" w:eastAsia="Times New Roman" w:hAnsi="Arial" w:cs="Arial"/>
          <w:color w:val="222222"/>
          <w:sz w:val="24"/>
          <w:szCs w:val="24"/>
          <w:lang w:eastAsia="es-UY"/>
        </w:rPr>
      </w:pPr>
      <w:r w:rsidRPr="004B465D">
        <w:rPr>
          <w:rFonts w:ascii="Arial" w:eastAsia="Times New Roman" w:hAnsi="Arial" w:cs="Arial"/>
          <w:color w:val="222222"/>
          <w:sz w:val="24"/>
          <w:szCs w:val="24"/>
          <w:lang w:eastAsia="es-UY"/>
        </w:rPr>
        <w:t>A ser emprendedor se aprende emprendiendo como a andar se aprende andando y a ser libres actuando en libertad.</w:t>
      </w:r>
      <w:r w:rsidRPr="004B465D">
        <w:rPr>
          <w:rFonts w:ascii="Arial" w:eastAsia="Times New Roman" w:hAnsi="Arial" w:cs="Arial"/>
          <w:b/>
          <w:bCs/>
          <w:color w:val="222222"/>
          <w:sz w:val="24"/>
          <w:szCs w:val="24"/>
          <w:lang w:eastAsia="es-UY"/>
        </w:rPr>
        <w:t> ¿Por qué la Iglesia tiene que oponerse siempre a lo nuevo cuando, durante siglos fue la inventora e innovadora en múltiples campos de la filosofía y la ciencia?</w:t>
      </w:r>
      <w:r w:rsidRPr="004B465D">
        <w:rPr>
          <w:rFonts w:ascii="Arial" w:eastAsia="Times New Roman" w:hAnsi="Arial" w:cs="Arial"/>
          <w:color w:val="222222"/>
          <w:sz w:val="24"/>
          <w:szCs w:val="24"/>
          <w:lang w:eastAsia="es-UY"/>
        </w:rPr>
        <w:t> Sin miedo a que las innovaciones nos vayan a eliminar y sustituir, los robots nos necesitarán para existir.</w:t>
      </w:r>
    </w:p>
    <w:p w:rsidR="004B465D" w:rsidRPr="004B465D" w:rsidRDefault="004B465D" w:rsidP="004B465D">
      <w:pPr>
        <w:shd w:val="clear" w:color="auto" w:fill="FFFFFF"/>
        <w:spacing w:after="450" w:line="240" w:lineRule="auto"/>
        <w:jc w:val="both"/>
        <w:rPr>
          <w:rFonts w:ascii="Arial" w:eastAsia="Times New Roman" w:hAnsi="Arial" w:cs="Arial"/>
          <w:color w:val="222222"/>
          <w:sz w:val="24"/>
          <w:szCs w:val="24"/>
          <w:lang w:eastAsia="es-UY"/>
        </w:rPr>
      </w:pPr>
      <w:r w:rsidRPr="004B465D">
        <w:rPr>
          <w:rFonts w:ascii="Arial" w:eastAsia="Times New Roman" w:hAnsi="Arial" w:cs="Arial"/>
          <w:color w:val="222222"/>
          <w:sz w:val="24"/>
          <w:szCs w:val="24"/>
          <w:lang w:eastAsia="es-UY"/>
        </w:rPr>
        <w:t>La innovación no va a sustituirnos sino a hacernos más humanos, nos dejará más tiempo para charlar, para querernos, para acompañarnos. La ciencia o tiene respuestas para todo; estamos en un cambio constante.</w:t>
      </w:r>
      <w:r w:rsidRPr="004B465D">
        <w:rPr>
          <w:rFonts w:ascii="Arial" w:eastAsia="Times New Roman" w:hAnsi="Arial" w:cs="Arial"/>
          <w:b/>
          <w:bCs/>
          <w:color w:val="222222"/>
          <w:sz w:val="24"/>
          <w:szCs w:val="24"/>
          <w:lang w:eastAsia="es-UY"/>
        </w:rPr>
        <w:t> La verdad es tan rica que no la agotaremos nunca</w:t>
      </w:r>
      <w:r w:rsidRPr="004B465D">
        <w:rPr>
          <w:rFonts w:ascii="Arial" w:eastAsia="Times New Roman" w:hAnsi="Arial" w:cs="Arial"/>
          <w:color w:val="222222"/>
          <w:sz w:val="24"/>
          <w:szCs w:val="24"/>
          <w:lang w:eastAsia="es-UY"/>
        </w:rPr>
        <w:t>. El deseo de un mundo mejor, de aprender y de experimentar la vida te es tan entrañable como el fuego al hierro.</w:t>
      </w:r>
    </w:p>
    <w:p w:rsidR="004B465D" w:rsidRPr="004B465D" w:rsidRDefault="004B465D" w:rsidP="004B465D">
      <w:pPr>
        <w:shd w:val="clear" w:color="auto" w:fill="FFFFFF"/>
        <w:spacing w:after="450" w:line="240" w:lineRule="auto"/>
        <w:jc w:val="both"/>
        <w:rPr>
          <w:rFonts w:ascii="Arial" w:eastAsia="Times New Roman" w:hAnsi="Arial" w:cs="Arial"/>
          <w:color w:val="222222"/>
          <w:sz w:val="24"/>
          <w:szCs w:val="24"/>
          <w:lang w:eastAsia="es-UY"/>
        </w:rPr>
      </w:pPr>
      <w:r w:rsidRPr="004B465D">
        <w:rPr>
          <w:rFonts w:ascii="Arial" w:eastAsia="Times New Roman" w:hAnsi="Arial" w:cs="Arial"/>
          <w:color w:val="222222"/>
          <w:sz w:val="24"/>
          <w:szCs w:val="24"/>
          <w:lang w:eastAsia="es-UY"/>
        </w:rPr>
        <w:t>Eres consciente de que la vida es un enfrentamiento con lo desconocido. Tu palabra es plástica, una visión y una pintura del mundo; tiendes a manifestarte en imágenes y no en conceptos, aunque los incluye. </w:t>
      </w:r>
      <w:r w:rsidRPr="004B465D">
        <w:rPr>
          <w:rFonts w:ascii="Arial" w:eastAsia="Times New Roman" w:hAnsi="Arial" w:cs="Arial"/>
          <w:b/>
          <w:bCs/>
          <w:color w:val="222222"/>
          <w:sz w:val="24"/>
          <w:szCs w:val="24"/>
          <w:lang w:eastAsia="es-UY"/>
        </w:rPr>
        <w:t>Eres un teólogo plástico que no teme bajar al detalle ni incurrir en el pormenor para acercarte a la vida cotidiana de personajes reales</w:t>
      </w:r>
      <w:r w:rsidRPr="004B465D">
        <w:rPr>
          <w:rFonts w:ascii="Arial" w:eastAsia="Times New Roman" w:hAnsi="Arial" w:cs="Arial"/>
          <w:color w:val="222222"/>
          <w:sz w:val="24"/>
          <w:szCs w:val="24"/>
          <w:lang w:eastAsia="es-UY"/>
        </w:rPr>
        <w:t>. No has abandonado la teología y su contenido, sino que utilizas otro lenguaje que no es una ruptura sino una conciencia de los cambios ocurridos en la mentalidad.</w:t>
      </w:r>
    </w:p>
    <w:p w:rsidR="004B465D" w:rsidRPr="004B465D" w:rsidRDefault="004B465D" w:rsidP="004B465D">
      <w:pPr>
        <w:shd w:val="clear" w:color="auto" w:fill="FFFFFF"/>
        <w:spacing w:after="450" w:line="240" w:lineRule="auto"/>
        <w:jc w:val="both"/>
        <w:rPr>
          <w:rFonts w:ascii="Arial" w:eastAsia="Times New Roman" w:hAnsi="Arial" w:cs="Arial"/>
          <w:color w:val="222222"/>
          <w:sz w:val="24"/>
          <w:szCs w:val="24"/>
          <w:lang w:eastAsia="es-UY"/>
        </w:rPr>
      </w:pPr>
      <w:r w:rsidRPr="004B465D">
        <w:rPr>
          <w:rFonts w:ascii="Arial" w:eastAsia="Times New Roman" w:hAnsi="Arial" w:cs="Arial"/>
          <w:color w:val="222222"/>
          <w:sz w:val="24"/>
          <w:szCs w:val="24"/>
          <w:lang w:eastAsia="es-UY"/>
        </w:rPr>
        <w:t>Tu teología nos pone frente al espejo, frente a los claroscuros de nuestra propia vida, frente al gran desconocido que somos cada uno de nosotros para nosotros mismos. Su teología no son despojos de palabras ni fragmentos de verdad, sino que subraya lo esencial del mensaje.</w:t>
      </w:r>
      <w:r w:rsidRPr="004B465D">
        <w:rPr>
          <w:rFonts w:ascii="Arial" w:eastAsia="Times New Roman" w:hAnsi="Arial" w:cs="Arial"/>
          <w:b/>
          <w:bCs/>
          <w:color w:val="222222"/>
          <w:sz w:val="24"/>
          <w:szCs w:val="24"/>
          <w:lang w:eastAsia="es-UY"/>
        </w:rPr>
        <w:t> Tú has liberado la teología de corsés para que recobrara su prístina pureza original</w:t>
      </w:r>
      <w:r w:rsidRPr="004B465D">
        <w:rPr>
          <w:rFonts w:ascii="Arial" w:eastAsia="Times New Roman" w:hAnsi="Arial" w:cs="Arial"/>
          <w:color w:val="222222"/>
          <w:sz w:val="24"/>
          <w:szCs w:val="24"/>
          <w:lang w:eastAsia="es-UY"/>
        </w:rPr>
        <w:t>. Puesto que el hombre es un ser de palabras, no podemos hacer teología sin palabras y de ahí que, al hablar podamos dar lugar a malentendiditos, algo inherente al hablar.</w:t>
      </w:r>
    </w:p>
    <w:p w:rsidR="004B465D" w:rsidRPr="004B465D" w:rsidRDefault="004B465D" w:rsidP="004B465D">
      <w:pPr>
        <w:shd w:val="clear" w:color="auto" w:fill="FFFFFF"/>
        <w:spacing w:after="450" w:line="240" w:lineRule="auto"/>
        <w:jc w:val="both"/>
        <w:rPr>
          <w:rFonts w:ascii="Arial" w:eastAsia="Times New Roman" w:hAnsi="Arial" w:cs="Arial"/>
          <w:color w:val="222222"/>
          <w:sz w:val="24"/>
          <w:szCs w:val="24"/>
          <w:lang w:eastAsia="es-UY"/>
        </w:rPr>
      </w:pPr>
      <w:r w:rsidRPr="004B465D">
        <w:rPr>
          <w:rFonts w:ascii="Arial" w:eastAsia="Times New Roman" w:hAnsi="Arial" w:cs="Arial"/>
          <w:color w:val="222222"/>
          <w:sz w:val="24"/>
          <w:szCs w:val="24"/>
          <w:lang w:eastAsia="es-UY"/>
        </w:rPr>
        <w:t>Tengo la impresión de que muchas veces te callas no porque no tengas que decir sino porque no sabes cómo decirlo, pero cuando hablas, tus palabras son contagiosas porque tocan el alma y el corazón y estás convencido de que la palabra puede cambiar el mundo. En tu teología las ideas discurren con una claridad meridiana como cuerpos hermosos, revelación de lo esencial.</w:t>
      </w:r>
    </w:p>
    <w:p w:rsidR="004B465D" w:rsidRPr="004B465D" w:rsidRDefault="004B465D" w:rsidP="004B465D">
      <w:pPr>
        <w:shd w:val="clear" w:color="auto" w:fill="FFFFFF"/>
        <w:spacing w:after="450" w:line="240" w:lineRule="auto"/>
        <w:jc w:val="both"/>
        <w:rPr>
          <w:rFonts w:ascii="Arial" w:eastAsia="Times New Roman" w:hAnsi="Arial" w:cs="Arial"/>
          <w:color w:val="222222"/>
          <w:sz w:val="24"/>
          <w:szCs w:val="24"/>
          <w:lang w:eastAsia="es-UY"/>
        </w:rPr>
      </w:pPr>
      <w:r w:rsidRPr="004B465D">
        <w:rPr>
          <w:rFonts w:ascii="Arial" w:eastAsia="Times New Roman" w:hAnsi="Arial" w:cs="Arial"/>
          <w:color w:val="222222"/>
          <w:sz w:val="24"/>
          <w:szCs w:val="24"/>
          <w:lang w:eastAsia="es-UY"/>
        </w:rPr>
        <w:t>Querido Papa Francisco, tu imaginación te permite identificarte con los demás, con vivencias y experiencias muy distintas a la tuyas, especialmente con los más pobres, abandonados, desfavorecidos, "esas flores humildes". </w:t>
      </w:r>
      <w:r w:rsidRPr="004B465D">
        <w:rPr>
          <w:rFonts w:ascii="Arial" w:eastAsia="Times New Roman" w:hAnsi="Arial" w:cs="Arial"/>
          <w:b/>
          <w:bCs/>
          <w:color w:val="222222"/>
          <w:sz w:val="24"/>
          <w:szCs w:val="24"/>
          <w:lang w:eastAsia="es-UY"/>
        </w:rPr>
        <w:t>Tu espíritu ecuménico brota de tu capacidad de comprender las luces y sombras del mundo</w:t>
      </w:r>
      <w:r w:rsidRPr="004B465D">
        <w:rPr>
          <w:rFonts w:ascii="Arial" w:eastAsia="Times New Roman" w:hAnsi="Arial" w:cs="Arial"/>
          <w:color w:val="222222"/>
          <w:sz w:val="24"/>
          <w:szCs w:val="24"/>
          <w:lang w:eastAsia="es-UY"/>
        </w:rPr>
        <w:t>, la fragilidad, la soledad, la manipulación y las formas de creer del ser humano y la importancia de su pasado.</w:t>
      </w:r>
    </w:p>
    <w:p w:rsidR="004B465D" w:rsidRPr="004B465D" w:rsidRDefault="004B465D" w:rsidP="004B465D">
      <w:pPr>
        <w:shd w:val="clear" w:color="auto" w:fill="FFFFFF"/>
        <w:spacing w:after="450" w:line="240" w:lineRule="auto"/>
        <w:jc w:val="both"/>
        <w:rPr>
          <w:rFonts w:ascii="Arial" w:eastAsia="Times New Roman" w:hAnsi="Arial" w:cs="Arial"/>
          <w:color w:val="222222"/>
          <w:sz w:val="24"/>
          <w:szCs w:val="24"/>
          <w:lang w:eastAsia="es-UY"/>
        </w:rPr>
      </w:pPr>
      <w:r w:rsidRPr="004B465D">
        <w:rPr>
          <w:rFonts w:ascii="Arial" w:eastAsia="Times New Roman" w:hAnsi="Arial" w:cs="Arial"/>
          <w:color w:val="222222"/>
          <w:sz w:val="24"/>
          <w:szCs w:val="24"/>
          <w:lang w:eastAsia="es-UY"/>
        </w:rPr>
        <w:lastRenderedPageBreak/>
        <w:t>Tengo la impresión de que para ti la vida es un estar aquí para aprender y compartir, dar y recibir y </w:t>
      </w:r>
      <w:r w:rsidRPr="004B465D">
        <w:rPr>
          <w:rFonts w:ascii="Arial" w:eastAsia="Times New Roman" w:hAnsi="Arial" w:cs="Arial"/>
          <w:b/>
          <w:bCs/>
          <w:color w:val="222222"/>
          <w:sz w:val="24"/>
          <w:szCs w:val="24"/>
          <w:lang w:eastAsia="es-UY"/>
        </w:rPr>
        <w:t>no dejas que los años mitiguen tus ideales</w:t>
      </w:r>
      <w:r w:rsidRPr="004B465D">
        <w:rPr>
          <w:rFonts w:ascii="Arial" w:eastAsia="Times New Roman" w:hAnsi="Arial" w:cs="Arial"/>
          <w:color w:val="222222"/>
          <w:sz w:val="24"/>
          <w:szCs w:val="24"/>
          <w:lang w:eastAsia="es-UY"/>
        </w:rPr>
        <w:t>. Como Dostoyevski, estás convencido de que en pocos minutos se puede vivir una vida entera y de que en cualquier rincón y en cualquier momento pueden brotar las flores más hermosas.</w:t>
      </w:r>
    </w:p>
    <w:p w:rsidR="004B465D" w:rsidRPr="004B465D" w:rsidRDefault="004B465D" w:rsidP="004B465D">
      <w:pPr>
        <w:shd w:val="clear" w:color="auto" w:fill="FFFFFF"/>
        <w:spacing w:after="450" w:line="240" w:lineRule="auto"/>
        <w:jc w:val="both"/>
        <w:rPr>
          <w:rFonts w:ascii="Arial" w:eastAsia="Times New Roman" w:hAnsi="Arial" w:cs="Arial"/>
          <w:color w:val="222222"/>
          <w:sz w:val="24"/>
          <w:szCs w:val="24"/>
          <w:lang w:eastAsia="es-UY"/>
        </w:rPr>
      </w:pPr>
      <w:r w:rsidRPr="004B465D">
        <w:rPr>
          <w:rFonts w:ascii="Arial" w:eastAsia="Times New Roman" w:hAnsi="Arial" w:cs="Arial"/>
          <w:color w:val="222222"/>
          <w:sz w:val="24"/>
          <w:szCs w:val="24"/>
          <w:lang w:eastAsia="es-UY"/>
        </w:rPr>
        <w:t>El cristianismo es lo que lleva a sus componentes a actuar más allá de toda ideología e identidad, los hay entre las izquierdas y las derechas, entre los ilustrados y los analfabetos, entre los blancos y los negros, griegos y romanos, independentistas y unionistas. Cada cristiano lucha por amar al otro, desde su circunstancia, desde su perspectiva. El Evangelio está por encima de todas esas divisiones, es el resto que queda después de todas las divisiones.</w:t>
      </w:r>
    </w:p>
    <w:p w:rsidR="004B465D" w:rsidRPr="004B465D" w:rsidRDefault="004B465D" w:rsidP="004B465D">
      <w:pPr>
        <w:shd w:val="clear" w:color="auto" w:fill="FFFFFF"/>
        <w:spacing w:after="450" w:line="240" w:lineRule="auto"/>
        <w:jc w:val="both"/>
        <w:rPr>
          <w:rFonts w:ascii="Arial" w:eastAsia="Times New Roman" w:hAnsi="Arial" w:cs="Arial"/>
          <w:color w:val="222222"/>
          <w:sz w:val="24"/>
          <w:szCs w:val="24"/>
          <w:lang w:eastAsia="es-UY"/>
        </w:rPr>
      </w:pPr>
      <w:r w:rsidRPr="004B465D">
        <w:rPr>
          <w:rFonts w:ascii="Arial" w:eastAsia="Times New Roman" w:hAnsi="Arial" w:cs="Arial"/>
          <w:color w:val="222222"/>
          <w:sz w:val="24"/>
          <w:szCs w:val="24"/>
          <w:lang w:eastAsia="es-UY"/>
        </w:rPr>
        <w:t>Querido Papa Francisco, cada persona es irrepetible, por eso también lo es cada papa. </w:t>
      </w:r>
      <w:r w:rsidRPr="004B465D">
        <w:rPr>
          <w:rFonts w:ascii="Arial" w:eastAsia="Times New Roman" w:hAnsi="Arial" w:cs="Arial"/>
          <w:b/>
          <w:bCs/>
          <w:color w:val="222222"/>
          <w:sz w:val="24"/>
          <w:szCs w:val="24"/>
          <w:lang w:eastAsia="es-UY"/>
        </w:rPr>
        <w:t>Tú lo eres por tus gestos, por tus charlas, por tus banquetes con los más desfavorecidos</w:t>
      </w:r>
      <w:r w:rsidRPr="004B465D">
        <w:rPr>
          <w:rFonts w:ascii="Arial" w:eastAsia="Times New Roman" w:hAnsi="Arial" w:cs="Arial"/>
          <w:color w:val="222222"/>
          <w:sz w:val="24"/>
          <w:szCs w:val="24"/>
          <w:lang w:eastAsia="es-UY"/>
        </w:rPr>
        <w:t>. Tus diferencias con otros papas, y de los otros contigo, son grandes, pero no tanto que nos hagan olvidar que eres Papa. Oí a un campesino viendo lo que hacías en uno de tus viajes:</w:t>
      </w:r>
    </w:p>
    <w:p w:rsidR="004B465D" w:rsidRPr="004B465D" w:rsidRDefault="004B465D" w:rsidP="004B465D">
      <w:pPr>
        <w:shd w:val="clear" w:color="auto" w:fill="FFFFFF"/>
        <w:spacing w:after="450" w:line="240" w:lineRule="auto"/>
        <w:jc w:val="both"/>
        <w:rPr>
          <w:rFonts w:ascii="Arial" w:eastAsia="Times New Roman" w:hAnsi="Arial" w:cs="Arial"/>
          <w:color w:val="222222"/>
          <w:sz w:val="24"/>
          <w:szCs w:val="24"/>
          <w:lang w:eastAsia="es-UY"/>
        </w:rPr>
      </w:pPr>
      <w:r w:rsidRPr="004B465D">
        <w:rPr>
          <w:rFonts w:ascii="Arial" w:eastAsia="Times New Roman" w:hAnsi="Arial" w:cs="Arial"/>
          <w:i/>
          <w:iCs/>
          <w:color w:val="222222"/>
          <w:sz w:val="24"/>
          <w:szCs w:val="24"/>
          <w:lang w:eastAsia="es-UY"/>
        </w:rPr>
        <w:t>"Las personas que se dejan llevar por su ingenuidad, y a veces parecen un poco atolondradas, son las únicas de las que se puede esperar algo grande; aquellas que esperan que todo esté claro, se morirán esperando para hacer algo importante. Francisco es como un refugio cierto en horas inciertas".</w:t>
      </w:r>
    </w:p>
    <w:p w:rsidR="004B465D" w:rsidRPr="004B465D" w:rsidRDefault="004B465D" w:rsidP="004B465D">
      <w:pPr>
        <w:shd w:val="clear" w:color="auto" w:fill="FFFFFF"/>
        <w:spacing w:after="450" w:line="240" w:lineRule="auto"/>
        <w:jc w:val="both"/>
        <w:rPr>
          <w:rFonts w:ascii="Arial" w:eastAsia="Times New Roman" w:hAnsi="Arial" w:cs="Arial"/>
          <w:color w:val="222222"/>
          <w:sz w:val="24"/>
          <w:szCs w:val="24"/>
          <w:lang w:eastAsia="es-UY"/>
        </w:rPr>
      </w:pPr>
      <w:r w:rsidRPr="004B465D">
        <w:rPr>
          <w:rFonts w:ascii="Arial" w:eastAsia="Times New Roman" w:hAnsi="Arial" w:cs="Arial"/>
          <w:b/>
          <w:bCs/>
          <w:color w:val="222222"/>
          <w:sz w:val="24"/>
          <w:szCs w:val="24"/>
          <w:lang w:eastAsia="es-UY"/>
        </w:rPr>
        <w:t>Es evidente que tu identidad y tu experiencia sudamericanas te han marcado</w:t>
      </w:r>
      <w:r w:rsidRPr="004B465D">
        <w:rPr>
          <w:rFonts w:ascii="Arial" w:eastAsia="Times New Roman" w:hAnsi="Arial" w:cs="Arial"/>
          <w:color w:val="222222"/>
          <w:sz w:val="24"/>
          <w:szCs w:val="24"/>
          <w:lang w:eastAsia="es-UY"/>
        </w:rPr>
        <w:t>, como habían marcado las suyas a todos tus predecesores. Todos llevamos a cuestas el peso del pasado. Usted es como un traductor que descifra las inquietudes de los fieles y de otros muchos que no tiene miedo de ser él mismo.</w:t>
      </w:r>
    </w:p>
    <w:p w:rsidR="004B465D" w:rsidRPr="004B465D" w:rsidRDefault="004B465D" w:rsidP="004B465D">
      <w:pPr>
        <w:shd w:val="clear" w:color="auto" w:fill="FFFFFF"/>
        <w:spacing w:after="0" w:line="240" w:lineRule="auto"/>
        <w:jc w:val="center"/>
        <w:rPr>
          <w:rFonts w:ascii="Arial" w:eastAsia="Times New Roman" w:hAnsi="Arial" w:cs="Arial"/>
          <w:color w:val="222222"/>
          <w:sz w:val="36"/>
          <w:szCs w:val="36"/>
          <w:lang w:eastAsia="es-UY"/>
        </w:rPr>
      </w:pPr>
    </w:p>
    <w:p w:rsidR="004B465D" w:rsidRPr="004B465D" w:rsidRDefault="004B465D" w:rsidP="004B465D">
      <w:pPr>
        <w:shd w:val="clear" w:color="auto" w:fill="FFFFFF"/>
        <w:spacing w:after="0" w:line="240" w:lineRule="auto"/>
        <w:jc w:val="center"/>
        <w:rPr>
          <w:rFonts w:ascii="Arial" w:eastAsia="Times New Roman" w:hAnsi="Arial" w:cs="Arial"/>
          <w:color w:val="222222"/>
          <w:sz w:val="36"/>
          <w:szCs w:val="36"/>
          <w:lang w:eastAsia="es-UY"/>
        </w:rPr>
      </w:pPr>
      <w:r w:rsidRPr="004B465D">
        <w:rPr>
          <w:rFonts w:ascii="Arial" w:eastAsia="Times New Roman" w:hAnsi="Arial" w:cs="Arial"/>
          <w:color w:val="222222"/>
          <w:sz w:val="36"/>
          <w:szCs w:val="36"/>
          <w:lang w:eastAsia="es-UY"/>
        </w:rPr>
        <w:t> </w:t>
      </w:r>
    </w:p>
    <w:p w:rsidR="004B465D" w:rsidRPr="004B465D" w:rsidRDefault="004B465D" w:rsidP="004B465D">
      <w:pPr>
        <w:shd w:val="clear" w:color="auto" w:fill="FFFFFF"/>
        <w:spacing w:before="120" w:after="120" w:line="240" w:lineRule="auto"/>
        <w:rPr>
          <w:rFonts w:ascii="Arial" w:eastAsia="Times New Roman" w:hAnsi="Arial" w:cs="Arial"/>
          <w:color w:val="222222"/>
          <w:sz w:val="21"/>
          <w:szCs w:val="21"/>
          <w:lang w:eastAsia="es-UY"/>
        </w:rPr>
      </w:pPr>
      <w:r w:rsidRPr="004B465D">
        <w:rPr>
          <w:rFonts w:ascii="Arial" w:eastAsia="Times New Roman" w:hAnsi="Arial" w:cs="Arial"/>
          <w:color w:val="222222"/>
          <w:sz w:val="21"/>
          <w:szCs w:val="21"/>
          <w:lang w:eastAsia="es-UY"/>
        </w:rPr>
        <w:t>(1)  MANUEL MANDIANES.  Después de estudiar en el seminario, marchó como misionero a </w:t>
      </w:r>
      <w:hyperlink r:id="rId4" w:tgtFrame="_blank" w:tooltip="Colombia" w:history="1">
        <w:r w:rsidRPr="004B465D">
          <w:rPr>
            <w:rFonts w:ascii="Arial" w:eastAsia="Times New Roman" w:hAnsi="Arial" w:cs="Arial"/>
            <w:color w:val="0B0080"/>
            <w:sz w:val="21"/>
            <w:szCs w:val="21"/>
            <w:u w:val="single"/>
            <w:lang w:eastAsia="es-UY"/>
          </w:rPr>
          <w:t>Colombia</w:t>
        </w:r>
      </w:hyperlink>
      <w:r w:rsidRPr="004B465D">
        <w:rPr>
          <w:rFonts w:ascii="Arial" w:eastAsia="Times New Roman" w:hAnsi="Arial" w:cs="Arial"/>
          <w:color w:val="222222"/>
          <w:sz w:val="21"/>
          <w:szCs w:val="21"/>
          <w:lang w:eastAsia="es-UY"/>
        </w:rPr>
        <w:t> , donde fue acusado de </w:t>
      </w:r>
      <w:hyperlink r:id="rId5" w:tgtFrame="_blank" w:tooltip="Guerrilla" w:history="1">
        <w:r w:rsidRPr="004B465D">
          <w:rPr>
            <w:rFonts w:ascii="Arial" w:eastAsia="Times New Roman" w:hAnsi="Arial" w:cs="Arial"/>
            <w:color w:val="0B0080"/>
            <w:sz w:val="21"/>
            <w:szCs w:val="21"/>
            <w:u w:val="single"/>
            <w:lang w:eastAsia="es-UY"/>
          </w:rPr>
          <w:t>guerrilla</w:t>
        </w:r>
      </w:hyperlink>
      <w:r w:rsidRPr="004B465D">
        <w:rPr>
          <w:rFonts w:ascii="Arial" w:eastAsia="Times New Roman" w:hAnsi="Arial" w:cs="Arial"/>
          <w:color w:val="222222"/>
          <w:sz w:val="21"/>
          <w:szCs w:val="21"/>
          <w:lang w:eastAsia="es-UY"/>
        </w:rPr>
        <w:t> y, como consecuencia, expatriado. Estudió teología y antropología en </w:t>
      </w:r>
      <w:hyperlink r:id="rId6" w:tgtFrame="_blank" w:tooltip="Estrasburgo" w:history="1">
        <w:r w:rsidRPr="004B465D">
          <w:rPr>
            <w:rFonts w:ascii="Arial" w:eastAsia="Times New Roman" w:hAnsi="Arial" w:cs="Arial"/>
            <w:color w:val="0B0080"/>
            <w:sz w:val="21"/>
            <w:szCs w:val="21"/>
            <w:u w:val="single"/>
            <w:lang w:eastAsia="es-UY"/>
          </w:rPr>
          <w:t>Estrasburgo</w:t>
        </w:r>
      </w:hyperlink>
      <w:r w:rsidRPr="004B465D">
        <w:rPr>
          <w:rFonts w:ascii="Arial" w:eastAsia="Times New Roman" w:hAnsi="Arial" w:cs="Arial"/>
          <w:color w:val="222222"/>
          <w:sz w:val="21"/>
          <w:szCs w:val="21"/>
          <w:lang w:eastAsia="es-UY"/>
        </w:rPr>
        <w:t> (Francia)</w:t>
      </w:r>
    </w:p>
    <w:p w:rsidR="004B465D" w:rsidRPr="004B465D" w:rsidRDefault="004B465D" w:rsidP="004B465D">
      <w:pPr>
        <w:shd w:val="clear" w:color="auto" w:fill="FFFFFF"/>
        <w:spacing w:before="120" w:after="120" w:line="240" w:lineRule="auto"/>
        <w:rPr>
          <w:rFonts w:ascii="Arial" w:eastAsia="Times New Roman" w:hAnsi="Arial" w:cs="Arial"/>
          <w:color w:val="222222"/>
          <w:sz w:val="21"/>
          <w:szCs w:val="21"/>
          <w:lang w:eastAsia="es-UY"/>
        </w:rPr>
      </w:pPr>
      <w:r w:rsidRPr="004B465D">
        <w:rPr>
          <w:rFonts w:ascii="Arial" w:eastAsia="Times New Roman" w:hAnsi="Arial" w:cs="Arial"/>
          <w:color w:val="222222"/>
          <w:sz w:val="21"/>
          <w:szCs w:val="21"/>
          <w:lang w:eastAsia="es-UY"/>
        </w:rPr>
        <w:t>Es doctor en </w:t>
      </w:r>
      <w:hyperlink r:id="rId7" w:tgtFrame="_blank" w:tooltip="Etnografía" w:history="1">
        <w:r w:rsidRPr="004B465D">
          <w:rPr>
            <w:rFonts w:ascii="Arial" w:eastAsia="Times New Roman" w:hAnsi="Arial" w:cs="Arial"/>
            <w:color w:val="0B0080"/>
            <w:sz w:val="21"/>
            <w:szCs w:val="21"/>
            <w:u w:val="single"/>
            <w:lang w:eastAsia="es-UY"/>
          </w:rPr>
          <w:t>Etnografía</w:t>
        </w:r>
      </w:hyperlink>
      <w:r w:rsidRPr="004B465D">
        <w:rPr>
          <w:rFonts w:ascii="Arial" w:eastAsia="Times New Roman" w:hAnsi="Arial" w:cs="Arial"/>
          <w:color w:val="222222"/>
          <w:sz w:val="21"/>
          <w:szCs w:val="21"/>
          <w:lang w:eastAsia="es-UY"/>
        </w:rPr>
        <w:t> y Antropología </w:t>
      </w:r>
      <w:hyperlink r:id="rId8" w:anchor="cite_note-1" w:tgtFrame="_blank" w:history="1">
        <w:r w:rsidRPr="004B465D">
          <w:rPr>
            <w:rFonts w:ascii="Arial" w:eastAsia="Times New Roman" w:hAnsi="Arial" w:cs="Arial"/>
            <w:color w:val="0B0080"/>
            <w:sz w:val="17"/>
            <w:szCs w:val="17"/>
            <w:u w:val="single"/>
            <w:vertAlign w:val="superscript"/>
            <w:lang w:eastAsia="es-UY"/>
          </w:rPr>
          <w:t>[ 1 ]</w:t>
        </w:r>
      </w:hyperlink>
      <w:r w:rsidRPr="004B465D">
        <w:rPr>
          <w:rFonts w:ascii="Arial" w:eastAsia="Times New Roman" w:hAnsi="Arial" w:cs="Arial"/>
          <w:color w:val="222222"/>
          <w:sz w:val="21"/>
          <w:szCs w:val="21"/>
          <w:lang w:eastAsia="es-UY"/>
        </w:rPr>
        <w:t> , en Ciencias Sociales y </w:t>
      </w:r>
      <w:hyperlink r:id="rId9" w:tgtFrame="_blank" w:tooltip="Sociología" w:history="1">
        <w:r w:rsidRPr="004B465D">
          <w:rPr>
            <w:rFonts w:ascii="Arial" w:eastAsia="Times New Roman" w:hAnsi="Arial" w:cs="Arial"/>
            <w:color w:val="0B0080"/>
            <w:sz w:val="21"/>
            <w:szCs w:val="21"/>
            <w:u w:val="single"/>
            <w:lang w:eastAsia="es-UY"/>
          </w:rPr>
          <w:t>Sociología </w:t>
        </w:r>
      </w:hyperlink>
      <w:hyperlink r:id="rId10" w:anchor="cite_note-2" w:tgtFrame="_blank" w:history="1">
        <w:r w:rsidRPr="004B465D">
          <w:rPr>
            <w:rFonts w:ascii="Arial" w:eastAsia="Times New Roman" w:hAnsi="Arial" w:cs="Arial"/>
            <w:color w:val="0B0080"/>
            <w:sz w:val="17"/>
            <w:szCs w:val="17"/>
            <w:u w:val="single"/>
            <w:vertAlign w:val="superscript"/>
            <w:lang w:eastAsia="es-UY"/>
          </w:rPr>
          <w:t>[ 2 ]</w:t>
        </w:r>
      </w:hyperlink>
      <w:r w:rsidRPr="004B465D">
        <w:rPr>
          <w:rFonts w:ascii="Arial" w:eastAsia="Times New Roman" w:hAnsi="Arial" w:cs="Arial"/>
          <w:color w:val="222222"/>
          <w:sz w:val="21"/>
          <w:szCs w:val="21"/>
          <w:lang w:eastAsia="es-UY"/>
        </w:rPr>
        <w:t> , y en </w:t>
      </w:r>
      <w:hyperlink r:id="rId11" w:tgtFrame="_blank" w:tooltip="Teología" w:history="1">
        <w:r w:rsidRPr="004B465D">
          <w:rPr>
            <w:rFonts w:ascii="Arial" w:eastAsia="Times New Roman" w:hAnsi="Arial" w:cs="Arial"/>
            <w:color w:val="0B0080"/>
            <w:sz w:val="21"/>
            <w:szCs w:val="21"/>
            <w:u w:val="single"/>
            <w:lang w:eastAsia="es-UY"/>
          </w:rPr>
          <w:t>Teología </w:t>
        </w:r>
      </w:hyperlink>
      <w:hyperlink r:id="rId12" w:anchor="cite_note-3" w:tgtFrame="_blank" w:history="1">
        <w:r w:rsidRPr="004B465D">
          <w:rPr>
            <w:rFonts w:ascii="Arial" w:eastAsia="Times New Roman" w:hAnsi="Arial" w:cs="Arial"/>
            <w:color w:val="0B0080"/>
            <w:sz w:val="17"/>
            <w:szCs w:val="17"/>
            <w:u w:val="single"/>
            <w:vertAlign w:val="superscript"/>
            <w:lang w:eastAsia="es-UY"/>
          </w:rPr>
          <w:t>[ 3 ]</w:t>
        </w:r>
      </w:hyperlink>
      <w:r w:rsidRPr="004B465D">
        <w:rPr>
          <w:rFonts w:ascii="Arial" w:eastAsia="Times New Roman" w:hAnsi="Arial" w:cs="Arial"/>
          <w:color w:val="222222"/>
          <w:sz w:val="21"/>
          <w:szCs w:val="21"/>
          <w:lang w:eastAsia="es-UY"/>
        </w:rPr>
        <w:t> .</w:t>
      </w:r>
    </w:p>
    <w:p w:rsidR="004B465D" w:rsidRPr="004B465D" w:rsidRDefault="004B465D" w:rsidP="004B465D">
      <w:pPr>
        <w:shd w:val="clear" w:color="auto" w:fill="FFFFFF"/>
        <w:spacing w:before="120" w:after="120" w:line="240" w:lineRule="auto"/>
        <w:rPr>
          <w:rFonts w:ascii="Arial" w:eastAsia="Times New Roman" w:hAnsi="Arial" w:cs="Arial"/>
          <w:color w:val="222222"/>
          <w:sz w:val="21"/>
          <w:szCs w:val="21"/>
          <w:lang w:eastAsia="es-UY"/>
        </w:rPr>
      </w:pPr>
      <w:r w:rsidRPr="004B465D">
        <w:rPr>
          <w:rFonts w:ascii="Arial" w:eastAsia="Times New Roman" w:hAnsi="Arial" w:cs="Arial"/>
          <w:color w:val="222222"/>
          <w:sz w:val="21"/>
          <w:szCs w:val="21"/>
          <w:lang w:eastAsia="es-UY"/>
        </w:rPr>
        <w:t>Científico del </w:t>
      </w:r>
      <w:hyperlink r:id="rId13" w:tgtFrame="_blank" w:tooltip="CSIC" w:history="1">
        <w:r w:rsidRPr="004B465D">
          <w:rPr>
            <w:rFonts w:ascii="Arial" w:eastAsia="Times New Roman" w:hAnsi="Arial" w:cs="Arial"/>
            <w:color w:val="0B0080"/>
            <w:sz w:val="21"/>
            <w:szCs w:val="21"/>
            <w:u w:val="single"/>
            <w:lang w:eastAsia="es-UY"/>
          </w:rPr>
          <w:t>CSIC</w:t>
        </w:r>
      </w:hyperlink>
      <w:r w:rsidRPr="004B465D">
        <w:rPr>
          <w:rFonts w:ascii="Arial" w:eastAsia="Times New Roman" w:hAnsi="Arial" w:cs="Arial"/>
          <w:color w:val="222222"/>
          <w:sz w:val="21"/>
          <w:szCs w:val="21"/>
          <w:lang w:eastAsia="es-UY"/>
        </w:rPr>
        <w:t> , dirigió el Instituto de Estudios Sociales Avanzados (IESA) en Barcelona (entre 1996-1999). Llevó a cabo trabajos de investigación sobre temas antropológicos en </w:t>
      </w:r>
      <w:hyperlink r:id="rId14" w:tgtFrame="_blank" w:tooltip="Galicia" w:history="1">
        <w:r w:rsidRPr="004B465D">
          <w:rPr>
            <w:rFonts w:ascii="Arial" w:eastAsia="Times New Roman" w:hAnsi="Arial" w:cs="Arial"/>
            <w:color w:val="0B0080"/>
            <w:sz w:val="21"/>
            <w:szCs w:val="21"/>
            <w:u w:val="single"/>
            <w:lang w:eastAsia="es-UY"/>
          </w:rPr>
          <w:t>Galicia</w:t>
        </w:r>
      </w:hyperlink>
      <w:r w:rsidRPr="004B465D">
        <w:rPr>
          <w:rFonts w:ascii="Arial" w:eastAsia="Times New Roman" w:hAnsi="Arial" w:cs="Arial"/>
          <w:color w:val="222222"/>
          <w:sz w:val="21"/>
          <w:szCs w:val="21"/>
          <w:lang w:eastAsia="es-UY"/>
        </w:rPr>
        <w:t> . Ha publicado varios capítulos en obras colectivas y artículos en revistas como </w:t>
      </w:r>
      <w:hyperlink r:id="rId15" w:tgtFrame="_blank" w:tooltip="Grail (revista)" w:history="1">
        <w:r w:rsidRPr="004B465D">
          <w:rPr>
            <w:rFonts w:ascii="Arial" w:eastAsia="Times New Roman" w:hAnsi="Arial" w:cs="Arial"/>
            <w:i/>
            <w:iCs/>
            <w:color w:val="0B0080"/>
            <w:sz w:val="21"/>
            <w:szCs w:val="21"/>
            <w:u w:val="single"/>
            <w:lang w:eastAsia="es-UY"/>
          </w:rPr>
          <w:t>Grial</w:t>
        </w:r>
      </w:hyperlink>
      <w:r w:rsidRPr="004B465D">
        <w:rPr>
          <w:rFonts w:ascii="Arial" w:eastAsia="Times New Roman" w:hAnsi="Arial" w:cs="Arial"/>
          <w:color w:val="222222"/>
          <w:sz w:val="21"/>
          <w:szCs w:val="21"/>
          <w:lang w:eastAsia="es-UY"/>
        </w:rPr>
        <w:t> , </w:t>
      </w:r>
      <w:hyperlink r:id="rId16" w:tgtFrame="_blank" w:tooltip="Boletín Auriense" w:history="1">
        <w:r w:rsidRPr="004B465D">
          <w:rPr>
            <w:rFonts w:ascii="Arial" w:eastAsia="Times New Roman" w:hAnsi="Arial" w:cs="Arial"/>
            <w:i/>
            <w:iCs/>
            <w:color w:val="0B0080"/>
            <w:sz w:val="21"/>
            <w:szCs w:val="21"/>
            <w:u w:val="single"/>
            <w:lang w:eastAsia="es-UY"/>
          </w:rPr>
          <w:t>Boletín Auriense</w:t>
        </w:r>
      </w:hyperlink>
      <w:r w:rsidRPr="004B465D">
        <w:rPr>
          <w:rFonts w:ascii="Arial" w:eastAsia="Times New Roman" w:hAnsi="Arial" w:cs="Arial"/>
          <w:color w:val="222222"/>
          <w:sz w:val="21"/>
          <w:szCs w:val="21"/>
          <w:lang w:eastAsia="es-UY"/>
        </w:rPr>
        <w:t> y </w:t>
      </w:r>
      <w:hyperlink r:id="rId17" w:tgtFrame="_blank" w:tooltip="El Museo de Pontevedra" w:history="1">
        <w:r w:rsidRPr="004B465D">
          <w:rPr>
            <w:rFonts w:ascii="Arial" w:eastAsia="Times New Roman" w:hAnsi="Arial" w:cs="Arial"/>
            <w:i/>
            <w:iCs/>
            <w:color w:val="0B0080"/>
            <w:sz w:val="21"/>
            <w:szCs w:val="21"/>
            <w:u w:val="single"/>
            <w:lang w:eastAsia="es-UY"/>
          </w:rPr>
          <w:t>El Museo de Pontevedra</w:t>
        </w:r>
      </w:hyperlink>
      <w:r w:rsidRPr="004B465D">
        <w:rPr>
          <w:rFonts w:ascii="Arial" w:eastAsia="Times New Roman" w:hAnsi="Arial" w:cs="Arial"/>
          <w:color w:val="222222"/>
          <w:sz w:val="21"/>
          <w:szCs w:val="21"/>
          <w:lang w:eastAsia="es-UY"/>
        </w:rPr>
        <w:t> . Colaboró en el programa de </w:t>
      </w:r>
      <w:hyperlink r:id="rId18" w:tgtFrame="_blank" w:tooltip="TVG" w:history="1">
        <w:r w:rsidRPr="004B465D">
          <w:rPr>
            <w:rFonts w:ascii="Arial" w:eastAsia="Times New Roman" w:hAnsi="Arial" w:cs="Arial"/>
            <w:color w:val="0B0080"/>
            <w:sz w:val="21"/>
            <w:szCs w:val="21"/>
            <w:u w:val="single"/>
            <w:lang w:eastAsia="es-UY"/>
          </w:rPr>
          <w:t>televisión </w:t>
        </w:r>
        <w:proofErr w:type="spellStart"/>
      </w:hyperlink>
      <w:hyperlink r:id="rId19" w:tgtFrame="_blank" w:tooltip="Luar (programa)" w:history="1">
        <w:r w:rsidRPr="004B465D">
          <w:rPr>
            <w:rFonts w:ascii="Arial" w:eastAsia="Times New Roman" w:hAnsi="Arial" w:cs="Arial"/>
            <w:i/>
            <w:iCs/>
            <w:color w:val="0B0080"/>
            <w:sz w:val="21"/>
            <w:szCs w:val="21"/>
            <w:u w:val="single"/>
            <w:lang w:eastAsia="es-UY"/>
          </w:rPr>
          <w:t>Luar</w:t>
        </w:r>
        <w:proofErr w:type="spellEnd"/>
      </w:hyperlink>
      <w:r w:rsidRPr="004B465D">
        <w:rPr>
          <w:rFonts w:ascii="Arial" w:eastAsia="Times New Roman" w:hAnsi="Arial" w:cs="Arial"/>
          <w:color w:val="222222"/>
          <w:sz w:val="21"/>
          <w:szCs w:val="21"/>
          <w:lang w:eastAsia="es-UY"/>
        </w:rPr>
        <w:t xml:space="preserve"> . Es colaborador habitual de la radio, la televisión y diversos medios de información generalistas </w:t>
      </w:r>
      <w:proofErr w:type="gramStart"/>
      <w:r w:rsidRPr="004B465D">
        <w:rPr>
          <w:rFonts w:ascii="Arial" w:eastAsia="Times New Roman" w:hAnsi="Arial" w:cs="Arial"/>
          <w:color w:val="222222"/>
          <w:sz w:val="21"/>
          <w:szCs w:val="21"/>
          <w:lang w:eastAsia="es-UY"/>
        </w:rPr>
        <w:t>( </w:t>
      </w:r>
      <w:r w:rsidRPr="004B465D">
        <w:rPr>
          <w:rFonts w:ascii="Arial" w:eastAsia="Times New Roman" w:hAnsi="Arial" w:cs="Arial"/>
          <w:i/>
          <w:iCs/>
          <w:color w:val="222222"/>
          <w:sz w:val="21"/>
          <w:szCs w:val="21"/>
          <w:lang w:eastAsia="es-UY"/>
        </w:rPr>
        <w:t>El</w:t>
      </w:r>
      <w:proofErr w:type="gramEnd"/>
      <w:r w:rsidRPr="004B465D">
        <w:rPr>
          <w:rFonts w:ascii="Arial" w:eastAsia="Times New Roman" w:hAnsi="Arial" w:cs="Arial"/>
          <w:i/>
          <w:iCs/>
          <w:color w:val="222222"/>
          <w:sz w:val="21"/>
          <w:szCs w:val="21"/>
          <w:lang w:eastAsia="es-UY"/>
        </w:rPr>
        <w:t xml:space="preserve"> País</w:t>
      </w:r>
      <w:r w:rsidRPr="004B465D">
        <w:rPr>
          <w:rFonts w:ascii="Arial" w:eastAsia="Times New Roman" w:hAnsi="Arial" w:cs="Arial"/>
          <w:color w:val="222222"/>
          <w:sz w:val="21"/>
          <w:szCs w:val="21"/>
          <w:lang w:eastAsia="es-UY"/>
        </w:rPr>
        <w:t> , </w:t>
      </w:r>
      <w:r w:rsidRPr="004B465D">
        <w:rPr>
          <w:rFonts w:ascii="Arial" w:eastAsia="Times New Roman" w:hAnsi="Arial" w:cs="Arial"/>
          <w:i/>
          <w:iCs/>
          <w:color w:val="222222"/>
          <w:sz w:val="21"/>
          <w:szCs w:val="21"/>
          <w:lang w:eastAsia="es-UY"/>
        </w:rPr>
        <w:t>El Mundo</w:t>
      </w:r>
      <w:r w:rsidRPr="004B465D">
        <w:rPr>
          <w:rFonts w:ascii="Arial" w:eastAsia="Times New Roman" w:hAnsi="Arial" w:cs="Arial"/>
          <w:color w:val="222222"/>
          <w:sz w:val="21"/>
          <w:szCs w:val="21"/>
          <w:lang w:eastAsia="es-UY"/>
        </w:rPr>
        <w:t> , </w:t>
      </w:r>
      <w:r w:rsidRPr="004B465D">
        <w:rPr>
          <w:rFonts w:ascii="Arial" w:eastAsia="Times New Roman" w:hAnsi="Arial" w:cs="Arial"/>
          <w:i/>
          <w:iCs/>
          <w:color w:val="222222"/>
          <w:sz w:val="21"/>
          <w:szCs w:val="21"/>
          <w:lang w:eastAsia="es-UY"/>
        </w:rPr>
        <w:t>La Vanguardia</w:t>
      </w:r>
      <w:r w:rsidRPr="004B465D">
        <w:rPr>
          <w:rFonts w:ascii="Arial" w:eastAsia="Times New Roman" w:hAnsi="Arial" w:cs="Arial"/>
          <w:color w:val="222222"/>
          <w:sz w:val="21"/>
          <w:szCs w:val="21"/>
          <w:lang w:eastAsia="es-UY"/>
        </w:rPr>
        <w:t> , </w:t>
      </w:r>
      <w:r w:rsidRPr="004B465D">
        <w:rPr>
          <w:rFonts w:ascii="Arial" w:eastAsia="Times New Roman" w:hAnsi="Arial" w:cs="Arial"/>
          <w:i/>
          <w:iCs/>
          <w:color w:val="222222"/>
          <w:sz w:val="21"/>
          <w:szCs w:val="21"/>
          <w:lang w:eastAsia="es-UY"/>
        </w:rPr>
        <w:t>La Voz de Galicia</w:t>
      </w:r>
      <w:r w:rsidRPr="004B465D">
        <w:rPr>
          <w:rFonts w:ascii="Arial" w:eastAsia="Times New Roman" w:hAnsi="Arial" w:cs="Arial"/>
          <w:color w:val="222222"/>
          <w:sz w:val="21"/>
          <w:szCs w:val="21"/>
          <w:lang w:eastAsia="es-UY"/>
        </w:rPr>
        <w:t> , </w:t>
      </w:r>
      <w:r w:rsidRPr="004B465D">
        <w:rPr>
          <w:rFonts w:ascii="Arial" w:eastAsia="Times New Roman" w:hAnsi="Arial" w:cs="Arial"/>
          <w:i/>
          <w:iCs/>
          <w:color w:val="222222"/>
          <w:sz w:val="21"/>
          <w:szCs w:val="21"/>
          <w:lang w:eastAsia="es-UY"/>
        </w:rPr>
        <w:t>Faro de Vigo,</w:t>
      </w:r>
      <w:r w:rsidRPr="004B465D">
        <w:rPr>
          <w:rFonts w:ascii="Arial" w:eastAsia="Times New Roman" w:hAnsi="Arial" w:cs="Arial"/>
          <w:color w:val="222222"/>
          <w:sz w:val="21"/>
          <w:szCs w:val="21"/>
          <w:lang w:eastAsia="es-UY"/>
        </w:rPr>
        <w:t> etc.).</w:t>
      </w:r>
    </w:p>
    <w:p w:rsidR="004B465D" w:rsidRPr="004B465D" w:rsidRDefault="004B465D" w:rsidP="004B465D">
      <w:pPr>
        <w:shd w:val="clear" w:color="auto" w:fill="F1F1F1"/>
        <w:spacing w:after="0" w:line="90" w:lineRule="atLeast"/>
        <w:rPr>
          <w:rFonts w:ascii="Arial" w:eastAsia="Times New Roman" w:hAnsi="Arial" w:cs="Arial"/>
          <w:color w:val="222222"/>
          <w:sz w:val="36"/>
          <w:szCs w:val="36"/>
          <w:lang w:eastAsia="es-UY"/>
        </w:rPr>
      </w:pPr>
      <w:r w:rsidRPr="004B465D">
        <w:rPr>
          <w:rFonts w:ascii="Arial" w:eastAsia="Times New Roman" w:hAnsi="Arial" w:cs="Arial"/>
          <w:noProof/>
          <w:color w:val="222222"/>
          <w:sz w:val="36"/>
          <w:szCs w:val="36"/>
          <w:lang w:eastAsia="es-UY"/>
        </w:rPr>
        <w:drawing>
          <wp:inline distT="0" distB="0" distL="0" distR="0" wp14:anchorId="65DE586F" wp14:editId="37893872">
            <wp:extent cx="6350" cy="6350"/>
            <wp:effectExtent l="0" t="0" r="0" b="0"/>
            <wp:docPr id="2" name="Imagen 2"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sl.gstatic.com/ui/v1/icons/mail/images/cleardot.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5D"/>
    <w:rsid w:val="002E2F5B"/>
    <w:rsid w:val="004B465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4BA46"/>
  <w15:chartTrackingRefBased/>
  <w15:docId w15:val="{9C8E590C-94C6-4B52-8C14-20E716906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748909">
      <w:bodyDiv w:val="1"/>
      <w:marLeft w:val="0"/>
      <w:marRight w:val="0"/>
      <w:marTop w:val="0"/>
      <w:marBottom w:val="0"/>
      <w:divBdr>
        <w:top w:val="none" w:sz="0" w:space="0" w:color="auto"/>
        <w:left w:val="none" w:sz="0" w:space="0" w:color="auto"/>
        <w:bottom w:val="none" w:sz="0" w:space="0" w:color="auto"/>
        <w:right w:val="none" w:sz="0" w:space="0" w:color="auto"/>
      </w:divBdr>
      <w:divsChild>
        <w:div w:id="515849706">
          <w:marLeft w:val="0"/>
          <w:marRight w:val="0"/>
          <w:marTop w:val="0"/>
          <w:marBottom w:val="0"/>
          <w:divBdr>
            <w:top w:val="none" w:sz="0" w:space="0" w:color="auto"/>
            <w:left w:val="none" w:sz="0" w:space="0" w:color="auto"/>
            <w:bottom w:val="none" w:sz="0" w:space="0" w:color="auto"/>
            <w:right w:val="none" w:sz="0" w:space="0" w:color="auto"/>
          </w:divBdr>
          <w:divsChild>
            <w:div w:id="2095126157">
              <w:marLeft w:val="0"/>
              <w:marRight w:val="0"/>
              <w:marTop w:val="0"/>
              <w:marBottom w:val="0"/>
              <w:divBdr>
                <w:top w:val="none" w:sz="0" w:space="0" w:color="auto"/>
                <w:left w:val="none" w:sz="0" w:space="0" w:color="auto"/>
                <w:bottom w:val="none" w:sz="0" w:space="0" w:color="auto"/>
                <w:right w:val="none" w:sz="0" w:space="0" w:color="auto"/>
              </w:divBdr>
              <w:divsChild>
                <w:div w:id="1743485236">
                  <w:marLeft w:val="0"/>
                  <w:marRight w:val="0"/>
                  <w:marTop w:val="0"/>
                  <w:marBottom w:val="0"/>
                  <w:divBdr>
                    <w:top w:val="none" w:sz="0" w:space="0" w:color="auto"/>
                    <w:left w:val="none" w:sz="0" w:space="0" w:color="auto"/>
                    <w:bottom w:val="none" w:sz="0" w:space="0" w:color="auto"/>
                    <w:right w:val="none" w:sz="0" w:space="0" w:color="auto"/>
                  </w:divBdr>
                  <w:divsChild>
                    <w:div w:id="436489794">
                      <w:marLeft w:val="0"/>
                      <w:marRight w:val="0"/>
                      <w:marTop w:val="30"/>
                      <w:marBottom w:val="0"/>
                      <w:divBdr>
                        <w:top w:val="none" w:sz="0" w:space="0" w:color="auto"/>
                        <w:left w:val="none" w:sz="0" w:space="0" w:color="auto"/>
                        <w:bottom w:val="none" w:sz="0" w:space="0" w:color="auto"/>
                        <w:right w:val="none" w:sz="0" w:space="0" w:color="auto"/>
                      </w:divBdr>
                      <w:divsChild>
                        <w:div w:id="111243537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wikipedia.org/wiki/Manuel_Mandianes" TargetMode="External"/><Relationship Id="rId13" Type="http://schemas.openxmlformats.org/officeDocument/2006/relationships/hyperlink" Target="https://gl.wikipedia.org/wiki/CSIC" TargetMode="External"/><Relationship Id="rId18" Type="http://schemas.openxmlformats.org/officeDocument/2006/relationships/hyperlink" Target="https://gl.wikipedia.org/wiki/TVG"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gl.wikipedia.org/wiki/Etnograf%C3%ADa" TargetMode="External"/><Relationship Id="rId12" Type="http://schemas.openxmlformats.org/officeDocument/2006/relationships/hyperlink" Target="https://gl.wikipedia.org/wiki/Manuel_Mandianes" TargetMode="External"/><Relationship Id="rId17" Type="http://schemas.openxmlformats.org/officeDocument/2006/relationships/hyperlink" Target="https://gl.wikipedia.org/wiki/El_Museo_de_Pontevedra" TargetMode="External"/><Relationship Id="rId2" Type="http://schemas.openxmlformats.org/officeDocument/2006/relationships/settings" Target="settings.xml"/><Relationship Id="rId16" Type="http://schemas.openxmlformats.org/officeDocument/2006/relationships/hyperlink" Target="https://gl.wikipedia.org/wiki/Bolet%C3%ADn_Auriense" TargetMode="External"/><Relationship Id="rId20" Type="http://schemas.openxmlformats.org/officeDocument/2006/relationships/image" Target="media/image1.gif"/><Relationship Id="rId1" Type="http://schemas.openxmlformats.org/officeDocument/2006/relationships/styles" Target="styles.xml"/><Relationship Id="rId6" Type="http://schemas.openxmlformats.org/officeDocument/2006/relationships/hyperlink" Target="https://gl.wikipedia.org/wiki/Estrasburgo" TargetMode="External"/><Relationship Id="rId11" Type="http://schemas.openxmlformats.org/officeDocument/2006/relationships/hyperlink" Target="https://gl.wikipedia.org/wiki/Teolox%C3%ADa" TargetMode="External"/><Relationship Id="rId5" Type="http://schemas.openxmlformats.org/officeDocument/2006/relationships/hyperlink" Target="https://gl.wikipedia.org/wiki/Guerrilla" TargetMode="External"/><Relationship Id="rId15" Type="http://schemas.openxmlformats.org/officeDocument/2006/relationships/hyperlink" Target="https://gl.wikipedia.org/wiki/Grial_(revista)" TargetMode="External"/><Relationship Id="rId10" Type="http://schemas.openxmlformats.org/officeDocument/2006/relationships/hyperlink" Target="https://gl.wikipedia.org/wiki/Manuel_Mandianes" TargetMode="External"/><Relationship Id="rId19" Type="http://schemas.openxmlformats.org/officeDocument/2006/relationships/hyperlink" Target="https://gl.wikipedia.org/wiki/Luar_(programa)" TargetMode="External"/><Relationship Id="rId4" Type="http://schemas.openxmlformats.org/officeDocument/2006/relationships/hyperlink" Target="https://gl.wikipedia.org/wiki/Colombia" TargetMode="External"/><Relationship Id="rId9" Type="http://schemas.openxmlformats.org/officeDocument/2006/relationships/hyperlink" Target="https://gl.wikipedia.org/wiki/Sociolox%C3%ADa" TargetMode="External"/><Relationship Id="rId14" Type="http://schemas.openxmlformats.org/officeDocument/2006/relationships/hyperlink" Target="https://gl.wikipedia.org/wiki/Galicia"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1408</Words>
  <Characters>7745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2018-07-30T11:23:00Z</dcterms:created>
  <dcterms:modified xsi:type="dcterms:W3CDTF">2018-07-30T11:24:00Z</dcterms:modified>
</cp:coreProperties>
</file>