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8492"/>
        <w:gridCol w:w="4"/>
        <w:gridCol w:w="4"/>
        <w:gridCol w:w="4"/>
      </w:tblGrid>
      <w:tr w:rsidR="00F112DF" w:rsidRPr="00F112DF" w:rsidTr="00F112DF">
        <w:trPr>
          <w:trHeight w:val="240"/>
        </w:trPr>
        <w:tc>
          <w:tcPr>
            <w:tcW w:w="11890" w:type="dxa"/>
            <w:noWrap/>
            <w:tcMar>
              <w:top w:w="0" w:type="dxa"/>
              <w:left w:w="0" w:type="dxa"/>
              <w:bottom w:w="0" w:type="dxa"/>
              <w:right w:w="120" w:type="dxa"/>
            </w:tcMar>
          </w:tcPr>
          <w:p w:rsidR="00F112DF" w:rsidRPr="00F112DF" w:rsidRDefault="00F112DF" w:rsidP="00F112DF">
            <w:pPr>
              <w:spacing w:after="0" w:line="240" w:lineRule="auto"/>
              <w:rPr>
                <w:rFonts w:ascii="Arial" w:eastAsia="Times New Roman" w:hAnsi="Arial" w:cs="Arial"/>
                <w:sz w:val="24"/>
                <w:szCs w:val="24"/>
                <w:lang w:eastAsia="es-UY"/>
              </w:rPr>
            </w:pPr>
          </w:p>
        </w:tc>
        <w:tc>
          <w:tcPr>
            <w:tcW w:w="0" w:type="auto"/>
            <w:noWrap/>
          </w:tcPr>
          <w:p w:rsidR="00F112DF" w:rsidRPr="00F112DF" w:rsidRDefault="00F112DF" w:rsidP="00F112DF">
            <w:pPr>
              <w:spacing w:after="0" w:line="240" w:lineRule="auto"/>
              <w:jc w:val="right"/>
              <w:rPr>
                <w:rFonts w:ascii="Arial" w:eastAsia="Times New Roman" w:hAnsi="Arial" w:cs="Arial"/>
                <w:color w:val="222222"/>
                <w:sz w:val="24"/>
                <w:szCs w:val="24"/>
                <w:lang w:eastAsia="es-UY"/>
              </w:rPr>
            </w:pPr>
          </w:p>
        </w:tc>
        <w:tc>
          <w:tcPr>
            <w:tcW w:w="0" w:type="auto"/>
            <w:noWrap/>
          </w:tcPr>
          <w:p w:rsidR="00F112DF" w:rsidRPr="00F112DF" w:rsidRDefault="00F112DF" w:rsidP="00F112DF">
            <w:pPr>
              <w:spacing w:after="0" w:line="240" w:lineRule="auto"/>
              <w:jc w:val="right"/>
              <w:rPr>
                <w:rFonts w:ascii="Arial" w:eastAsia="Times New Roman" w:hAnsi="Arial" w:cs="Arial"/>
                <w:color w:val="222222"/>
                <w:sz w:val="24"/>
                <w:szCs w:val="24"/>
                <w:lang w:eastAsia="es-UY"/>
              </w:rPr>
            </w:pPr>
          </w:p>
        </w:tc>
        <w:tc>
          <w:tcPr>
            <w:tcW w:w="0" w:type="auto"/>
            <w:vMerge w:val="restart"/>
            <w:noWrap/>
          </w:tcPr>
          <w:p w:rsidR="00F112DF" w:rsidRPr="00F112DF" w:rsidRDefault="00F112DF" w:rsidP="00F112DF">
            <w:pPr>
              <w:shd w:val="clear" w:color="auto" w:fill="F5F5F5"/>
              <w:spacing w:after="0" w:line="405" w:lineRule="atLeast"/>
              <w:jc w:val="center"/>
              <w:rPr>
                <w:rFonts w:ascii="Arial" w:eastAsia="Times New Roman" w:hAnsi="Arial" w:cs="Arial"/>
                <w:b/>
                <w:bCs/>
                <w:color w:val="444444"/>
                <w:sz w:val="17"/>
                <w:szCs w:val="17"/>
                <w:lang w:eastAsia="es-UY"/>
              </w:rPr>
            </w:pPr>
          </w:p>
        </w:tc>
      </w:tr>
      <w:tr w:rsidR="00F112DF" w:rsidRPr="00F112DF" w:rsidTr="00F112DF">
        <w:trPr>
          <w:trHeight w:val="240"/>
        </w:trPr>
        <w:tc>
          <w:tcPr>
            <w:tcW w:w="0" w:type="auto"/>
            <w:gridSpan w:val="3"/>
            <w:vAlign w:val="center"/>
          </w:tcPr>
          <w:p w:rsidR="00F112DF" w:rsidRPr="00F112DF" w:rsidRDefault="00F112DF" w:rsidP="00F112DF">
            <w:pPr>
              <w:spacing w:after="0" w:line="240" w:lineRule="auto"/>
              <w:rPr>
                <w:rFonts w:ascii="Arial" w:eastAsia="Times New Roman" w:hAnsi="Arial" w:cs="Arial"/>
                <w:sz w:val="24"/>
                <w:szCs w:val="24"/>
                <w:lang w:eastAsia="es-UY"/>
              </w:rPr>
            </w:pPr>
          </w:p>
        </w:tc>
        <w:tc>
          <w:tcPr>
            <w:tcW w:w="0" w:type="auto"/>
            <w:vMerge/>
            <w:vAlign w:val="center"/>
          </w:tcPr>
          <w:p w:rsidR="00F112DF" w:rsidRPr="00F112DF" w:rsidRDefault="00F112DF" w:rsidP="00F112DF">
            <w:pPr>
              <w:spacing w:after="0" w:line="240" w:lineRule="auto"/>
              <w:rPr>
                <w:rFonts w:ascii="Arial" w:eastAsia="Times New Roman" w:hAnsi="Arial" w:cs="Arial"/>
                <w:b/>
                <w:bCs/>
                <w:color w:val="444444"/>
                <w:sz w:val="17"/>
                <w:szCs w:val="17"/>
                <w:lang w:eastAsia="es-UY"/>
              </w:rPr>
            </w:pPr>
          </w:p>
        </w:tc>
      </w:tr>
    </w:tbl>
    <w:p w:rsidR="00F112DF" w:rsidRPr="00F112DF" w:rsidRDefault="00F112DF" w:rsidP="00F112DF">
      <w:pPr>
        <w:shd w:val="clear" w:color="auto" w:fill="FFFFFF"/>
        <w:spacing w:after="0" w:line="240" w:lineRule="auto"/>
        <w:jc w:val="center"/>
        <w:rPr>
          <w:rFonts w:ascii="Arial" w:eastAsia="Times New Roman" w:hAnsi="Arial" w:cs="Arial"/>
          <w:color w:val="222222"/>
          <w:sz w:val="40"/>
          <w:szCs w:val="40"/>
          <w:lang w:val="es-AR" w:eastAsia="es-UY"/>
        </w:rPr>
      </w:pPr>
      <w:r w:rsidRPr="00F112DF">
        <w:rPr>
          <w:rFonts w:ascii="Arial" w:eastAsia="Times New Roman" w:hAnsi="Arial" w:cs="Arial"/>
          <w:b/>
          <w:bCs/>
          <w:color w:val="222222"/>
          <w:sz w:val="40"/>
          <w:szCs w:val="40"/>
          <w:lang w:val="es-AR" w:eastAsia="es-UY"/>
        </w:rPr>
        <w:t>Carta abierta a María Eugenia Vidal</w:t>
      </w:r>
    </w:p>
    <w:p w:rsidR="00F112DF" w:rsidRPr="00F112DF" w:rsidRDefault="00F112DF" w:rsidP="00F112DF">
      <w:pPr>
        <w:shd w:val="clear" w:color="auto" w:fill="FFFFFF"/>
        <w:spacing w:after="240" w:line="240" w:lineRule="auto"/>
        <w:jc w:val="center"/>
        <w:rPr>
          <w:rFonts w:ascii="Arial" w:eastAsia="Times New Roman" w:hAnsi="Arial" w:cs="Arial"/>
          <w:color w:val="222222"/>
          <w:sz w:val="19"/>
          <w:szCs w:val="19"/>
          <w:lang w:val="es-AR" w:eastAsia="es-UY"/>
        </w:rPr>
      </w:pPr>
      <w:r>
        <w:rPr>
          <w:noProof/>
        </w:rPr>
        <w:drawing>
          <wp:inline distT="0" distB="0" distL="0" distR="0" wp14:anchorId="0D8E279D" wp14:editId="25E1A713">
            <wp:extent cx="2687955" cy="2725288"/>
            <wp:effectExtent l="0" t="0" r="0" b="0"/>
            <wp:docPr id="9" name="Imagen 9" descr="https://3.bp.blogspot.com/-y41rIBz_xds/W2Yb4DwOnQI/AAAAAAAABO4/lR8ecVo6HzIl2F2lPLQbyJAibFLUgWLrACLcBGAs/s1600/Mariu%2By%2Beducaci%25C3%25B3n%2Bp%25C3%25BA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bp.blogspot.com/-y41rIBz_xds/W2Yb4DwOnQI/AAAAAAAABO4/lR8ecVo6HzIl2F2lPLQbyJAibFLUgWLrACLcBGAs/s1600/Mariu%2By%2Beducaci%25C3%25B3n%2Bp%25C3%25BAblic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6157" cy="2743742"/>
                    </a:xfrm>
                    <a:prstGeom prst="rect">
                      <a:avLst/>
                    </a:prstGeom>
                    <a:noFill/>
                    <a:ln>
                      <a:noFill/>
                    </a:ln>
                  </pic:spPr>
                </pic:pic>
              </a:graphicData>
            </a:graphic>
          </wp:inline>
        </w:drawing>
      </w:r>
      <w:bookmarkStart w:id="0" w:name="_GoBack"/>
      <w:bookmarkEnd w:id="0"/>
    </w:p>
    <w:p w:rsidR="00F112DF" w:rsidRPr="00F112DF" w:rsidRDefault="00F112DF" w:rsidP="00F112DF">
      <w:pPr>
        <w:shd w:val="clear" w:color="auto" w:fill="FFFFFF"/>
        <w:spacing w:after="0" w:line="240" w:lineRule="auto"/>
        <w:jc w:val="center"/>
        <w:rPr>
          <w:rFonts w:ascii="Arial" w:eastAsia="Times New Roman" w:hAnsi="Arial" w:cs="Arial"/>
          <w:color w:val="222222"/>
          <w:sz w:val="19"/>
          <w:szCs w:val="19"/>
          <w:lang w:val="es-AR" w:eastAsia="es-UY"/>
        </w:rPr>
      </w:pPr>
      <w:r w:rsidRPr="00F112DF">
        <w:rPr>
          <w:rFonts w:ascii="Arial" w:eastAsia="Times New Roman" w:hAnsi="Arial" w:cs="Arial"/>
          <w:color w:val="222222"/>
          <w:sz w:val="19"/>
          <w:szCs w:val="19"/>
          <w:lang w:val="es-AR" w:eastAsia="es-UY"/>
        </w:rPr>
        <w:t> </w:t>
      </w:r>
    </w:p>
    <w:p w:rsidR="00F112DF" w:rsidRPr="00F112DF" w:rsidRDefault="00F112DF" w:rsidP="00F112DF">
      <w:pPr>
        <w:shd w:val="clear" w:color="auto" w:fill="FFFFFF"/>
        <w:spacing w:after="0" w:line="240" w:lineRule="auto"/>
        <w:jc w:val="center"/>
        <w:rPr>
          <w:rFonts w:ascii="Arial" w:eastAsia="Times New Roman" w:hAnsi="Arial" w:cs="Arial"/>
          <w:color w:val="222222"/>
          <w:sz w:val="19"/>
          <w:szCs w:val="19"/>
          <w:lang w:val="es-AR" w:eastAsia="es-UY"/>
        </w:rPr>
      </w:pPr>
      <w:r w:rsidRPr="00F112DF">
        <w:rPr>
          <w:rFonts w:ascii="Arial" w:eastAsia="Times New Roman" w:hAnsi="Arial" w:cs="Arial"/>
          <w:color w:val="222222"/>
          <w:sz w:val="19"/>
          <w:szCs w:val="19"/>
          <w:lang w:val="es-AR" w:eastAsia="es-UY"/>
        </w:rPr>
        <w:t> </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proofErr w:type="spellStart"/>
      <w:r w:rsidRPr="00F112DF">
        <w:rPr>
          <w:rFonts w:ascii="Arial" w:eastAsia="Times New Roman" w:hAnsi="Arial" w:cs="Arial"/>
          <w:color w:val="222222"/>
          <w:sz w:val="24"/>
          <w:szCs w:val="24"/>
          <w:lang w:val="es-AR" w:eastAsia="es-UY"/>
        </w:rPr>
        <w:t>Sra</w:t>
      </w:r>
      <w:proofErr w:type="spellEnd"/>
      <w:r w:rsidRPr="00F112DF">
        <w:rPr>
          <w:rFonts w:ascii="Arial" w:eastAsia="Times New Roman" w:hAnsi="Arial" w:cs="Arial"/>
          <w:color w:val="222222"/>
          <w:sz w:val="24"/>
          <w:szCs w:val="24"/>
          <w:lang w:val="es-AR" w:eastAsia="es-UY"/>
        </w:rPr>
        <w:t xml:space="preserve"> Gobernadora:</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 </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Sabemos que está teniendo semanas complicadas. “Hacer la plancha” ya no le sirve y cada vez más cosas de su inacción de gobierno salen a la luz.  Sabemos que la fenomenal campaña mediática oficial, muy bien aceitada, hace lo posible para desviar el ángulo de la mirada. Pero hay cosas que ya no pueden ocultarse.</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 </w:t>
      </w:r>
    </w:p>
    <w:p w:rsidR="00F112DF" w:rsidRPr="00F112DF" w:rsidRDefault="00F112DF" w:rsidP="00F112DF">
      <w:pPr>
        <w:numPr>
          <w:ilvl w:val="0"/>
          <w:numId w:val="1"/>
        </w:numPr>
        <w:shd w:val="clear" w:color="auto" w:fill="FFFFFF"/>
        <w:spacing w:after="0" w:line="240" w:lineRule="auto"/>
        <w:ind w:left="945"/>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Es coherente con su mirada política el vaciamiento de todo lo público, desde la salud a la educación, el intento de cierres de centros de salud y universidades a las que sí asisten los pobres.</w:t>
      </w:r>
    </w:p>
    <w:p w:rsidR="00F112DF" w:rsidRPr="00F112DF" w:rsidRDefault="00F112DF" w:rsidP="00F112DF">
      <w:pPr>
        <w:numPr>
          <w:ilvl w:val="0"/>
          <w:numId w:val="1"/>
        </w:numPr>
        <w:shd w:val="clear" w:color="auto" w:fill="FFFFFF"/>
        <w:spacing w:after="0" w:line="240" w:lineRule="auto"/>
        <w:ind w:left="945"/>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Es coherente la estigmatización de los sindicatos que pretenden una educación de calidad y salarios dignos, a los que usted misma, en un arranque de populismo, tasó en $ 40.000.</w:t>
      </w:r>
    </w:p>
    <w:p w:rsidR="00F112DF" w:rsidRPr="00F112DF" w:rsidRDefault="00F112DF" w:rsidP="00F112DF">
      <w:pPr>
        <w:numPr>
          <w:ilvl w:val="0"/>
          <w:numId w:val="1"/>
        </w:numPr>
        <w:shd w:val="clear" w:color="auto" w:fill="FFFFFF"/>
        <w:spacing w:after="0" w:line="240" w:lineRule="auto"/>
        <w:ind w:left="945"/>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Es coherente la desinversión y el desentenderse sistemático de las escuelas, y también el esconder por el ya emblemático “par de meses” a los funcionarios que cometen algún dislate o de los que trasciende la corrupción o la desidia.</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 </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proofErr w:type="gramStart"/>
      <w:r w:rsidRPr="00F112DF">
        <w:rPr>
          <w:rFonts w:ascii="Arial" w:eastAsia="Times New Roman" w:hAnsi="Arial" w:cs="Arial"/>
          <w:color w:val="222222"/>
          <w:sz w:val="24"/>
          <w:szCs w:val="24"/>
          <w:lang w:val="es-AR" w:eastAsia="es-UY"/>
        </w:rPr>
        <w:t>Pero,</w:t>
      </w:r>
      <w:proofErr w:type="gramEnd"/>
      <w:r w:rsidRPr="00F112DF">
        <w:rPr>
          <w:rFonts w:ascii="Arial" w:eastAsia="Times New Roman" w:hAnsi="Arial" w:cs="Arial"/>
          <w:color w:val="222222"/>
          <w:sz w:val="24"/>
          <w:szCs w:val="24"/>
          <w:lang w:val="es-AR" w:eastAsia="es-UY"/>
        </w:rPr>
        <w:t xml:space="preserve"> ¿sabe qué? Dos muertes ya es mucho. Es demasiado. Sin duda que no ocurre todos los días, pero no fue la pérdida de gas de una vecina como ironizó irrespetuoso el presidente. Fue la falta de atención a denuncias que, ya se reiteraban, por un abandono sistemático del mantenimiento en nombre del ajuste. Y eso, ¡usted!, se llevó la vida de Sandra y Rubén. El país está de duelo, aunque las cortinas de humo oficiales, la puesta en escena circense de ayer en el Club Bernal y su silencio, no se den por enterados.</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 </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 xml:space="preserve">Los docentes, a los que usted y el gobierno todo no se cansan de señalar como una suerte de perversos ponedores de palos en la rueda, están de duelo. Los </w:t>
      </w:r>
      <w:r w:rsidRPr="00F112DF">
        <w:rPr>
          <w:rFonts w:ascii="Arial" w:eastAsia="Times New Roman" w:hAnsi="Arial" w:cs="Arial"/>
          <w:color w:val="222222"/>
          <w:sz w:val="24"/>
          <w:szCs w:val="24"/>
          <w:lang w:val="es-AR" w:eastAsia="es-UY"/>
        </w:rPr>
        <w:lastRenderedPageBreak/>
        <w:t>docentes, cuyo salario es pisoteado y sus reclamos ninguneados, están de duelo. Y, ¿sabe qué? La rueda de la vida de dos compañeros dejó de girar.</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 </w:t>
      </w:r>
    </w:p>
    <w:p w:rsidR="00F112DF" w:rsidRPr="00F112DF" w:rsidRDefault="00F112DF" w:rsidP="00F112DF">
      <w:pPr>
        <w:shd w:val="clear" w:color="auto" w:fill="FFFFFF"/>
        <w:spacing w:after="0" w:line="240" w:lineRule="auto"/>
        <w:jc w:val="both"/>
        <w:rPr>
          <w:rFonts w:ascii="Arial" w:eastAsia="Times New Roman" w:hAnsi="Arial" w:cs="Arial"/>
          <w:color w:val="222222"/>
          <w:sz w:val="24"/>
          <w:szCs w:val="24"/>
          <w:lang w:val="es-AR" w:eastAsia="es-UY"/>
        </w:rPr>
      </w:pPr>
      <w:r w:rsidRPr="00F112DF">
        <w:rPr>
          <w:rFonts w:ascii="Arial" w:eastAsia="Times New Roman" w:hAnsi="Arial" w:cs="Arial"/>
          <w:color w:val="222222"/>
          <w:sz w:val="24"/>
          <w:szCs w:val="24"/>
          <w:lang w:val="es-AR" w:eastAsia="es-UY"/>
        </w:rPr>
        <w:t>Si tuviera dignidad y respeto sabe lo que debería hacer. Lo que debería haber hecho el mismo jueves. Pero no lo esperamos, ni de usted ni de ninguno de los suyos. Pero sepa que dos muertos más están en la cuenta del “debe” que su gobierno tiene con la historia.</w:t>
      </w:r>
    </w:p>
    <w:p w:rsidR="00F112DF" w:rsidRPr="00F112DF" w:rsidRDefault="00F112DF" w:rsidP="00F112DF">
      <w:pPr>
        <w:shd w:val="clear" w:color="auto" w:fill="FFFFFF"/>
        <w:spacing w:after="0" w:line="240" w:lineRule="auto"/>
        <w:jc w:val="both"/>
        <w:rPr>
          <w:rFonts w:ascii="Arial" w:eastAsia="Times New Roman" w:hAnsi="Arial" w:cs="Arial"/>
          <w:b/>
          <w:color w:val="222222"/>
          <w:sz w:val="24"/>
          <w:szCs w:val="24"/>
          <w:lang w:val="es-AR" w:eastAsia="es-UY"/>
        </w:rPr>
      </w:pPr>
      <w:r w:rsidRPr="00F112DF">
        <w:rPr>
          <w:rFonts w:ascii="Arial" w:eastAsia="Times New Roman" w:hAnsi="Arial" w:cs="Arial"/>
          <w:b/>
          <w:color w:val="222222"/>
          <w:sz w:val="24"/>
          <w:szCs w:val="24"/>
          <w:lang w:val="es-AR" w:eastAsia="es-UY"/>
        </w:rPr>
        <w:t> </w:t>
      </w:r>
    </w:p>
    <w:p w:rsidR="00F112DF" w:rsidRPr="00F112DF" w:rsidRDefault="00F112DF" w:rsidP="00F112DF">
      <w:pPr>
        <w:shd w:val="clear" w:color="auto" w:fill="FFFFFF"/>
        <w:spacing w:after="0" w:line="240" w:lineRule="auto"/>
        <w:jc w:val="both"/>
        <w:rPr>
          <w:rFonts w:ascii="Arial" w:eastAsia="Times New Roman" w:hAnsi="Arial" w:cs="Arial"/>
          <w:b/>
          <w:color w:val="222222"/>
          <w:sz w:val="24"/>
          <w:szCs w:val="24"/>
          <w:lang w:val="es-AR" w:eastAsia="es-UY"/>
        </w:rPr>
      </w:pPr>
      <w:r w:rsidRPr="00F112DF">
        <w:rPr>
          <w:rFonts w:ascii="Arial" w:eastAsia="Times New Roman" w:hAnsi="Arial" w:cs="Arial"/>
          <w:b/>
          <w:color w:val="222222"/>
          <w:sz w:val="24"/>
          <w:szCs w:val="24"/>
          <w:lang w:val="es-AR" w:eastAsia="es-UY"/>
        </w:rPr>
        <w:t>Curas en la Opción por los Pobres</w:t>
      </w:r>
    </w:p>
    <w:p w:rsidR="00F112DF" w:rsidRPr="00F112DF" w:rsidRDefault="00F112DF" w:rsidP="00F112DF">
      <w:pPr>
        <w:shd w:val="clear" w:color="auto" w:fill="FFFFFF"/>
        <w:spacing w:after="0" w:line="240" w:lineRule="auto"/>
        <w:jc w:val="both"/>
        <w:rPr>
          <w:rFonts w:ascii="Arial" w:eastAsia="Times New Roman" w:hAnsi="Arial" w:cs="Arial"/>
          <w:b/>
          <w:color w:val="222222"/>
          <w:sz w:val="24"/>
          <w:szCs w:val="24"/>
          <w:lang w:val="es-AR" w:eastAsia="es-UY"/>
        </w:rPr>
      </w:pPr>
      <w:r w:rsidRPr="00F112DF">
        <w:rPr>
          <w:rFonts w:ascii="Arial" w:eastAsia="Times New Roman" w:hAnsi="Arial" w:cs="Arial"/>
          <w:b/>
          <w:color w:val="222222"/>
          <w:sz w:val="24"/>
          <w:szCs w:val="24"/>
          <w:lang w:val="es-AR" w:eastAsia="es-UY"/>
        </w:rPr>
        <w:t>4 de agosto, Memoria del Beato Mártir Enrique Angelelli</w:t>
      </w:r>
    </w:p>
    <w:p w:rsidR="00F112DF" w:rsidRPr="00F112DF" w:rsidRDefault="00F112DF" w:rsidP="00F112DF">
      <w:pPr>
        <w:shd w:val="clear" w:color="auto" w:fill="FFFFFF"/>
        <w:spacing w:after="0" w:line="240" w:lineRule="auto"/>
        <w:rPr>
          <w:rFonts w:ascii="Arial" w:eastAsia="Times New Roman" w:hAnsi="Arial" w:cs="Arial"/>
          <w:color w:val="222222"/>
          <w:sz w:val="19"/>
          <w:szCs w:val="19"/>
          <w:lang w:val="es-AR" w:eastAsia="es-UY"/>
        </w:rPr>
      </w:pPr>
      <w:r w:rsidRPr="00F112DF">
        <w:rPr>
          <w:rFonts w:ascii="Arial" w:eastAsia="Times New Roman" w:hAnsi="Arial" w:cs="Arial"/>
          <w:color w:val="222222"/>
          <w:sz w:val="19"/>
          <w:szCs w:val="19"/>
          <w:lang w:val="es-AR" w:eastAsia="es-UY"/>
        </w:rPr>
        <w:t> </w:t>
      </w:r>
    </w:p>
    <w:p w:rsidR="00F112DF" w:rsidRPr="00F112DF" w:rsidRDefault="00F112DF" w:rsidP="00F112DF">
      <w:pPr>
        <w:shd w:val="clear" w:color="auto" w:fill="FFFFFF"/>
        <w:spacing w:after="0" w:line="240" w:lineRule="auto"/>
        <w:rPr>
          <w:rFonts w:ascii="Arial" w:eastAsia="Times New Roman" w:hAnsi="Arial" w:cs="Arial"/>
          <w:color w:val="222222"/>
          <w:sz w:val="19"/>
          <w:szCs w:val="19"/>
          <w:lang w:val="es-AR" w:eastAsia="es-UY"/>
        </w:rPr>
      </w:pPr>
      <w:r w:rsidRPr="00F112DF">
        <w:rPr>
          <w:rFonts w:ascii="Times New Roman" w:eastAsia="Times New Roman" w:hAnsi="Times New Roman" w:cs="Times New Roman"/>
          <w:color w:val="000000"/>
          <w:sz w:val="27"/>
          <w:szCs w:val="27"/>
          <w:lang w:val="es-AR" w:eastAsia="es-UY"/>
        </w:rPr>
        <w:t> </w:t>
      </w:r>
    </w:p>
    <w:p w:rsidR="00F112DF" w:rsidRPr="00F112DF" w:rsidRDefault="00F112DF" w:rsidP="00F112DF">
      <w:pPr>
        <w:shd w:val="clear" w:color="auto" w:fill="FFFFFF"/>
        <w:spacing w:after="0" w:line="240" w:lineRule="auto"/>
        <w:rPr>
          <w:rFonts w:ascii="Arial" w:eastAsia="Times New Roman" w:hAnsi="Arial" w:cs="Arial"/>
          <w:color w:val="222222"/>
          <w:sz w:val="19"/>
          <w:szCs w:val="19"/>
          <w:lang w:val="es-AR" w:eastAsia="es-UY"/>
        </w:rPr>
      </w:pPr>
      <w:r w:rsidRPr="00F112DF">
        <w:rPr>
          <w:rFonts w:ascii="Times New Roman" w:eastAsia="Times New Roman" w:hAnsi="Times New Roman" w:cs="Times New Roman"/>
          <w:color w:val="000000"/>
          <w:sz w:val="27"/>
          <w:szCs w:val="27"/>
          <w:lang w:val="es-AR" w:eastAsia="es-UY"/>
        </w:rPr>
        <w:t>Imagen anónima que circula en internet</w:t>
      </w:r>
    </w:p>
    <w:p w:rsidR="00F112DF" w:rsidRPr="00F112DF" w:rsidRDefault="00F112DF" w:rsidP="00F112DF">
      <w:pPr>
        <w:shd w:val="clear" w:color="auto" w:fill="FFFFFF"/>
        <w:spacing w:after="0" w:line="240" w:lineRule="auto"/>
        <w:rPr>
          <w:rFonts w:ascii="Arial" w:eastAsia="Times New Roman" w:hAnsi="Arial" w:cs="Arial"/>
          <w:color w:val="222222"/>
          <w:sz w:val="19"/>
          <w:szCs w:val="19"/>
          <w:lang w:val="es-AR" w:eastAsia="es-UY"/>
        </w:rPr>
      </w:pPr>
      <w:r w:rsidRPr="00F112DF">
        <w:rPr>
          <w:rFonts w:ascii="Arial" w:eastAsia="Times New Roman" w:hAnsi="Arial" w:cs="Arial"/>
          <w:color w:val="222222"/>
          <w:sz w:val="19"/>
          <w:szCs w:val="19"/>
          <w:lang w:val="es-AR" w:eastAsia="es-UY"/>
        </w:rPr>
        <w:t> </w:t>
      </w:r>
    </w:p>
    <w:p w:rsidR="00F112DF" w:rsidRPr="00F112DF" w:rsidRDefault="00F112DF" w:rsidP="00F112DF">
      <w:pPr>
        <w:shd w:val="clear" w:color="auto" w:fill="FFFFFF"/>
        <w:spacing w:after="0" w:line="240" w:lineRule="auto"/>
        <w:rPr>
          <w:rFonts w:ascii="Arial" w:eastAsia="Times New Roman" w:hAnsi="Arial" w:cs="Arial"/>
          <w:color w:val="222222"/>
          <w:sz w:val="19"/>
          <w:szCs w:val="19"/>
          <w:lang w:val="es-AR" w:eastAsia="es-UY"/>
        </w:rPr>
      </w:pPr>
      <w:r w:rsidRPr="00F112DF">
        <w:rPr>
          <w:rFonts w:ascii="Arial" w:eastAsia="Times New Roman" w:hAnsi="Arial" w:cs="Arial"/>
          <w:color w:val="222222"/>
          <w:sz w:val="19"/>
          <w:szCs w:val="19"/>
          <w:lang w:val="es-AR" w:eastAsia="es-UY"/>
        </w:rPr>
        <w:t> </w:t>
      </w:r>
    </w:p>
    <w:p w:rsidR="00F112DF" w:rsidRPr="00F112DF" w:rsidRDefault="00F112DF" w:rsidP="00F112DF">
      <w:pPr>
        <w:shd w:val="clear" w:color="auto" w:fill="FFFFFF"/>
        <w:spacing w:after="0" w:line="240" w:lineRule="auto"/>
        <w:jc w:val="center"/>
        <w:rPr>
          <w:rFonts w:ascii="Arial" w:eastAsia="Times New Roman" w:hAnsi="Arial" w:cs="Arial"/>
          <w:color w:val="222222"/>
          <w:sz w:val="19"/>
          <w:szCs w:val="19"/>
          <w:lang w:val="es-AR" w:eastAsia="es-UY"/>
        </w:rPr>
      </w:pPr>
      <w:r w:rsidRPr="00F112DF">
        <w:rPr>
          <w:rFonts w:ascii="Arial" w:eastAsia="Times New Roman" w:hAnsi="Arial" w:cs="Arial"/>
          <w:b/>
          <w:bCs/>
          <w:color w:val="00B050"/>
          <w:sz w:val="24"/>
          <w:szCs w:val="24"/>
          <w:lang w:val="es-AR" w:eastAsia="es-UY"/>
        </w:rPr>
        <w:t>http\\</w:t>
      </w:r>
      <w:hyperlink r:id="rId6" w:tgtFrame="_blank" w:history="1">
        <w:r w:rsidRPr="00F112DF">
          <w:rPr>
            <w:rFonts w:ascii="Arial" w:eastAsia="Times New Roman" w:hAnsi="Arial" w:cs="Arial"/>
            <w:b/>
            <w:bCs/>
            <w:color w:val="1155CC"/>
            <w:sz w:val="24"/>
            <w:szCs w:val="24"/>
            <w:u w:val="single"/>
            <w:lang w:val="es-AR"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21A14"/>
    <w:multiLevelType w:val="multilevel"/>
    <w:tmpl w:val="6B36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DF"/>
    <w:rsid w:val="002E2F5B"/>
    <w:rsid w:val="00F112D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70DE"/>
  <w15:chartTrackingRefBased/>
  <w15:docId w15:val="{75E9EAD9-DBD9-4D27-A187-41BE3F6E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658757">
      <w:bodyDiv w:val="1"/>
      <w:marLeft w:val="0"/>
      <w:marRight w:val="0"/>
      <w:marTop w:val="0"/>
      <w:marBottom w:val="0"/>
      <w:divBdr>
        <w:top w:val="none" w:sz="0" w:space="0" w:color="auto"/>
        <w:left w:val="none" w:sz="0" w:space="0" w:color="auto"/>
        <w:bottom w:val="none" w:sz="0" w:space="0" w:color="auto"/>
        <w:right w:val="none" w:sz="0" w:space="0" w:color="auto"/>
      </w:divBdr>
      <w:divsChild>
        <w:div w:id="107744212">
          <w:marLeft w:val="0"/>
          <w:marRight w:val="0"/>
          <w:marTop w:val="0"/>
          <w:marBottom w:val="0"/>
          <w:divBdr>
            <w:top w:val="none" w:sz="0" w:space="0" w:color="auto"/>
            <w:left w:val="none" w:sz="0" w:space="0" w:color="auto"/>
            <w:bottom w:val="none" w:sz="0" w:space="0" w:color="auto"/>
            <w:right w:val="none" w:sz="0" w:space="0" w:color="auto"/>
          </w:divBdr>
          <w:divsChild>
            <w:div w:id="1755738789">
              <w:marLeft w:val="0"/>
              <w:marRight w:val="0"/>
              <w:marTop w:val="0"/>
              <w:marBottom w:val="0"/>
              <w:divBdr>
                <w:top w:val="none" w:sz="0" w:space="0" w:color="auto"/>
                <w:left w:val="none" w:sz="0" w:space="0" w:color="auto"/>
                <w:bottom w:val="none" w:sz="0" w:space="0" w:color="auto"/>
                <w:right w:val="none" w:sz="0" w:space="0" w:color="auto"/>
              </w:divBdr>
              <w:divsChild>
                <w:div w:id="1622374765">
                  <w:marLeft w:val="0"/>
                  <w:marRight w:val="0"/>
                  <w:marTop w:val="0"/>
                  <w:marBottom w:val="0"/>
                  <w:divBdr>
                    <w:top w:val="none" w:sz="0" w:space="0" w:color="auto"/>
                    <w:left w:val="none" w:sz="0" w:space="0" w:color="auto"/>
                    <w:bottom w:val="none" w:sz="0" w:space="0" w:color="auto"/>
                    <w:right w:val="none" w:sz="0" w:space="0" w:color="auto"/>
                  </w:divBdr>
                </w:div>
              </w:divsChild>
            </w:div>
            <w:div w:id="1166942324">
              <w:marLeft w:val="-15"/>
              <w:marRight w:val="0"/>
              <w:marTop w:val="0"/>
              <w:marBottom w:val="0"/>
              <w:divBdr>
                <w:top w:val="none" w:sz="0" w:space="0" w:color="auto"/>
                <w:left w:val="none" w:sz="0" w:space="0" w:color="auto"/>
                <w:bottom w:val="none" w:sz="0" w:space="0" w:color="auto"/>
                <w:right w:val="none" w:sz="0" w:space="0" w:color="auto"/>
              </w:divBdr>
            </w:div>
            <w:div w:id="38870523">
              <w:marLeft w:val="0"/>
              <w:marRight w:val="0"/>
              <w:marTop w:val="0"/>
              <w:marBottom w:val="0"/>
              <w:divBdr>
                <w:top w:val="none" w:sz="0" w:space="0" w:color="auto"/>
                <w:left w:val="none" w:sz="0" w:space="0" w:color="auto"/>
                <w:bottom w:val="none" w:sz="0" w:space="0" w:color="auto"/>
                <w:right w:val="none" w:sz="0" w:space="0" w:color="auto"/>
              </w:divBdr>
            </w:div>
            <w:div w:id="1028988412">
              <w:marLeft w:val="75"/>
              <w:marRight w:val="0"/>
              <w:marTop w:val="0"/>
              <w:marBottom w:val="0"/>
              <w:divBdr>
                <w:top w:val="none" w:sz="0" w:space="0" w:color="auto"/>
                <w:left w:val="none" w:sz="0" w:space="0" w:color="auto"/>
                <w:bottom w:val="none" w:sz="0" w:space="0" w:color="auto"/>
                <w:right w:val="none" w:sz="0" w:space="0" w:color="auto"/>
              </w:divBdr>
            </w:div>
          </w:divsChild>
        </w:div>
        <w:div w:id="535385930">
          <w:marLeft w:val="0"/>
          <w:marRight w:val="0"/>
          <w:marTop w:val="0"/>
          <w:marBottom w:val="0"/>
          <w:divBdr>
            <w:top w:val="none" w:sz="0" w:space="0" w:color="auto"/>
            <w:left w:val="none" w:sz="0" w:space="0" w:color="auto"/>
            <w:bottom w:val="none" w:sz="0" w:space="0" w:color="auto"/>
            <w:right w:val="none" w:sz="0" w:space="0" w:color="auto"/>
          </w:divBdr>
          <w:divsChild>
            <w:div w:id="61291271">
              <w:marLeft w:val="0"/>
              <w:marRight w:val="225"/>
              <w:marTop w:val="75"/>
              <w:marBottom w:val="0"/>
              <w:divBdr>
                <w:top w:val="none" w:sz="0" w:space="0" w:color="auto"/>
                <w:left w:val="none" w:sz="0" w:space="0" w:color="auto"/>
                <w:bottom w:val="none" w:sz="0" w:space="0" w:color="auto"/>
                <w:right w:val="none" w:sz="0" w:space="0" w:color="auto"/>
              </w:divBdr>
              <w:divsChild>
                <w:div w:id="1646274132">
                  <w:marLeft w:val="0"/>
                  <w:marRight w:val="0"/>
                  <w:marTop w:val="0"/>
                  <w:marBottom w:val="0"/>
                  <w:divBdr>
                    <w:top w:val="none" w:sz="0" w:space="0" w:color="auto"/>
                    <w:left w:val="none" w:sz="0" w:space="0" w:color="auto"/>
                    <w:bottom w:val="none" w:sz="0" w:space="0" w:color="auto"/>
                    <w:right w:val="none" w:sz="0" w:space="0" w:color="auto"/>
                  </w:divBdr>
                  <w:divsChild>
                    <w:div w:id="1725134445">
                      <w:marLeft w:val="0"/>
                      <w:marRight w:val="0"/>
                      <w:marTop w:val="0"/>
                      <w:marBottom w:val="0"/>
                      <w:divBdr>
                        <w:top w:val="none" w:sz="0" w:space="0" w:color="auto"/>
                        <w:left w:val="none" w:sz="0" w:space="0" w:color="auto"/>
                        <w:bottom w:val="none" w:sz="0" w:space="0" w:color="auto"/>
                        <w:right w:val="none" w:sz="0" w:space="0" w:color="auto"/>
                      </w:divBdr>
                      <w:divsChild>
                        <w:div w:id="8563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eduopp1.blogspo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2018-08-06T13:19:00Z</dcterms:created>
  <dcterms:modified xsi:type="dcterms:W3CDTF">2018-08-06T13:21:00Z</dcterms:modified>
</cp:coreProperties>
</file>