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B7E" w:rsidRDefault="00882A65" w:rsidP="00882A65">
      <w:pPr>
        <w:pStyle w:val="Sinespaciado"/>
        <w:jc w:val="both"/>
        <w:rPr>
          <w:rFonts w:ascii="Times New Roman" w:hAnsi="Times New Roman" w:cs="Times New Roman"/>
          <w:sz w:val="24"/>
          <w:szCs w:val="24"/>
          <w:lang w:val="es-ES_tradnl"/>
        </w:rPr>
      </w:pPr>
      <w:bookmarkStart w:id="0" w:name="_GoBack"/>
      <w:bookmarkEnd w:id="0"/>
      <w:r>
        <w:rPr>
          <w:rFonts w:ascii="Times New Roman" w:hAnsi="Times New Roman" w:cs="Times New Roman"/>
          <w:sz w:val="24"/>
          <w:szCs w:val="24"/>
          <w:lang w:val="es-ES_tradnl"/>
        </w:rPr>
        <w:t>En el 50 Aniversario de la II-CELAM (Medellin 1968-2018).</w:t>
      </w:r>
    </w:p>
    <w:p w:rsidR="00882A65" w:rsidRDefault="00882A65" w:rsidP="00882A65">
      <w:pPr>
        <w:pStyle w:val="Sinespaciado"/>
        <w:jc w:val="both"/>
        <w:rPr>
          <w:rFonts w:ascii="Times New Roman" w:hAnsi="Times New Roman" w:cs="Times New Roman"/>
          <w:sz w:val="24"/>
          <w:szCs w:val="24"/>
          <w:lang w:val="es-ES_tradnl"/>
        </w:rPr>
      </w:pPr>
    </w:p>
    <w:p w:rsidR="00882A65" w:rsidRDefault="00882A65" w:rsidP="00882A65">
      <w:pPr>
        <w:pStyle w:val="Sinespaciado"/>
        <w:jc w:val="both"/>
        <w:rPr>
          <w:rFonts w:ascii="Times New Roman" w:hAnsi="Times New Roman" w:cs="Times New Roman"/>
          <w:sz w:val="24"/>
          <w:szCs w:val="24"/>
          <w:lang w:val="es-ES_tradnl"/>
        </w:rPr>
      </w:pPr>
      <w:r w:rsidRPr="00882A65">
        <w:rPr>
          <w:rFonts w:ascii="Times New Roman" w:hAnsi="Times New Roman" w:cs="Times New Roman"/>
          <w:sz w:val="24"/>
          <w:szCs w:val="24"/>
          <w:u w:val="single"/>
          <w:lang w:val="es-ES_tradnl"/>
        </w:rPr>
        <w:t>30-8-2018: Actividad programada (Diálogo por sujetos sociales)</w:t>
      </w:r>
      <w:r>
        <w:rPr>
          <w:rFonts w:ascii="Times New Roman" w:hAnsi="Times New Roman" w:cs="Times New Roman"/>
          <w:sz w:val="24"/>
          <w:szCs w:val="24"/>
          <w:lang w:val="es-ES_tradnl"/>
        </w:rPr>
        <w:t>.</w:t>
      </w:r>
    </w:p>
    <w:p w:rsidR="00882A65" w:rsidRDefault="00882A65" w:rsidP="00882A65">
      <w:pPr>
        <w:pStyle w:val="Sinespaciado"/>
        <w:jc w:val="both"/>
        <w:rPr>
          <w:rFonts w:ascii="Times New Roman" w:hAnsi="Times New Roman" w:cs="Times New Roman"/>
          <w:sz w:val="24"/>
          <w:szCs w:val="24"/>
          <w:lang w:val="es-ES_tradnl"/>
        </w:rPr>
      </w:pPr>
    </w:p>
    <w:p w:rsidR="00882A65" w:rsidRDefault="00882A6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Pr="00882A65">
        <w:rPr>
          <w:rFonts w:ascii="Times New Roman" w:hAnsi="Times New Roman" w:cs="Times New Roman"/>
          <w:b/>
          <w:sz w:val="24"/>
          <w:szCs w:val="24"/>
          <w:lang w:val="es-ES_tradnl"/>
        </w:rPr>
        <w:t>Desde el Rostro Migrante</w:t>
      </w:r>
      <w:r>
        <w:rPr>
          <w:rFonts w:ascii="Times New Roman" w:hAnsi="Times New Roman" w:cs="Times New Roman"/>
          <w:sz w:val="24"/>
          <w:szCs w:val="24"/>
          <w:lang w:val="es-ES_tradnl"/>
        </w:rPr>
        <w:t xml:space="preserve"> (Víctima del llamado “Desarrollo Socio-económico”)</w:t>
      </w:r>
      <w:r w:rsidR="003947FB">
        <w:rPr>
          <w:rFonts w:ascii="Times New Roman" w:hAnsi="Times New Roman" w:cs="Times New Roman"/>
          <w:sz w:val="24"/>
          <w:szCs w:val="24"/>
          <w:lang w:val="es-ES_tradnl"/>
        </w:rPr>
        <w:t>.</w:t>
      </w:r>
    </w:p>
    <w:p w:rsidR="003947FB" w:rsidRDefault="003947FB" w:rsidP="00882A65">
      <w:pPr>
        <w:pStyle w:val="Sinespaciado"/>
        <w:jc w:val="both"/>
        <w:rPr>
          <w:rFonts w:ascii="Times New Roman" w:hAnsi="Times New Roman" w:cs="Times New Roman"/>
          <w:sz w:val="24"/>
          <w:szCs w:val="24"/>
          <w:lang w:val="es-ES_tradnl"/>
        </w:rPr>
      </w:pPr>
    </w:p>
    <w:p w:rsidR="003947FB" w:rsidRDefault="003947FB" w:rsidP="00882A65">
      <w:pPr>
        <w:pStyle w:val="Sinespaciado"/>
        <w:jc w:val="both"/>
        <w:rPr>
          <w:rFonts w:ascii="Times New Roman" w:hAnsi="Times New Roman" w:cs="Times New Roman"/>
          <w:sz w:val="24"/>
          <w:szCs w:val="24"/>
          <w:lang w:val="es-ES_tradnl"/>
        </w:rPr>
      </w:pPr>
      <w:r w:rsidRPr="003947FB">
        <w:rPr>
          <w:rFonts w:ascii="Times New Roman" w:hAnsi="Times New Roman" w:cs="Times New Roman"/>
          <w:sz w:val="24"/>
          <w:szCs w:val="24"/>
          <w:u w:val="single"/>
          <w:lang w:val="es-ES_tradnl"/>
        </w:rPr>
        <w:t>Guía Esquemática de Lectura</w:t>
      </w:r>
      <w:r>
        <w:rPr>
          <w:rFonts w:ascii="Times New Roman" w:hAnsi="Times New Roman" w:cs="Times New Roman"/>
          <w:sz w:val="24"/>
          <w:szCs w:val="24"/>
          <w:lang w:val="es-ES_tradnl"/>
        </w:rPr>
        <w:t>:</w:t>
      </w:r>
    </w:p>
    <w:p w:rsidR="006522DC" w:rsidRDefault="006522DC" w:rsidP="00882A65">
      <w:pPr>
        <w:pStyle w:val="Sinespaciado"/>
        <w:jc w:val="both"/>
        <w:rPr>
          <w:rFonts w:ascii="Times New Roman" w:hAnsi="Times New Roman" w:cs="Times New Roman"/>
          <w:sz w:val="24"/>
          <w:szCs w:val="24"/>
          <w:lang w:val="es-ES_tradnl"/>
        </w:rPr>
      </w:pPr>
    </w:p>
    <w:p w:rsidR="006522DC" w:rsidRPr="006522DC" w:rsidRDefault="006522DC" w:rsidP="00882A65">
      <w:pPr>
        <w:pStyle w:val="Sinespaciado"/>
        <w:jc w:val="both"/>
        <w:rPr>
          <w:rFonts w:ascii="Times New Roman" w:hAnsi="Times New Roman" w:cs="Times New Roman"/>
          <w:sz w:val="24"/>
          <w:szCs w:val="24"/>
          <w:lang w:val="es-ES_tradnl"/>
        </w:rPr>
      </w:pPr>
      <w:r w:rsidRPr="006522DC">
        <w:rPr>
          <w:rFonts w:ascii="Times New Roman" w:hAnsi="Times New Roman" w:cs="Times New Roman"/>
          <w:b/>
          <w:sz w:val="24"/>
          <w:szCs w:val="24"/>
          <w:u w:val="single"/>
          <w:lang w:val="es-ES_tradnl"/>
        </w:rPr>
        <w:t>Nota Introductoria</w:t>
      </w:r>
      <w:r>
        <w:rPr>
          <w:rFonts w:ascii="Times New Roman" w:hAnsi="Times New Roman" w:cs="Times New Roman"/>
          <w:sz w:val="24"/>
          <w:szCs w:val="24"/>
          <w:lang w:val="es-ES_tradnl"/>
        </w:rPr>
        <w:t xml:space="preserve">: </w:t>
      </w:r>
      <w:r w:rsidR="003E7421">
        <w:rPr>
          <w:rFonts w:ascii="Times New Roman" w:hAnsi="Times New Roman" w:cs="Times New Roman"/>
          <w:sz w:val="24"/>
          <w:szCs w:val="24"/>
          <w:lang w:val="es-ES_tradnl"/>
        </w:rPr>
        <w:t>El tiempo programado</w:t>
      </w:r>
      <w:r>
        <w:rPr>
          <w:rFonts w:ascii="Times New Roman" w:hAnsi="Times New Roman" w:cs="Times New Roman"/>
          <w:sz w:val="24"/>
          <w:szCs w:val="24"/>
          <w:lang w:val="es-ES_tradnl"/>
        </w:rPr>
        <w:t xml:space="preserve"> para una temática tan compleja, a penas permiten la presentación de líneas-síntesis de un marco y una contextualización comprimida.</w:t>
      </w:r>
    </w:p>
    <w:p w:rsidR="00882A65" w:rsidRDefault="00882A65" w:rsidP="00882A65">
      <w:pPr>
        <w:pStyle w:val="Sinespaciado"/>
        <w:jc w:val="both"/>
        <w:rPr>
          <w:rFonts w:ascii="Times New Roman" w:hAnsi="Times New Roman" w:cs="Times New Roman"/>
          <w:sz w:val="24"/>
          <w:szCs w:val="24"/>
          <w:lang w:val="es-ES_tradnl"/>
        </w:rPr>
      </w:pPr>
    </w:p>
    <w:p w:rsidR="00882A65" w:rsidRDefault="00882A65" w:rsidP="00882A65">
      <w:pPr>
        <w:pStyle w:val="Sinespaciado"/>
        <w:jc w:val="both"/>
        <w:rPr>
          <w:rFonts w:ascii="Times New Roman" w:hAnsi="Times New Roman" w:cs="Times New Roman"/>
          <w:b/>
          <w:sz w:val="24"/>
          <w:szCs w:val="24"/>
          <w:lang w:val="es-ES_tradnl"/>
        </w:rPr>
      </w:pPr>
      <w:r w:rsidRPr="006522DC">
        <w:rPr>
          <w:rFonts w:ascii="Times New Roman" w:hAnsi="Times New Roman" w:cs="Times New Roman"/>
          <w:sz w:val="24"/>
          <w:szCs w:val="24"/>
          <w:u w:val="single"/>
          <w:lang w:val="es-ES_tradnl"/>
        </w:rPr>
        <w:t xml:space="preserve">1-Marco de Referencia Temática: </w:t>
      </w:r>
      <w:r w:rsidRPr="006522DC">
        <w:rPr>
          <w:rFonts w:ascii="Times New Roman" w:hAnsi="Times New Roman" w:cs="Times New Roman"/>
          <w:b/>
          <w:sz w:val="24"/>
          <w:szCs w:val="24"/>
          <w:u w:val="single"/>
          <w:lang w:val="es-ES_tradnl"/>
        </w:rPr>
        <w:t>Espiritualidad</w:t>
      </w:r>
      <w:r w:rsidR="00250C06">
        <w:rPr>
          <w:rFonts w:ascii="Times New Roman" w:hAnsi="Times New Roman" w:cs="Times New Roman"/>
          <w:b/>
          <w:sz w:val="24"/>
          <w:szCs w:val="24"/>
          <w:u w:val="single"/>
          <w:lang w:val="es-ES_tradnl"/>
        </w:rPr>
        <w:t>es</w:t>
      </w:r>
      <w:r w:rsidRPr="006522DC">
        <w:rPr>
          <w:rFonts w:ascii="Times New Roman" w:hAnsi="Times New Roman" w:cs="Times New Roman"/>
          <w:b/>
          <w:sz w:val="24"/>
          <w:szCs w:val="24"/>
          <w:u w:val="single"/>
          <w:lang w:val="es-ES_tradnl"/>
        </w:rPr>
        <w:t xml:space="preserve"> que animan una iglesia pobre</w:t>
      </w:r>
      <w:r>
        <w:rPr>
          <w:rFonts w:ascii="Times New Roman" w:hAnsi="Times New Roman" w:cs="Times New Roman"/>
          <w:b/>
          <w:sz w:val="24"/>
          <w:szCs w:val="24"/>
          <w:lang w:val="es-ES_tradnl"/>
        </w:rPr>
        <w:t>.</w:t>
      </w:r>
    </w:p>
    <w:p w:rsidR="00882A65" w:rsidRDefault="00882A65" w:rsidP="00882A65">
      <w:pPr>
        <w:pStyle w:val="Sinespaciado"/>
        <w:jc w:val="both"/>
        <w:rPr>
          <w:rFonts w:ascii="Times New Roman" w:hAnsi="Times New Roman" w:cs="Times New Roman"/>
          <w:b/>
          <w:sz w:val="24"/>
          <w:szCs w:val="24"/>
          <w:lang w:val="es-ES_tradnl"/>
        </w:rPr>
      </w:pPr>
    </w:p>
    <w:p w:rsidR="00882A65" w:rsidRDefault="00882A6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Dos anotaciones previas pro-Memoria Histórica Liberadora</w:t>
      </w:r>
      <w:r w:rsidR="003947FB">
        <w:rPr>
          <w:rFonts w:ascii="Times New Roman" w:hAnsi="Times New Roman" w:cs="Times New Roman"/>
          <w:sz w:val="24"/>
          <w:szCs w:val="24"/>
          <w:lang w:val="es-ES_tradnl"/>
        </w:rPr>
        <w:t>:</w:t>
      </w:r>
    </w:p>
    <w:p w:rsidR="003947FB" w:rsidRDefault="003947FB" w:rsidP="00882A65">
      <w:pPr>
        <w:pStyle w:val="Sinespaciado"/>
        <w:jc w:val="both"/>
        <w:rPr>
          <w:rFonts w:ascii="Times New Roman" w:hAnsi="Times New Roman" w:cs="Times New Roman"/>
          <w:sz w:val="24"/>
          <w:szCs w:val="24"/>
          <w:lang w:val="es-ES_tradnl"/>
        </w:rPr>
      </w:pPr>
    </w:p>
    <w:p w:rsidR="003947FB" w:rsidRDefault="003947FB"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A)-Se cumplen 50 años del compromiso profético contra la violencia institucionalizada. En términos teológico-pastoral, Medellin la llama “</w:t>
      </w:r>
      <w:r w:rsidRPr="003947FB">
        <w:rPr>
          <w:rFonts w:ascii="Times New Roman" w:hAnsi="Times New Roman" w:cs="Times New Roman"/>
          <w:b/>
          <w:sz w:val="24"/>
          <w:szCs w:val="24"/>
          <w:lang w:val="es-ES_tradnl"/>
        </w:rPr>
        <w:t>injusticia estructural</w:t>
      </w:r>
      <w:r>
        <w:rPr>
          <w:rFonts w:ascii="Times New Roman" w:hAnsi="Times New Roman" w:cs="Times New Roman"/>
          <w:sz w:val="24"/>
          <w:szCs w:val="24"/>
          <w:lang w:val="es-ES_tradnl"/>
        </w:rPr>
        <w:t>” (</w:t>
      </w:r>
      <w:r w:rsidRPr="003947FB">
        <w:rPr>
          <w:rFonts w:ascii="Times New Roman" w:hAnsi="Times New Roman" w:cs="Times New Roman"/>
          <w:b/>
          <w:sz w:val="24"/>
          <w:szCs w:val="24"/>
          <w:lang w:val="es-ES_tradnl"/>
        </w:rPr>
        <w:t>pecado estructural</w:t>
      </w:r>
      <w:r>
        <w:rPr>
          <w:rFonts w:ascii="Times New Roman" w:hAnsi="Times New Roman" w:cs="Times New Roman"/>
          <w:sz w:val="24"/>
          <w:szCs w:val="24"/>
          <w:lang w:val="es-ES_tradnl"/>
        </w:rPr>
        <w:t>).</w:t>
      </w:r>
    </w:p>
    <w:p w:rsidR="003947FB" w:rsidRDefault="003947FB" w:rsidP="00882A65">
      <w:pPr>
        <w:pStyle w:val="Sinespaciado"/>
        <w:jc w:val="both"/>
        <w:rPr>
          <w:rFonts w:ascii="Times New Roman" w:hAnsi="Times New Roman" w:cs="Times New Roman"/>
          <w:sz w:val="24"/>
          <w:szCs w:val="24"/>
          <w:lang w:val="es-ES_tradnl"/>
        </w:rPr>
      </w:pPr>
    </w:p>
    <w:p w:rsidR="003947FB" w:rsidRDefault="003947FB"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B)-Se cumplen 50 años del compromiso profético contra el Reinado del Ca</w:t>
      </w:r>
      <w:r w:rsidR="008E2798">
        <w:rPr>
          <w:rFonts w:ascii="Times New Roman" w:hAnsi="Times New Roman" w:cs="Times New Roman"/>
          <w:sz w:val="24"/>
          <w:szCs w:val="24"/>
          <w:lang w:val="es-ES_tradnl"/>
        </w:rPr>
        <w:t xml:space="preserve">pitalismo Mercantil </w:t>
      </w:r>
      <w:r>
        <w:rPr>
          <w:rFonts w:ascii="Times New Roman" w:hAnsi="Times New Roman" w:cs="Times New Roman"/>
          <w:sz w:val="24"/>
          <w:szCs w:val="24"/>
          <w:lang w:val="es-ES_tradnl"/>
        </w:rPr>
        <w:t xml:space="preserve">(En términos bíblicos: contra </w:t>
      </w:r>
      <w:r w:rsidRPr="003947FB">
        <w:rPr>
          <w:rFonts w:ascii="Times New Roman" w:hAnsi="Times New Roman" w:cs="Times New Roman"/>
          <w:b/>
          <w:sz w:val="24"/>
          <w:szCs w:val="24"/>
          <w:lang w:val="es-ES_tradnl"/>
        </w:rPr>
        <w:t>Mammón</w:t>
      </w:r>
      <w:r>
        <w:rPr>
          <w:rFonts w:ascii="Times New Roman" w:hAnsi="Times New Roman" w:cs="Times New Roman"/>
          <w:b/>
          <w:sz w:val="24"/>
          <w:szCs w:val="24"/>
          <w:lang w:val="es-ES_tradnl"/>
        </w:rPr>
        <w:t>=</w:t>
      </w:r>
      <w:r w:rsidRPr="003947FB">
        <w:rPr>
          <w:rFonts w:ascii="Times New Roman" w:hAnsi="Times New Roman" w:cs="Times New Roman"/>
          <w:sz w:val="24"/>
          <w:szCs w:val="24"/>
          <w:lang w:val="es-ES_tradnl"/>
        </w:rPr>
        <w:t>el Becerro Dorado</w:t>
      </w:r>
      <w:r>
        <w:rPr>
          <w:rFonts w:ascii="Times New Roman" w:hAnsi="Times New Roman" w:cs="Times New Roman"/>
          <w:sz w:val="24"/>
          <w:szCs w:val="24"/>
          <w:lang w:val="es-ES_tradnl"/>
        </w:rPr>
        <w:t>=Dios Dinero=Dios Mercado), lo que Medellin llama “</w:t>
      </w:r>
      <w:r w:rsidRPr="003947FB">
        <w:rPr>
          <w:rFonts w:ascii="Times New Roman" w:hAnsi="Times New Roman" w:cs="Times New Roman"/>
          <w:sz w:val="24"/>
          <w:szCs w:val="24"/>
          <w:lang w:val="es-ES_tradnl"/>
        </w:rPr>
        <w:t>Imperialismo Internacional del Dinero</w:t>
      </w:r>
      <w:r>
        <w:rPr>
          <w:rFonts w:ascii="Times New Roman" w:hAnsi="Times New Roman" w:cs="Times New Roman"/>
          <w:sz w:val="24"/>
          <w:szCs w:val="24"/>
          <w:lang w:val="es-ES_tradnl"/>
        </w:rPr>
        <w:t>”.</w:t>
      </w:r>
    </w:p>
    <w:p w:rsidR="003947FB" w:rsidRDefault="003947FB" w:rsidP="00882A65">
      <w:pPr>
        <w:pStyle w:val="Sinespaciado"/>
        <w:jc w:val="both"/>
        <w:rPr>
          <w:rFonts w:ascii="Times New Roman" w:hAnsi="Times New Roman" w:cs="Times New Roman"/>
          <w:sz w:val="24"/>
          <w:szCs w:val="24"/>
          <w:lang w:val="es-ES_tradnl"/>
        </w:rPr>
      </w:pPr>
    </w:p>
    <w:p w:rsidR="006522DC" w:rsidRDefault="006522DC" w:rsidP="00882A65">
      <w:pPr>
        <w:pStyle w:val="Sinespaciado"/>
        <w:jc w:val="both"/>
        <w:rPr>
          <w:rFonts w:ascii="Times New Roman" w:hAnsi="Times New Roman" w:cs="Times New Roman"/>
          <w:sz w:val="24"/>
          <w:szCs w:val="24"/>
          <w:lang w:val="es-ES_tradnl"/>
        </w:rPr>
      </w:pPr>
      <w:r w:rsidRPr="006522DC">
        <w:rPr>
          <w:rFonts w:ascii="Times New Roman" w:hAnsi="Times New Roman" w:cs="Times New Roman"/>
          <w:sz w:val="24"/>
          <w:szCs w:val="24"/>
          <w:u w:val="single"/>
          <w:lang w:val="es-ES_tradnl"/>
        </w:rPr>
        <w:t>2-Marco histórico a tener en cuenta</w:t>
      </w:r>
      <w:r>
        <w:rPr>
          <w:rFonts w:ascii="Times New Roman" w:hAnsi="Times New Roman" w:cs="Times New Roman"/>
          <w:sz w:val="24"/>
          <w:szCs w:val="24"/>
          <w:lang w:val="es-ES_tradnl"/>
        </w:rPr>
        <w:t>:</w:t>
      </w:r>
    </w:p>
    <w:p w:rsidR="006522DC" w:rsidRDefault="006522DC" w:rsidP="00882A65">
      <w:pPr>
        <w:pStyle w:val="Sinespaciado"/>
        <w:jc w:val="both"/>
        <w:rPr>
          <w:rFonts w:ascii="Times New Roman" w:hAnsi="Times New Roman" w:cs="Times New Roman"/>
          <w:sz w:val="24"/>
          <w:szCs w:val="24"/>
          <w:lang w:val="es-ES_tradnl"/>
        </w:rPr>
      </w:pPr>
    </w:p>
    <w:p w:rsidR="006522DC" w:rsidRPr="006522DC" w:rsidRDefault="006522DC" w:rsidP="00882A65">
      <w:pPr>
        <w:pStyle w:val="Sinespaciado"/>
        <w:jc w:val="both"/>
        <w:rPr>
          <w:rFonts w:ascii="Times New Roman" w:hAnsi="Times New Roman" w:cs="Times New Roman"/>
          <w:sz w:val="24"/>
          <w:szCs w:val="24"/>
          <w:u w:val="single"/>
          <w:lang w:val="es-ES_tradnl"/>
        </w:rPr>
      </w:pPr>
      <w:r w:rsidRPr="006522DC">
        <w:rPr>
          <w:rFonts w:ascii="Times New Roman" w:hAnsi="Times New Roman" w:cs="Times New Roman"/>
          <w:sz w:val="24"/>
          <w:szCs w:val="24"/>
          <w:u w:val="single"/>
          <w:lang w:val="es-ES_tradnl"/>
        </w:rPr>
        <w:t>Tesis</w:t>
      </w:r>
      <w:r>
        <w:rPr>
          <w:rFonts w:ascii="Times New Roman" w:hAnsi="Times New Roman" w:cs="Times New Roman"/>
          <w:sz w:val="24"/>
          <w:szCs w:val="24"/>
          <w:lang w:val="es-ES_tradnl"/>
        </w:rPr>
        <w:t xml:space="preserve">: </w:t>
      </w:r>
      <w:r w:rsidRPr="006522DC">
        <w:rPr>
          <w:rFonts w:ascii="Times New Roman" w:hAnsi="Times New Roman" w:cs="Times New Roman"/>
          <w:b/>
          <w:lang w:val="es-ES_tradnl"/>
        </w:rPr>
        <w:t>La víctima ha sido y es fuente de un desarrollo socioeconómico para el victimario</w:t>
      </w:r>
      <w:r>
        <w:rPr>
          <w:rFonts w:ascii="Times New Roman" w:hAnsi="Times New Roman" w:cs="Times New Roman"/>
          <w:b/>
          <w:lang w:val="es-ES_tradnl"/>
        </w:rPr>
        <w:t>.</w:t>
      </w:r>
      <w:r w:rsidRPr="006522DC">
        <w:rPr>
          <w:rFonts w:ascii="Times New Roman" w:hAnsi="Times New Roman" w:cs="Times New Roman"/>
          <w:sz w:val="24"/>
          <w:szCs w:val="24"/>
          <w:u w:val="single"/>
          <w:lang w:val="es-ES_tradnl"/>
        </w:rPr>
        <w:t xml:space="preserve"> </w:t>
      </w:r>
    </w:p>
    <w:p w:rsidR="003947FB" w:rsidRDefault="003947FB" w:rsidP="00882A65">
      <w:pPr>
        <w:pStyle w:val="Sinespaciado"/>
        <w:jc w:val="both"/>
        <w:rPr>
          <w:rFonts w:ascii="Times New Roman" w:hAnsi="Times New Roman" w:cs="Times New Roman"/>
          <w:sz w:val="24"/>
          <w:szCs w:val="24"/>
          <w:lang w:val="es-ES_tradnl"/>
        </w:rPr>
      </w:pPr>
    </w:p>
    <w:p w:rsidR="006522DC" w:rsidRDefault="006522D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el Caribe y en el resto del Continente de las Américas, el fenómeno migratorio, históricamente, se configura por este doble movimiento: </w:t>
      </w:r>
    </w:p>
    <w:p w:rsidR="006522DC" w:rsidRDefault="006522DC" w:rsidP="00882A65">
      <w:pPr>
        <w:pStyle w:val="Sinespaciado"/>
        <w:jc w:val="both"/>
        <w:rPr>
          <w:rFonts w:ascii="Times New Roman" w:hAnsi="Times New Roman" w:cs="Times New Roman"/>
          <w:sz w:val="24"/>
          <w:szCs w:val="24"/>
          <w:lang w:val="es-ES_tradnl"/>
        </w:rPr>
      </w:pPr>
    </w:p>
    <w:p w:rsidR="006522DC" w:rsidRDefault="006522D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A)-Los flujos se originan en el Norte, por las razones históricas conocidas: el Colonialismo, las conquistas militares, el sistema esclavista, y la dominación económica de los países imperialistas</w:t>
      </w:r>
      <w:r w:rsidR="00591C25">
        <w:rPr>
          <w:rFonts w:ascii="Times New Roman" w:hAnsi="Times New Roman" w:cs="Times New Roman"/>
          <w:sz w:val="24"/>
          <w:szCs w:val="24"/>
          <w:lang w:val="es-ES_tradnl"/>
        </w:rPr>
        <w:t>.</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B)-Como sub-producto se dan los flujos en el Sur, por circunstancias generadas y provocadas a base de presiones socioeconómicas.</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sidRPr="00591C25">
        <w:rPr>
          <w:rFonts w:ascii="Times New Roman" w:hAnsi="Times New Roman" w:cs="Times New Roman"/>
          <w:sz w:val="24"/>
          <w:szCs w:val="24"/>
          <w:u w:val="single"/>
          <w:lang w:val="es-ES_tradnl"/>
        </w:rPr>
        <w:t>3-Contexto socioeconómico a tener en cuenta</w:t>
      </w:r>
      <w:r>
        <w:rPr>
          <w:rFonts w:ascii="Times New Roman" w:hAnsi="Times New Roman" w:cs="Times New Roman"/>
          <w:sz w:val="24"/>
          <w:szCs w:val="24"/>
          <w:lang w:val="es-ES_tradnl"/>
        </w:rPr>
        <w:t xml:space="preserve">: </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Dos periodos claves que configuran al Caribe y Centro América como sociedades migrantes:</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*1870-1900. La construcción de ferrocarriles durante las últimas 3 décadas del siglo XIX contó con numerosos contingentes de mano de obra migrante desde las islas caribeñas a Centro América. Las operaciones y el traslado de los contingentes fueron organizados por corporaciones y compañías constructoras de países del Norte.</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*1900-1930. El florecimiento de la industria azucarera durante las 3 primeras décadas del siglo XX contó con los obreros braceros cocolos, puertorriqueños, haitianos y de otras islas.</w:t>
      </w:r>
    </w:p>
    <w:p w:rsidR="00591C25" w:rsidRDefault="00591C25" w:rsidP="00882A65">
      <w:pPr>
        <w:pStyle w:val="Sinespaciado"/>
        <w:jc w:val="both"/>
        <w:rPr>
          <w:rFonts w:ascii="Times New Roman" w:hAnsi="Times New Roman" w:cs="Times New Roman"/>
          <w:sz w:val="24"/>
          <w:szCs w:val="24"/>
          <w:lang w:val="es-ES_tradnl"/>
        </w:rPr>
      </w:pPr>
    </w:p>
    <w:p w:rsidR="00591C25" w:rsidRDefault="00591C25" w:rsidP="00882A65">
      <w:pPr>
        <w:pStyle w:val="Sinespaciado"/>
        <w:jc w:val="both"/>
        <w:rPr>
          <w:rFonts w:ascii="Times New Roman" w:hAnsi="Times New Roman" w:cs="Times New Roman"/>
          <w:sz w:val="24"/>
          <w:szCs w:val="24"/>
          <w:lang w:val="es-ES_tradnl"/>
        </w:rPr>
      </w:pPr>
      <w:r w:rsidRPr="00591C25">
        <w:rPr>
          <w:rFonts w:ascii="Times New Roman" w:hAnsi="Times New Roman" w:cs="Times New Roman"/>
          <w:sz w:val="24"/>
          <w:szCs w:val="24"/>
          <w:u w:val="single"/>
          <w:lang w:val="es-ES_tradnl"/>
        </w:rPr>
        <w:t>4-La Victima Migrante: Pieza de Explotación</w:t>
      </w:r>
      <w:r>
        <w:rPr>
          <w:rFonts w:ascii="Times New Roman" w:hAnsi="Times New Roman" w:cs="Times New Roman"/>
          <w:sz w:val="24"/>
          <w:szCs w:val="24"/>
          <w:lang w:val="es-ES_tradnl"/>
        </w:rPr>
        <w:t>.</w:t>
      </w:r>
    </w:p>
    <w:p w:rsidR="00591C25" w:rsidRDefault="00591C25" w:rsidP="00882A65">
      <w:pPr>
        <w:pStyle w:val="Sinespaciado"/>
        <w:jc w:val="both"/>
        <w:rPr>
          <w:rFonts w:ascii="Times New Roman" w:hAnsi="Times New Roman" w:cs="Times New Roman"/>
          <w:sz w:val="24"/>
          <w:szCs w:val="24"/>
          <w:lang w:val="es-ES_tradnl"/>
        </w:rPr>
      </w:pPr>
    </w:p>
    <w:p w:rsidR="00D948C1" w:rsidRDefault="00591C25" w:rsidP="00882A65">
      <w:pPr>
        <w:pStyle w:val="Sinespaciado"/>
        <w:jc w:val="both"/>
        <w:rPr>
          <w:rFonts w:ascii="Times New Roman" w:hAnsi="Times New Roman" w:cs="Times New Roman"/>
          <w:sz w:val="24"/>
          <w:szCs w:val="24"/>
          <w:lang w:val="es-ES_tradnl"/>
        </w:rPr>
      </w:pPr>
      <w:r w:rsidRPr="00591C25">
        <w:rPr>
          <w:rFonts w:ascii="Times New Roman" w:hAnsi="Times New Roman" w:cs="Times New Roman"/>
          <w:sz w:val="24"/>
          <w:szCs w:val="24"/>
          <w:u w:val="single"/>
          <w:lang w:val="es-ES_tradnl"/>
        </w:rPr>
        <w:t>Tesis 1</w:t>
      </w:r>
      <w:r>
        <w:rPr>
          <w:rFonts w:ascii="Times New Roman" w:hAnsi="Times New Roman" w:cs="Times New Roman"/>
          <w:sz w:val="24"/>
          <w:szCs w:val="24"/>
          <w:lang w:val="es-ES_tradnl"/>
        </w:rPr>
        <w:t xml:space="preserve">: </w:t>
      </w:r>
      <w:r w:rsidR="00D948C1" w:rsidRPr="00D948C1">
        <w:rPr>
          <w:rFonts w:ascii="Times New Roman" w:hAnsi="Times New Roman" w:cs="Times New Roman"/>
          <w:b/>
          <w:lang w:val="es-ES_tradnl"/>
        </w:rPr>
        <w:t>Esta víctima es fuente que nutre el desarrollo socioeconómico del victimario</w:t>
      </w:r>
      <w:r w:rsidR="00D948C1">
        <w:rPr>
          <w:rFonts w:ascii="Times New Roman" w:hAnsi="Times New Roman" w:cs="Times New Roman"/>
          <w:sz w:val="24"/>
          <w:szCs w:val="24"/>
          <w:lang w:val="es-ES_tradnl"/>
        </w:rPr>
        <w:t>.</w:t>
      </w:r>
    </w:p>
    <w:p w:rsidR="00D948C1" w:rsidRDefault="00D948C1" w:rsidP="00882A65">
      <w:pPr>
        <w:pStyle w:val="Sinespaciado"/>
        <w:jc w:val="both"/>
        <w:rPr>
          <w:rFonts w:ascii="Times New Roman" w:hAnsi="Times New Roman" w:cs="Times New Roman"/>
          <w:sz w:val="24"/>
          <w:szCs w:val="24"/>
          <w:lang w:val="es-ES_tradnl"/>
        </w:rPr>
      </w:pPr>
    </w:p>
    <w:p w:rsidR="00D948C1" w:rsidRDefault="00D948C1" w:rsidP="00882A65">
      <w:pPr>
        <w:pStyle w:val="Sinespaciado"/>
        <w:jc w:val="both"/>
        <w:rPr>
          <w:rFonts w:ascii="Times New Roman" w:hAnsi="Times New Roman" w:cs="Times New Roman"/>
          <w:b/>
          <w:lang w:val="es-ES_tradnl"/>
        </w:rPr>
      </w:pPr>
      <w:r w:rsidRPr="00D948C1">
        <w:rPr>
          <w:rFonts w:ascii="Times New Roman" w:hAnsi="Times New Roman" w:cs="Times New Roman"/>
          <w:sz w:val="24"/>
          <w:szCs w:val="24"/>
          <w:u w:val="single"/>
          <w:lang w:val="es-ES_tradnl"/>
        </w:rPr>
        <w:t>Tesis 2</w:t>
      </w:r>
      <w:r>
        <w:rPr>
          <w:rFonts w:ascii="Times New Roman" w:hAnsi="Times New Roman" w:cs="Times New Roman"/>
          <w:sz w:val="24"/>
          <w:szCs w:val="24"/>
          <w:lang w:val="es-ES_tradnl"/>
        </w:rPr>
        <w:t xml:space="preserve">: </w:t>
      </w:r>
      <w:r w:rsidRPr="00D948C1">
        <w:rPr>
          <w:rFonts w:ascii="Times New Roman" w:hAnsi="Times New Roman" w:cs="Times New Roman"/>
          <w:b/>
          <w:lang w:val="es-ES_tradnl"/>
        </w:rPr>
        <w:t>La política de legislaciones antimigrantes en Europa y en Estados Unidos</w:t>
      </w:r>
      <w:r>
        <w:rPr>
          <w:rFonts w:ascii="Times New Roman" w:hAnsi="Times New Roman" w:cs="Times New Roman"/>
          <w:b/>
          <w:lang w:val="es-ES_tradnl"/>
        </w:rPr>
        <w:t>, pone de manifiesto la burda hipocresía del victimario.</w:t>
      </w:r>
    </w:p>
    <w:p w:rsidR="00D948C1" w:rsidRDefault="00D948C1" w:rsidP="00882A65">
      <w:pPr>
        <w:pStyle w:val="Sinespaciado"/>
        <w:jc w:val="both"/>
        <w:rPr>
          <w:rFonts w:ascii="Times New Roman" w:hAnsi="Times New Roman" w:cs="Times New Roman"/>
          <w:b/>
          <w:lang w:val="es-ES_tradnl"/>
        </w:rPr>
      </w:pPr>
    </w:p>
    <w:tbl>
      <w:tblPr>
        <w:tblStyle w:val="Tablaconcuadrcula"/>
        <w:tblW w:w="0" w:type="auto"/>
        <w:tblLook w:val="04A0" w:firstRow="1" w:lastRow="0" w:firstColumn="1" w:lastColumn="0" w:noHBand="0" w:noVBand="1"/>
      </w:tblPr>
      <w:tblGrid>
        <w:gridCol w:w="2833"/>
      </w:tblGrid>
      <w:tr w:rsidR="00D948C1" w:rsidTr="00D948C1">
        <w:trPr>
          <w:trHeight w:val="234"/>
        </w:trPr>
        <w:tc>
          <w:tcPr>
            <w:tcW w:w="2833" w:type="dxa"/>
          </w:tcPr>
          <w:p w:rsidR="00D948C1" w:rsidRPr="00D948C1" w:rsidRDefault="00D948C1" w:rsidP="00882A65">
            <w:pPr>
              <w:pStyle w:val="Sinespaciado"/>
              <w:jc w:val="both"/>
              <w:rPr>
                <w:rFonts w:ascii="Times New Roman" w:hAnsi="Times New Roman" w:cs="Times New Roman"/>
                <w:b/>
                <w:sz w:val="24"/>
                <w:szCs w:val="24"/>
                <w:lang w:val="es-ES_tradnl"/>
              </w:rPr>
            </w:pPr>
            <w:r w:rsidRPr="00D948C1">
              <w:rPr>
                <w:rFonts w:ascii="Times New Roman" w:hAnsi="Times New Roman" w:cs="Times New Roman"/>
                <w:b/>
                <w:sz w:val="24"/>
                <w:szCs w:val="24"/>
                <w:lang w:val="es-ES_tradnl"/>
              </w:rPr>
              <w:t xml:space="preserve">DE LA VICTIMA EN SÍ </w:t>
            </w:r>
          </w:p>
        </w:tc>
      </w:tr>
    </w:tbl>
    <w:p w:rsidR="00D948C1" w:rsidRDefault="00D948C1" w:rsidP="00882A65">
      <w:pPr>
        <w:pStyle w:val="Sinespaciado"/>
        <w:jc w:val="both"/>
        <w:rPr>
          <w:rFonts w:ascii="Times New Roman" w:hAnsi="Times New Roman" w:cs="Times New Roman"/>
          <w:lang w:val="es-ES_tradnl"/>
        </w:rPr>
      </w:pPr>
      <w:r>
        <w:rPr>
          <w:rFonts w:ascii="Times New Roman" w:hAnsi="Times New Roman" w:cs="Times New Roman"/>
          <w:b/>
          <w:lang w:val="es-ES_tradnl"/>
        </w:rPr>
        <w:t xml:space="preserve">  </w:t>
      </w:r>
    </w:p>
    <w:p w:rsidR="00D948C1" w:rsidRDefault="00D948C1" w:rsidP="00882A65">
      <w:pPr>
        <w:pStyle w:val="Sinespaciado"/>
        <w:jc w:val="both"/>
        <w:rPr>
          <w:rFonts w:ascii="Times New Roman" w:hAnsi="Times New Roman" w:cs="Times New Roman"/>
          <w:sz w:val="24"/>
          <w:szCs w:val="24"/>
          <w:lang w:val="es-ES_tradnl"/>
        </w:rPr>
      </w:pPr>
      <w:r w:rsidRPr="00D948C1">
        <w:rPr>
          <w:rFonts w:ascii="Times New Roman" w:hAnsi="Times New Roman" w:cs="Times New Roman"/>
          <w:sz w:val="24"/>
          <w:szCs w:val="24"/>
          <w:lang w:val="es-ES_tradnl"/>
        </w:rPr>
        <w:t>El migrante</w:t>
      </w:r>
      <w:r>
        <w:rPr>
          <w:rFonts w:ascii="Times New Roman" w:hAnsi="Times New Roman" w:cs="Times New Roman"/>
          <w:sz w:val="24"/>
          <w:szCs w:val="24"/>
          <w:lang w:val="es-ES_tradnl"/>
        </w:rPr>
        <w:t>, por el “justificado derecho a emigrar”, que suele explicarse por razones de presión económica local, es la pieza clave del Engranaje de un Sistema Económico que lo explota en su país de origen</w:t>
      </w:r>
      <w:r w:rsidR="00427287">
        <w:rPr>
          <w:rFonts w:ascii="Times New Roman" w:hAnsi="Times New Roman" w:cs="Times New Roman"/>
          <w:sz w:val="24"/>
          <w:szCs w:val="24"/>
          <w:lang w:val="es-ES_tradnl"/>
        </w:rPr>
        <w:t xml:space="preserve"> y en los países a donde emigra</w:t>
      </w:r>
      <w:r>
        <w:rPr>
          <w:rFonts w:ascii="Times New Roman" w:hAnsi="Times New Roman" w:cs="Times New Roman"/>
          <w:sz w:val="24"/>
          <w:szCs w:val="24"/>
          <w:lang w:val="es-ES_tradnl"/>
        </w:rPr>
        <w:t xml:space="preserve">. </w:t>
      </w:r>
    </w:p>
    <w:p w:rsidR="00D948C1" w:rsidRDefault="00D948C1" w:rsidP="00882A65">
      <w:pPr>
        <w:pStyle w:val="Sinespaciado"/>
        <w:jc w:val="both"/>
        <w:rPr>
          <w:rFonts w:ascii="Times New Roman" w:hAnsi="Times New Roman" w:cs="Times New Roman"/>
          <w:sz w:val="24"/>
          <w:szCs w:val="24"/>
          <w:lang w:val="es-ES_tradnl"/>
        </w:rPr>
      </w:pPr>
    </w:p>
    <w:p w:rsidR="00D948C1" w:rsidRDefault="00D948C1"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No entro en detalles de pormenores sobre la vulnerabilidad de la victima migrante. Es harto conocido el dolor que le genera el Sistema que lo explota. </w:t>
      </w:r>
      <w:r w:rsidR="00A873AC">
        <w:rPr>
          <w:rFonts w:ascii="Times New Roman" w:hAnsi="Times New Roman" w:cs="Times New Roman"/>
          <w:sz w:val="24"/>
          <w:szCs w:val="24"/>
          <w:lang w:val="es-ES_tradnl"/>
        </w:rPr>
        <w:t>Para una muestra, entre otras, está la situación de los salvadoreños y haitianos (de los llamados  “soñadores”=dreamers que luchan por el DACA Gringo).</w:t>
      </w:r>
    </w:p>
    <w:p w:rsidR="00A873AC" w:rsidRDefault="00A873AC" w:rsidP="00882A65">
      <w:pPr>
        <w:pStyle w:val="Sinespaciado"/>
        <w:jc w:val="both"/>
        <w:rPr>
          <w:rFonts w:ascii="Times New Roman" w:hAnsi="Times New Roman" w:cs="Times New Roman"/>
          <w:sz w:val="24"/>
          <w:szCs w:val="24"/>
          <w:lang w:val="es-ES_tradnl"/>
        </w:rPr>
      </w:pPr>
    </w:p>
    <w:p w:rsidR="00A873AC" w:rsidRDefault="00A873A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Como resultante de ser víctima del “llamado desarrollo socioeconómico”, y como signo de contradicción el migrante genera un porciento considerable de toda economía local nacional, a través de las remesas enviadas desde el país receptor. Y a su vez, reactiva los niveles productivos y la dinámica económica del país receptor que lo explota.</w:t>
      </w:r>
    </w:p>
    <w:p w:rsidR="00A873AC" w:rsidRDefault="00A873AC" w:rsidP="00882A65">
      <w:pPr>
        <w:pStyle w:val="Sinespaciado"/>
        <w:jc w:val="both"/>
        <w:rPr>
          <w:rFonts w:ascii="Times New Roman" w:hAnsi="Times New Roman" w:cs="Times New Roman"/>
          <w:sz w:val="24"/>
          <w:szCs w:val="24"/>
          <w:lang w:val="es-ES_tradnl"/>
        </w:rPr>
      </w:pPr>
    </w:p>
    <w:tbl>
      <w:tblPr>
        <w:tblStyle w:val="Tablaconcuadrcula"/>
        <w:tblW w:w="0" w:type="auto"/>
        <w:tblLook w:val="04A0" w:firstRow="1" w:lastRow="0" w:firstColumn="1" w:lastColumn="0" w:noHBand="0" w:noVBand="1"/>
      </w:tblPr>
      <w:tblGrid>
        <w:gridCol w:w="3091"/>
      </w:tblGrid>
      <w:tr w:rsidR="00A873AC" w:rsidTr="00A873AC">
        <w:trPr>
          <w:trHeight w:val="254"/>
        </w:trPr>
        <w:tc>
          <w:tcPr>
            <w:tcW w:w="3091" w:type="dxa"/>
          </w:tcPr>
          <w:p w:rsidR="00A873AC" w:rsidRPr="00A873AC" w:rsidRDefault="00A873AC" w:rsidP="00882A65">
            <w:pPr>
              <w:pStyle w:val="Sinespaciado"/>
              <w:jc w:val="both"/>
              <w:rPr>
                <w:rFonts w:ascii="Times New Roman" w:hAnsi="Times New Roman" w:cs="Times New Roman"/>
                <w:b/>
                <w:sz w:val="24"/>
                <w:szCs w:val="24"/>
                <w:lang w:val="es-ES_tradnl"/>
              </w:rPr>
            </w:pPr>
            <w:r w:rsidRPr="00A873AC">
              <w:rPr>
                <w:rFonts w:ascii="Times New Roman" w:hAnsi="Times New Roman" w:cs="Times New Roman"/>
                <w:b/>
                <w:sz w:val="24"/>
                <w:szCs w:val="24"/>
                <w:lang w:val="es-ES_tradnl"/>
              </w:rPr>
              <w:t>DEL VICTIMARIO EN SÍ</w:t>
            </w:r>
          </w:p>
        </w:tc>
      </w:tr>
    </w:tbl>
    <w:p w:rsidR="00A873AC" w:rsidRDefault="00A873AC" w:rsidP="00882A65">
      <w:pPr>
        <w:pStyle w:val="Sinespaciado"/>
        <w:jc w:val="both"/>
        <w:rPr>
          <w:rFonts w:ascii="Times New Roman" w:hAnsi="Times New Roman" w:cs="Times New Roman"/>
          <w:sz w:val="24"/>
          <w:szCs w:val="24"/>
          <w:lang w:val="es-ES_tradnl"/>
        </w:rPr>
      </w:pPr>
    </w:p>
    <w:p w:rsidR="00D948C1" w:rsidRDefault="00A873A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 a los actores (público-privado) que controlan la estructura productiva de los Estados emisores y receptores. Son los empleadores de mano de obra barata legal e ilegal. Su centro de interés gira en torno a las ganancias en los volúmenes de riquezas generadas por las víctimas.</w:t>
      </w:r>
    </w:p>
    <w:p w:rsidR="00A873AC" w:rsidRDefault="00A873AC" w:rsidP="00882A65">
      <w:pPr>
        <w:pStyle w:val="Sinespaciado"/>
        <w:jc w:val="both"/>
        <w:rPr>
          <w:rFonts w:ascii="Times New Roman" w:hAnsi="Times New Roman" w:cs="Times New Roman"/>
          <w:sz w:val="24"/>
          <w:szCs w:val="24"/>
          <w:lang w:val="es-ES_tradnl"/>
        </w:rPr>
      </w:pPr>
    </w:p>
    <w:p w:rsidR="00A873AC" w:rsidRDefault="00330B6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Pr="00330B6C">
        <w:rPr>
          <w:rFonts w:ascii="Times New Roman" w:hAnsi="Times New Roman" w:cs="Times New Roman"/>
          <w:sz w:val="24"/>
          <w:szCs w:val="24"/>
          <w:u w:val="single"/>
          <w:lang w:val="es-ES_tradnl"/>
        </w:rPr>
        <w:t>La contradicción hipócrita del victimario</w:t>
      </w:r>
      <w:r>
        <w:rPr>
          <w:rFonts w:ascii="Times New Roman" w:hAnsi="Times New Roman" w:cs="Times New Roman"/>
          <w:sz w:val="24"/>
          <w:szCs w:val="24"/>
          <w:lang w:val="es-ES_tradnl"/>
        </w:rPr>
        <w:t>:</w:t>
      </w:r>
    </w:p>
    <w:p w:rsidR="00330B6C" w:rsidRDefault="00330B6C" w:rsidP="00882A65">
      <w:pPr>
        <w:pStyle w:val="Sinespaciado"/>
        <w:jc w:val="both"/>
        <w:rPr>
          <w:rFonts w:ascii="Times New Roman" w:hAnsi="Times New Roman" w:cs="Times New Roman"/>
          <w:sz w:val="24"/>
          <w:szCs w:val="24"/>
          <w:lang w:val="es-ES_tradnl"/>
        </w:rPr>
      </w:pPr>
    </w:p>
    <w:p w:rsidR="00330B6C" w:rsidRDefault="00330B6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Victimario (=Verdugo), sabiendo que el crecimien</w:t>
      </w:r>
      <w:r w:rsidR="00427287">
        <w:rPr>
          <w:rFonts w:ascii="Times New Roman" w:hAnsi="Times New Roman" w:cs="Times New Roman"/>
          <w:sz w:val="24"/>
          <w:szCs w:val="24"/>
          <w:lang w:val="es-ES_tradnl"/>
        </w:rPr>
        <w:t>to acumulado de sus riquezas cos</w:t>
      </w:r>
      <w:r>
        <w:rPr>
          <w:rFonts w:ascii="Times New Roman" w:hAnsi="Times New Roman" w:cs="Times New Roman"/>
          <w:sz w:val="24"/>
          <w:szCs w:val="24"/>
          <w:lang w:val="es-ES_tradnl"/>
        </w:rPr>
        <w:t>tó el derroche del sudor de víctimas migrantes, hoy, en tiempo de Globalización Neoliberal, el victimario opone resistencia y endurece su legislación de políticas antimigratorias (por demás, plagadas de Xenofobia y Racismo). O sea: después de acumular riquezas con la fuerza laboral migrante para alcanzar el desarrollo socioeconómico que ahora disfruta, entonces, pretende obstruir la movilidad de sobrevivencia de la víctima que él mismo se ha fabricado como tal.</w:t>
      </w:r>
    </w:p>
    <w:p w:rsidR="00330B6C" w:rsidRDefault="00330B6C" w:rsidP="00882A65">
      <w:pPr>
        <w:pStyle w:val="Sinespaciado"/>
        <w:jc w:val="both"/>
        <w:rPr>
          <w:rFonts w:ascii="Times New Roman" w:hAnsi="Times New Roman" w:cs="Times New Roman"/>
          <w:sz w:val="24"/>
          <w:szCs w:val="24"/>
          <w:lang w:val="es-ES_tradnl"/>
        </w:rPr>
      </w:pPr>
    </w:p>
    <w:p w:rsidR="00330B6C" w:rsidRDefault="00330B6C" w:rsidP="00882A65">
      <w:pPr>
        <w:pStyle w:val="Sinespaciado"/>
        <w:jc w:val="both"/>
        <w:rPr>
          <w:rFonts w:ascii="Times New Roman" w:hAnsi="Times New Roman" w:cs="Times New Roman"/>
          <w:sz w:val="24"/>
          <w:szCs w:val="24"/>
          <w:lang w:val="es-ES_tradnl"/>
        </w:rPr>
      </w:pPr>
      <w:r w:rsidRPr="00330B6C">
        <w:rPr>
          <w:rFonts w:ascii="Times New Roman" w:hAnsi="Times New Roman" w:cs="Times New Roman"/>
          <w:sz w:val="24"/>
          <w:szCs w:val="24"/>
          <w:u w:val="single"/>
          <w:lang w:val="es-ES_tradnl"/>
        </w:rPr>
        <w:t>5-A modo de conclusión</w:t>
      </w:r>
      <w:r>
        <w:rPr>
          <w:rFonts w:ascii="Times New Roman" w:hAnsi="Times New Roman" w:cs="Times New Roman"/>
          <w:sz w:val="24"/>
          <w:szCs w:val="24"/>
          <w:lang w:val="es-ES_tradnl"/>
        </w:rPr>
        <w:t xml:space="preserve">: </w:t>
      </w:r>
    </w:p>
    <w:p w:rsidR="00330B6C" w:rsidRDefault="00330B6C" w:rsidP="00882A65">
      <w:pPr>
        <w:pStyle w:val="Sinespaciado"/>
        <w:jc w:val="both"/>
        <w:rPr>
          <w:rFonts w:ascii="Times New Roman" w:hAnsi="Times New Roman" w:cs="Times New Roman"/>
          <w:sz w:val="24"/>
          <w:szCs w:val="24"/>
          <w:lang w:val="es-ES_tradnl"/>
        </w:rPr>
      </w:pPr>
    </w:p>
    <w:p w:rsidR="004354CC" w:rsidRDefault="00330B6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1-El Victimario tiene contraída una deuda con la </w:t>
      </w:r>
      <w:r w:rsidRPr="00330B6C">
        <w:rPr>
          <w:rFonts w:ascii="Times New Roman" w:hAnsi="Times New Roman" w:cs="Times New Roman"/>
          <w:sz w:val="24"/>
          <w:szCs w:val="24"/>
          <w:lang w:val="es-ES_tradnl"/>
        </w:rPr>
        <w:t>víctima que no prescribe</w:t>
      </w:r>
      <w:r>
        <w:rPr>
          <w:rFonts w:ascii="Times New Roman" w:hAnsi="Times New Roman" w:cs="Times New Roman"/>
          <w:sz w:val="24"/>
          <w:szCs w:val="24"/>
          <w:lang w:val="es-ES_tradnl"/>
        </w:rPr>
        <w:t>, y tiene que pagarla: en las Américas, empezando por la isla afrocaribeña (Haití-Rep. Dominicana)</w:t>
      </w:r>
      <w:r w:rsidR="004354CC">
        <w:rPr>
          <w:rFonts w:ascii="Times New Roman" w:hAnsi="Times New Roman" w:cs="Times New Roman"/>
          <w:sz w:val="24"/>
          <w:szCs w:val="24"/>
          <w:lang w:val="es-ES_tradnl"/>
        </w:rPr>
        <w:t xml:space="preserve">, hace unos 5 siglos, después de exterminar comunidades tainas originarias, importó </w:t>
      </w:r>
      <w:r w:rsidR="004354CC">
        <w:rPr>
          <w:rFonts w:ascii="Times New Roman" w:hAnsi="Times New Roman" w:cs="Times New Roman"/>
          <w:sz w:val="24"/>
          <w:szCs w:val="24"/>
          <w:lang w:val="es-ES_tradnl"/>
        </w:rPr>
        <w:lastRenderedPageBreak/>
        <w:t>flujos migrantes de África para la explotación aurífera (Los Colonizadores-Conquistadores estampaban los barcos negreros con el letrero “</w:t>
      </w:r>
      <w:r w:rsidR="004354CC" w:rsidRPr="004354CC">
        <w:rPr>
          <w:rFonts w:ascii="Times New Roman" w:hAnsi="Times New Roman" w:cs="Times New Roman"/>
          <w:b/>
          <w:sz w:val="24"/>
          <w:szCs w:val="24"/>
          <w:lang w:val="es-ES_tradnl"/>
        </w:rPr>
        <w:t>Piezas de Indias</w:t>
      </w:r>
      <w:r w:rsidR="004354CC">
        <w:rPr>
          <w:rFonts w:ascii="Times New Roman" w:hAnsi="Times New Roman" w:cs="Times New Roman"/>
          <w:sz w:val="24"/>
          <w:szCs w:val="24"/>
          <w:lang w:val="es-ES_tradnl"/>
        </w:rPr>
        <w:t>”).</w:t>
      </w:r>
    </w:p>
    <w:p w:rsidR="004354CC" w:rsidRDefault="004354CC" w:rsidP="00882A65">
      <w:pPr>
        <w:pStyle w:val="Sinespaciado"/>
        <w:jc w:val="both"/>
        <w:rPr>
          <w:rFonts w:ascii="Times New Roman" w:hAnsi="Times New Roman" w:cs="Times New Roman"/>
          <w:sz w:val="24"/>
          <w:szCs w:val="24"/>
          <w:lang w:val="es-ES_tradnl"/>
        </w:rPr>
      </w:pPr>
    </w:p>
    <w:p w:rsidR="00DC3366" w:rsidRDefault="004354CC"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2-A final del siglo XVIII, </w:t>
      </w:r>
      <w:r w:rsidRPr="004354CC">
        <w:rPr>
          <w:rFonts w:ascii="Times New Roman" w:hAnsi="Times New Roman" w:cs="Times New Roman"/>
          <w:sz w:val="16"/>
          <w:szCs w:val="16"/>
          <w:lang w:val="es-ES_tradnl"/>
        </w:rPr>
        <w:t>2</w:t>
      </w:r>
      <w:r>
        <w:rPr>
          <w:rFonts w:ascii="Times New Roman" w:hAnsi="Times New Roman" w:cs="Times New Roman"/>
          <w:sz w:val="24"/>
          <w:szCs w:val="24"/>
          <w:lang w:val="es-ES_tradnl"/>
        </w:rPr>
        <w:t>/</w:t>
      </w:r>
      <w:r w:rsidRPr="004354CC">
        <w:rPr>
          <w:rFonts w:ascii="Times New Roman" w:hAnsi="Times New Roman" w:cs="Times New Roman"/>
          <w:sz w:val="16"/>
          <w:szCs w:val="16"/>
          <w:lang w:val="es-ES_tradnl"/>
        </w:rPr>
        <w:t>3</w:t>
      </w:r>
      <w:r w:rsidR="00330B6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de las riquezas de Francia (líder del Capitalismo Mercantil Europeo de entonces) se generaron con la explotación esclavista de víctimas migrantes importadas desde África para Haití. Estamos hablando, en los términos económicos productivos,  de la colonia más próspera del Continente llamado “Nuevo Mundo” (¡Claro!, “Nuevo Mundo”, en tanto que las Nuevas Riquezas de Francia)</w:t>
      </w:r>
      <w:r w:rsidR="00DC3366">
        <w:rPr>
          <w:rFonts w:ascii="Times New Roman" w:hAnsi="Times New Roman" w:cs="Times New Roman"/>
          <w:sz w:val="24"/>
          <w:szCs w:val="24"/>
          <w:lang w:val="es-ES_tradnl"/>
        </w:rPr>
        <w:t xml:space="preserve">. Sin perder la memoria </w:t>
      </w:r>
      <w:r w:rsidR="00427287">
        <w:rPr>
          <w:rFonts w:ascii="Times New Roman" w:hAnsi="Times New Roman" w:cs="Times New Roman"/>
          <w:sz w:val="24"/>
          <w:szCs w:val="24"/>
          <w:lang w:val="es-ES_tradnl"/>
        </w:rPr>
        <w:t xml:space="preserve">de </w:t>
      </w:r>
      <w:r w:rsidR="00DC3366">
        <w:rPr>
          <w:rFonts w:ascii="Times New Roman" w:hAnsi="Times New Roman" w:cs="Times New Roman"/>
          <w:sz w:val="24"/>
          <w:szCs w:val="24"/>
          <w:lang w:val="es-ES_tradnl"/>
        </w:rPr>
        <w:t>que en esa isla se inició el sistema esclavista de víctimas migrantes al principio temprano del siglo XVI.</w:t>
      </w:r>
    </w:p>
    <w:p w:rsidR="00DC3366" w:rsidRDefault="00DC3366" w:rsidP="00882A65">
      <w:pPr>
        <w:pStyle w:val="Sinespaciado"/>
        <w:jc w:val="both"/>
        <w:rPr>
          <w:rFonts w:ascii="Times New Roman" w:hAnsi="Times New Roman" w:cs="Times New Roman"/>
          <w:sz w:val="24"/>
          <w:szCs w:val="24"/>
          <w:lang w:val="es-ES_tradnl"/>
        </w:rPr>
      </w:pPr>
    </w:p>
    <w:p w:rsidR="00330B6C" w:rsidRDefault="00DC3366"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3-Hoy (siglo XXI), la precaria economía de países emisores de ví</w:t>
      </w:r>
      <w:r w:rsidR="00427287">
        <w:rPr>
          <w:rFonts w:ascii="Times New Roman" w:hAnsi="Times New Roman" w:cs="Times New Roman"/>
          <w:sz w:val="24"/>
          <w:szCs w:val="24"/>
          <w:lang w:val="es-ES_tradnl"/>
        </w:rPr>
        <w:t>ctimas migrantes, se sustenta, en</w:t>
      </w:r>
      <w:r>
        <w:rPr>
          <w:rFonts w:ascii="Times New Roman" w:hAnsi="Times New Roman" w:cs="Times New Roman"/>
          <w:sz w:val="24"/>
          <w:szCs w:val="24"/>
          <w:lang w:val="es-ES_tradnl"/>
        </w:rPr>
        <w:t xml:space="preserve"> cierto nivel significativo, con las remesas generadas por las víctimas (es el caso de varios países del Caribe Insular, y de otros…).</w:t>
      </w:r>
    </w:p>
    <w:p w:rsidR="00DC3366" w:rsidRDefault="00DC3366" w:rsidP="00882A65">
      <w:pPr>
        <w:pStyle w:val="Sinespaciado"/>
        <w:jc w:val="both"/>
        <w:rPr>
          <w:rFonts w:ascii="Times New Roman" w:hAnsi="Times New Roman" w:cs="Times New Roman"/>
          <w:sz w:val="24"/>
          <w:szCs w:val="24"/>
          <w:lang w:val="es-ES_tradnl"/>
        </w:rPr>
      </w:pPr>
    </w:p>
    <w:p w:rsidR="00E0689B" w:rsidRDefault="00DC3366"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4-Cuando las víctimas osan plantear el discurso de </w:t>
      </w:r>
      <w:r w:rsidRPr="00DC3366">
        <w:rPr>
          <w:rFonts w:ascii="Times New Roman" w:hAnsi="Times New Roman" w:cs="Times New Roman"/>
          <w:b/>
          <w:sz w:val="24"/>
          <w:szCs w:val="24"/>
          <w:lang w:val="es-ES_tradnl"/>
        </w:rPr>
        <w:t>Reparación y Restitución</w:t>
      </w:r>
      <w:r>
        <w:rPr>
          <w:rFonts w:ascii="Times New Roman" w:hAnsi="Times New Roman" w:cs="Times New Roman"/>
          <w:sz w:val="24"/>
          <w:szCs w:val="24"/>
          <w:lang w:val="es-ES_tradnl"/>
        </w:rPr>
        <w:t>, el Victimario reedita su soberbia dando al traste con los ensayos político-democráticos de las víctimas. Ejemplo: el Golpe-Secuestro del Presidente Jean Bertrand Aristide en Haití (29-2-2004)</w:t>
      </w:r>
      <w:r w:rsidR="002905CD">
        <w:rPr>
          <w:rFonts w:ascii="Times New Roman" w:hAnsi="Times New Roman" w:cs="Times New Roman"/>
          <w:sz w:val="24"/>
          <w:szCs w:val="24"/>
          <w:lang w:val="es-ES_tradnl"/>
        </w:rPr>
        <w:t xml:space="preserve">. El Victimario, en este caso, </w:t>
      </w:r>
      <w:r w:rsidR="005B30D3">
        <w:rPr>
          <w:rFonts w:ascii="Times New Roman" w:hAnsi="Times New Roman" w:cs="Times New Roman"/>
          <w:sz w:val="24"/>
          <w:szCs w:val="24"/>
          <w:lang w:val="es-ES_tradnl"/>
        </w:rPr>
        <w:t xml:space="preserve">la Embajada Gringa (EE.UU.) y </w:t>
      </w:r>
      <w:r w:rsidR="002905CD">
        <w:rPr>
          <w:rFonts w:ascii="Times New Roman" w:hAnsi="Times New Roman" w:cs="Times New Roman"/>
          <w:sz w:val="24"/>
          <w:szCs w:val="24"/>
          <w:lang w:val="es-ES_tradnl"/>
        </w:rPr>
        <w:t>la Francia del Orgullo Galo Neonapoleónico, no soportó que un hijo de Jean Jacques Dessaline</w:t>
      </w:r>
      <w:r w:rsidR="00467704">
        <w:rPr>
          <w:rFonts w:ascii="Times New Roman" w:hAnsi="Times New Roman" w:cs="Times New Roman"/>
          <w:sz w:val="24"/>
          <w:szCs w:val="24"/>
          <w:lang w:val="es-ES_tradnl"/>
        </w:rPr>
        <w:t>s</w:t>
      </w:r>
      <w:r w:rsidR="002905CD">
        <w:rPr>
          <w:rFonts w:ascii="Times New Roman" w:hAnsi="Times New Roman" w:cs="Times New Roman"/>
          <w:sz w:val="24"/>
          <w:szCs w:val="24"/>
          <w:lang w:val="es-ES_tradnl"/>
        </w:rPr>
        <w:t xml:space="preserve"> (Aristide), a propósito del Bicentenario de la Independencia Haitiana (Enero 1804-2004) le planteara la tesis Reparación y Restitución, la cual, en los términos socioeconómicopolitico significa que Francia debe pagar 21 mil millones de dólares a Haití (Atendiendo a los réditos acumulados </w:t>
      </w:r>
      <w:r w:rsidR="00E0689B">
        <w:rPr>
          <w:rFonts w:ascii="Times New Roman" w:hAnsi="Times New Roman" w:cs="Times New Roman"/>
          <w:sz w:val="24"/>
          <w:szCs w:val="24"/>
          <w:lang w:val="es-ES_tradnl"/>
        </w:rPr>
        <w:t xml:space="preserve">desde 1825  hasta 2004,  </w:t>
      </w:r>
      <w:r w:rsidR="002905CD">
        <w:rPr>
          <w:rFonts w:ascii="Times New Roman" w:hAnsi="Times New Roman" w:cs="Times New Roman"/>
          <w:sz w:val="24"/>
          <w:szCs w:val="24"/>
          <w:lang w:val="es-ES_tradnl"/>
        </w:rPr>
        <w:t xml:space="preserve">de aquellos 150 millones francos-oro que </w:t>
      </w:r>
      <w:r w:rsidR="00E0689B">
        <w:rPr>
          <w:rFonts w:ascii="Times New Roman" w:hAnsi="Times New Roman" w:cs="Times New Roman"/>
          <w:sz w:val="24"/>
          <w:szCs w:val="24"/>
          <w:lang w:val="es-ES_tradnl"/>
        </w:rPr>
        <w:t>ésta le hizo pagar a Haití por el reconocimiento de su independencia). ¡Carajo-Carajo!: ¿dónde se ha visto que un país (Haití) derrota al ejército más poderoso de la época (las tropas del Napoleón Francés Esclavista Colonizador Europeo), y que luego tenga que pagar su victoria al otro país derrotado…?.</w:t>
      </w:r>
    </w:p>
    <w:p w:rsidR="00E0689B" w:rsidRDefault="00E0689B" w:rsidP="00882A65">
      <w:pPr>
        <w:pStyle w:val="Sinespaciado"/>
        <w:jc w:val="both"/>
        <w:rPr>
          <w:rFonts w:ascii="Times New Roman" w:hAnsi="Times New Roman" w:cs="Times New Roman"/>
          <w:sz w:val="24"/>
          <w:szCs w:val="24"/>
          <w:lang w:val="es-ES_tradnl"/>
        </w:rPr>
      </w:pPr>
    </w:p>
    <w:p w:rsidR="00293648" w:rsidRDefault="00E0689B"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5-El llamado desarrollo socioeconómico del Victimario, históricamente, se ha sustentado por la explotación de las victimas (</w:t>
      </w:r>
      <w:r w:rsidR="00293648">
        <w:rPr>
          <w:rFonts w:ascii="Times New Roman" w:hAnsi="Times New Roman" w:cs="Times New Roman"/>
          <w:sz w:val="24"/>
          <w:szCs w:val="24"/>
          <w:lang w:val="es-ES_tradnl"/>
        </w:rPr>
        <w:t>ver: Eduardo Galeano, Las Venas Abiertas de América Latina</w:t>
      </w:r>
      <w:r>
        <w:rPr>
          <w:rFonts w:ascii="Times New Roman" w:hAnsi="Times New Roman" w:cs="Times New Roman"/>
          <w:sz w:val="24"/>
          <w:szCs w:val="24"/>
          <w:lang w:val="es-ES_tradnl"/>
        </w:rPr>
        <w:t>)</w:t>
      </w:r>
      <w:r w:rsidR="00293648">
        <w:rPr>
          <w:rFonts w:ascii="Times New Roman" w:hAnsi="Times New Roman" w:cs="Times New Roman"/>
          <w:sz w:val="24"/>
          <w:szCs w:val="24"/>
          <w:lang w:val="es-ES_tradnl"/>
        </w:rPr>
        <w:t>.</w:t>
      </w:r>
    </w:p>
    <w:p w:rsidR="00293648" w:rsidRDefault="00293648" w:rsidP="00882A65">
      <w:pPr>
        <w:pStyle w:val="Sinespaciado"/>
        <w:jc w:val="both"/>
        <w:rPr>
          <w:rFonts w:ascii="Times New Roman" w:hAnsi="Times New Roman" w:cs="Times New Roman"/>
          <w:sz w:val="24"/>
          <w:szCs w:val="24"/>
          <w:lang w:val="es-ES_tradnl"/>
        </w:rPr>
      </w:pPr>
    </w:p>
    <w:p w:rsidR="00CC3414" w:rsidRDefault="00293648" w:rsidP="00882A6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6-Propongo a las víctimas de nuestros países y resto de América Latina un cambio de discurso ante el fenómeno migratorio: en vez del “derecho a emigrar”, adoptar y comprometernos con </w:t>
      </w:r>
      <w:r w:rsidRPr="00293648">
        <w:rPr>
          <w:rFonts w:ascii="Times New Roman" w:hAnsi="Times New Roman" w:cs="Times New Roman"/>
          <w:b/>
          <w:sz w:val="24"/>
          <w:szCs w:val="24"/>
          <w:u w:val="single"/>
          <w:lang w:val="es-ES_tradnl"/>
        </w:rPr>
        <w:t>el derecho a no emigrar</w:t>
      </w:r>
      <w:r>
        <w:rPr>
          <w:rFonts w:ascii="Times New Roman" w:hAnsi="Times New Roman" w:cs="Times New Roman"/>
          <w:sz w:val="24"/>
          <w:szCs w:val="24"/>
          <w:lang w:val="es-ES_tradnl"/>
        </w:rPr>
        <w:t xml:space="preserve">. Esa tesis debe enmarcarse y contextualizarse en estos términos: transformar las crisis actuales (en varios de nuestros países, crisis ya crónicas-putrefactas) en proyectos de Auténticos  Estados Sociales Democráticos, para garantizar a nuestras ciudadanías: </w:t>
      </w:r>
      <w:r w:rsidRPr="00293648">
        <w:rPr>
          <w:rFonts w:ascii="Times New Roman" w:hAnsi="Times New Roman" w:cs="Times New Roman"/>
          <w:b/>
          <w:sz w:val="24"/>
          <w:szCs w:val="24"/>
          <w:lang w:val="es-ES_tradnl"/>
        </w:rPr>
        <w:t>trabajo, alimentación, salud, vivienda y seguridad social</w:t>
      </w:r>
      <w:r>
        <w:rPr>
          <w:rFonts w:ascii="Times New Roman" w:hAnsi="Times New Roman" w:cs="Times New Roman"/>
          <w:sz w:val="24"/>
          <w:szCs w:val="24"/>
          <w:lang w:val="es-ES_tradnl"/>
        </w:rPr>
        <w:t xml:space="preserve">. En otras palabras: </w:t>
      </w:r>
      <w:r>
        <w:rPr>
          <w:rFonts w:ascii="Times New Roman" w:hAnsi="Times New Roman" w:cs="Times New Roman"/>
          <w:b/>
          <w:sz w:val="24"/>
          <w:szCs w:val="24"/>
          <w:lang w:val="es-ES_tradnl"/>
        </w:rPr>
        <w:t xml:space="preserve">de fuera no llegará la solución, solo una Revolución interna seria, para los cambios radicales que se precisan, podrá cambiar la suerte de nuestros países. </w:t>
      </w:r>
      <w:r>
        <w:rPr>
          <w:rFonts w:ascii="Times New Roman" w:hAnsi="Times New Roman" w:cs="Times New Roman"/>
          <w:sz w:val="24"/>
          <w:szCs w:val="24"/>
          <w:lang w:val="es-ES_tradnl"/>
        </w:rPr>
        <w:t>Palabra más, palabra menos: hay que abandonar el sueño de Gringolandia (=EE.UU.)</w:t>
      </w:r>
      <w:r w:rsidR="00CC3414">
        <w:rPr>
          <w:rFonts w:ascii="Times New Roman" w:hAnsi="Times New Roman" w:cs="Times New Roman"/>
          <w:sz w:val="24"/>
          <w:szCs w:val="24"/>
          <w:lang w:val="es-ES_tradnl"/>
        </w:rPr>
        <w:t>, y volver a soñar el sueño liberador en nuestros países de origen. Con otras palabras, esa fue la propuesta de Medellin 1968.</w:t>
      </w:r>
    </w:p>
    <w:p w:rsidR="00CC3414" w:rsidRDefault="00CC3414" w:rsidP="00882A65">
      <w:pPr>
        <w:pStyle w:val="Sinespaciado"/>
        <w:jc w:val="both"/>
        <w:rPr>
          <w:rFonts w:ascii="Times New Roman" w:hAnsi="Times New Roman" w:cs="Times New Roman"/>
          <w:sz w:val="24"/>
          <w:szCs w:val="24"/>
          <w:lang w:val="es-ES_tradnl"/>
        </w:rPr>
      </w:pPr>
    </w:p>
    <w:p w:rsidR="00CC3414" w:rsidRDefault="00CC3414" w:rsidP="00882A65">
      <w:pPr>
        <w:pStyle w:val="Sinespaciad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Julin (correo electrónico: julin-acosta@hotmail.com)</w:t>
      </w:r>
      <w:r w:rsidR="00293648">
        <w:rPr>
          <w:rFonts w:ascii="Times New Roman" w:hAnsi="Times New Roman" w:cs="Times New Roman"/>
          <w:b/>
          <w:sz w:val="24"/>
          <w:szCs w:val="24"/>
          <w:lang w:val="es-ES_tradnl"/>
        </w:rPr>
        <w:t xml:space="preserve"> </w:t>
      </w:r>
    </w:p>
    <w:p w:rsidR="00DC3366" w:rsidRPr="00CC3414" w:rsidRDefault="00CC3414" w:rsidP="00882A65">
      <w:pPr>
        <w:pStyle w:val="Sinespaciado"/>
        <w:jc w:val="both"/>
        <w:rPr>
          <w:rFonts w:ascii="Times New Roman" w:hAnsi="Times New Roman" w:cs="Times New Roman"/>
          <w:sz w:val="24"/>
          <w:szCs w:val="24"/>
          <w:lang w:val="es-ES_tradnl"/>
        </w:rPr>
      </w:pPr>
      <w:r w:rsidRPr="00CC3414">
        <w:rPr>
          <w:rFonts w:ascii="Times New Roman" w:hAnsi="Times New Roman" w:cs="Times New Roman"/>
          <w:sz w:val="24"/>
          <w:szCs w:val="24"/>
          <w:lang w:val="es-ES_tradnl"/>
        </w:rPr>
        <w:t>Rep. Dominicana</w:t>
      </w:r>
      <w:r w:rsidR="00293648" w:rsidRPr="00CC3414">
        <w:rPr>
          <w:rFonts w:ascii="Times New Roman" w:hAnsi="Times New Roman" w:cs="Times New Roman"/>
          <w:sz w:val="24"/>
          <w:szCs w:val="24"/>
          <w:lang w:val="es-ES_tradnl"/>
        </w:rPr>
        <w:t xml:space="preserve">   </w:t>
      </w:r>
      <w:r w:rsidR="00E0689B" w:rsidRPr="00CC3414">
        <w:rPr>
          <w:rFonts w:ascii="Times New Roman" w:hAnsi="Times New Roman" w:cs="Times New Roman"/>
          <w:sz w:val="24"/>
          <w:szCs w:val="24"/>
          <w:lang w:val="es-ES_tradnl"/>
        </w:rPr>
        <w:t xml:space="preserve"> </w:t>
      </w:r>
      <w:r w:rsidR="00DC3366" w:rsidRPr="00CC3414">
        <w:rPr>
          <w:rFonts w:ascii="Times New Roman" w:hAnsi="Times New Roman" w:cs="Times New Roman"/>
          <w:sz w:val="24"/>
          <w:szCs w:val="24"/>
          <w:lang w:val="es-ES_tradnl"/>
        </w:rPr>
        <w:t xml:space="preserve">  </w:t>
      </w:r>
    </w:p>
    <w:p w:rsidR="00591C25" w:rsidRPr="00D948C1" w:rsidRDefault="00D948C1" w:rsidP="00882A65">
      <w:pPr>
        <w:pStyle w:val="Sinespaciado"/>
        <w:jc w:val="both"/>
        <w:rPr>
          <w:rFonts w:ascii="Times New Roman" w:hAnsi="Times New Roman" w:cs="Times New Roman"/>
          <w:sz w:val="24"/>
          <w:szCs w:val="24"/>
          <w:u w:val="single"/>
          <w:lang w:val="es-ES_tradnl"/>
        </w:rPr>
      </w:pPr>
      <w:r>
        <w:rPr>
          <w:rFonts w:ascii="Times New Roman" w:hAnsi="Times New Roman" w:cs="Times New Roman"/>
          <w:sz w:val="24"/>
          <w:szCs w:val="24"/>
          <w:lang w:val="es-ES_tradnl"/>
        </w:rPr>
        <w:t xml:space="preserve">   </w:t>
      </w:r>
      <w:r w:rsidRPr="00D948C1">
        <w:rPr>
          <w:rFonts w:ascii="Times New Roman" w:hAnsi="Times New Roman" w:cs="Times New Roman"/>
          <w:sz w:val="24"/>
          <w:szCs w:val="24"/>
          <w:lang w:val="es-ES_tradnl"/>
        </w:rPr>
        <w:t xml:space="preserve"> </w:t>
      </w:r>
      <w:r w:rsidRPr="00D948C1">
        <w:rPr>
          <w:rFonts w:ascii="Times New Roman" w:hAnsi="Times New Roman" w:cs="Times New Roman"/>
          <w:sz w:val="24"/>
          <w:szCs w:val="24"/>
          <w:u w:val="single"/>
          <w:lang w:val="es-ES_tradnl"/>
        </w:rPr>
        <w:t xml:space="preserve"> </w:t>
      </w:r>
      <w:r w:rsidR="00591C25" w:rsidRPr="00D948C1">
        <w:rPr>
          <w:rFonts w:ascii="Times New Roman" w:hAnsi="Times New Roman" w:cs="Times New Roman"/>
          <w:sz w:val="24"/>
          <w:szCs w:val="24"/>
          <w:lang w:val="es-ES_tradnl"/>
        </w:rPr>
        <w:t xml:space="preserve">  </w:t>
      </w:r>
    </w:p>
    <w:sectPr w:rsidR="00591C25" w:rsidRPr="00D948C1" w:rsidSect="00A67B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2A65"/>
    <w:rsid w:val="000D0C64"/>
    <w:rsid w:val="00115F2C"/>
    <w:rsid w:val="00250C06"/>
    <w:rsid w:val="002905CD"/>
    <w:rsid w:val="00293648"/>
    <w:rsid w:val="00296F82"/>
    <w:rsid w:val="00330B6C"/>
    <w:rsid w:val="003947FB"/>
    <w:rsid w:val="003E7421"/>
    <w:rsid w:val="00427287"/>
    <w:rsid w:val="004354CC"/>
    <w:rsid w:val="00467704"/>
    <w:rsid w:val="00591C25"/>
    <w:rsid w:val="005B30D3"/>
    <w:rsid w:val="006522DC"/>
    <w:rsid w:val="00882A65"/>
    <w:rsid w:val="008E2798"/>
    <w:rsid w:val="00A67B7E"/>
    <w:rsid w:val="00A873AC"/>
    <w:rsid w:val="00B914B1"/>
    <w:rsid w:val="00CC3414"/>
    <w:rsid w:val="00D533E1"/>
    <w:rsid w:val="00D948C1"/>
    <w:rsid w:val="00DC3366"/>
    <w:rsid w:val="00E06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223C4-7AEE-482B-8525-2440117A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B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2A65"/>
    <w:pPr>
      <w:spacing w:after="0" w:line="240" w:lineRule="auto"/>
    </w:pPr>
  </w:style>
  <w:style w:type="table" w:styleId="Tablaconcuadrcula">
    <w:name w:val="Table Grid"/>
    <w:basedOn w:val="Tablanormal"/>
    <w:uiPriority w:val="59"/>
    <w:rsid w:val="00D948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 Hermano</cp:lastModifiedBy>
  <cp:revision>2</cp:revision>
  <dcterms:created xsi:type="dcterms:W3CDTF">2018-09-11T19:37:00Z</dcterms:created>
  <dcterms:modified xsi:type="dcterms:W3CDTF">2018-09-11T19:37:00Z</dcterms:modified>
</cp:coreProperties>
</file>