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0006C" w:rsidRPr="009075A1" w:rsidRDefault="00257FD5" w:rsidP="009075A1">
      <w:pPr>
        <w:pStyle w:val="Ttulo"/>
        <w:rPr>
          <w:b/>
          <w:color w:val="00B050"/>
        </w:rPr>
      </w:pPr>
      <w:r w:rsidRPr="009075A1">
        <w:rPr>
          <w:b/>
          <w:color w:val="00B050"/>
        </w:rPr>
        <w:t>42  INFO-DOC-UTOPÍAS   No. 42</w:t>
      </w:r>
    </w:p>
    <w:p w:rsidR="00257FD5" w:rsidRPr="009075A1" w:rsidRDefault="00257FD5" w:rsidP="009075A1">
      <w:pPr>
        <w:pStyle w:val="Ttulo"/>
        <w:rPr>
          <w:b/>
          <w:color w:val="00B050"/>
          <w:sz w:val="36"/>
          <w:szCs w:val="36"/>
        </w:rPr>
      </w:pPr>
      <w:r w:rsidRPr="009075A1">
        <w:rPr>
          <w:b/>
          <w:color w:val="00B050"/>
          <w:sz w:val="36"/>
          <w:szCs w:val="36"/>
        </w:rPr>
        <w:t>Bogotá, Domingo 30 de Septiembre de 2018</w:t>
      </w:r>
    </w:p>
    <w:p w:rsidR="00257FD5" w:rsidRPr="00257FD5" w:rsidRDefault="00257FD5">
      <w:pPr>
        <w:rPr>
          <w:rFonts w:ascii="Times New Roman" w:hAnsi="Times New Roman" w:cs="Times New Roman"/>
          <w:sz w:val="28"/>
          <w:szCs w:val="28"/>
        </w:rPr>
      </w:pPr>
    </w:p>
    <w:p w:rsidR="00257FD5" w:rsidRPr="00257FD5" w:rsidRDefault="00257FD5">
      <w:pPr>
        <w:rPr>
          <w:rFonts w:ascii="Times New Roman" w:hAnsi="Times New Roman" w:cs="Times New Roman"/>
          <w:sz w:val="28"/>
          <w:szCs w:val="28"/>
        </w:rPr>
      </w:pPr>
      <w:r w:rsidRPr="00257FD5">
        <w:rPr>
          <w:rFonts w:ascii="Times New Roman" w:hAnsi="Times New Roman" w:cs="Times New Roman"/>
          <w:sz w:val="28"/>
          <w:szCs w:val="28"/>
        </w:rPr>
        <w:t>Amigas y amigos de las UTOPÍAS DE JESÚS DE NAZARET:</w:t>
      </w:r>
    </w:p>
    <w:p w:rsidR="00257FD5" w:rsidRPr="00257FD5" w:rsidRDefault="00257FD5">
      <w:pPr>
        <w:rPr>
          <w:rFonts w:ascii="Times New Roman" w:hAnsi="Times New Roman" w:cs="Times New Roman"/>
          <w:sz w:val="28"/>
          <w:szCs w:val="28"/>
        </w:rPr>
      </w:pPr>
      <w:r w:rsidRPr="00257FD5">
        <w:rPr>
          <w:rFonts w:ascii="Times New Roman" w:hAnsi="Times New Roman" w:cs="Times New Roman"/>
          <w:sz w:val="28"/>
          <w:szCs w:val="28"/>
        </w:rPr>
        <w:t>Esta edición les ofrece los siguientes temas, cuestiones y textos:</w:t>
      </w:r>
    </w:p>
    <w:p w:rsidR="00257FD5" w:rsidRPr="00257FD5" w:rsidRDefault="00257FD5" w:rsidP="00257FD5">
      <w:pPr>
        <w:pStyle w:val="Prrafodelista"/>
        <w:numPr>
          <w:ilvl w:val="0"/>
          <w:numId w:val="1"/>
        </w:numPr>
        <w:rPr>
          <w:rFonts w:ascii="Times New Roman" w:hAnsi="Times New Roman" w:cs="Times New Roman"/>
          <w:sz w:val="28"/>
          <w:szCs w:val="28"/>
        </w:rPr>
      </w:pPr>
      <w:r w:rsidRPr="00257FD5">
        <w:rPr>
          <w:rFonts w:ascii="Times New Roman" w:hAnsi="Times New Roman" w:cs="Times New Roman"/>
          <w:sz w:val="28"/>
          <w:szCs w:val="28"/>
        </w:rPr>
        <w:t>Carta de presentación</w:t>
      </w:r>
    </w:p>
    <w:p w:rsidR="00257FD5" w:rsidRPr="00217A4C" w:rsidRDefault="00257FD5" w:rsidP="00257FD5">
      <w:pPr>
        <w:rPr>
          <w:rFonts w:ascii="Times New Roman" w:hAnsi="Times New Roman" w:cs="Times New Roman"/>
          <w:b/>
          <w:color w:val="FF0000"/>
          <w:sz w:val="28"/>
          <w:szCs w:val="28"/>
        </w:rPr>
      </w:pPr>
      <w:r w:rsidRPr="00217A4C">
        <w:rPr>
          <w:rFonts w:ascii="Times New Roman" w:hAnsi="Times New Roman" w:cs="Times New Roman"/>
          <w:b/>
          <w:color w:val="FF0000"/>
          <w:sz w:val="28"/>
          <w:szCs w:val="28"/>
        </w:rPr>
        <w:t>Coyuntura</w:t>
      </w:r>
    </w:p>
    <w:p w:rsidR="00217A4C" w:rsidRDefault="00217A4C" w:rsidP="00217A4C">
      <w:pPr>
        <w:pStyle w:val="Prrafodelista"/>
        <w:numPr>
          <w:ilvl w:val="0"/>
          <w:numId w:val="1"/>
        </w:numPr>
        <w:rPr>
          <w:rFonts w:ascii="Times New Roman" w:hAnsi="Times New Roman" w:cs="Times New Roman"/>
          <w:sz w:val="28"/>
          <w:szCs w:val="28"/>
        </w:rPr>
      </w:pPr>
      <w:r>
        <w:rPr>
          <w:rFonts w:ascii="Times New Roman" w:hAnsi="Times New Roman" w:cs="Times New Roman"/>
          <w:sz w:val="28"/>
          <w:szCs w:val="28"/>
        </w:rPr>
        <w:t>Dos textos:</w:t>
      </w:r>
    </w:p>
    <w:p w:rsidR="00217A4C" w:rsidRDefault="00217A4C" w:rsidP="00217A4C">
      <w:pPr>
        <w:pStyle w:val="Prrafodelista"/>
        <w:numPr>
          <w:ilvl w:val="1"/>
          <w:numId w:val="1"/>
        </w:numPr>
        <w:rPr>
          <w:rFonts w:ascii="Times New Roman" w:hAnsi="Times New Roman" w:cs="Times New Roman"/>
          <w:sz w:val="28"/>
          <w:szCs w:val="28"/>
        </w:rPr>
      </w:pPr>
      <w:r>
        <w:rPr>
          <w:rFonts w:ascii="Times New Roman" w:hAnsi="Times New Roman" w:cs="Times New Roman"/>
          <w:sz w:val="28"/>
          <w:szCs w:val="28"/>
        </w:rPr>
        <w:t>El pan y la paz amenazados</w:t>
      </w:r>
    </w:p>
    <w:p w:rsidR="00217A4C" w:rsidRDefault="00217A4C" w:rsidP="00217A4C">
      <w:pPr>
        <w:pStyle w:val="Prrafodelista"/>
        <w:numPr>
          <w:ilvl w:val="1"/>
          <w:numId w:val="1"/>
        </w:numPr>
        <w:rPr>
          <w:rFonts w:ascii="Times New Roman" w:hAnsi="Times New Roman" w:cs="Times New Roman"/>
          <w:sz w:val="28"/>
          <w:szCs w:val="28"/>
        </w:rPr>
      </w:pPr>
      <w:r>
        <w:rPr>
          <w:rFonts w:ascii="Times New Roman" w:hAnsi="Times New Roman" w:cs="Times New Roman"/>
          <w:sz w:val="28"/>
          <w:szCs w:val="28"/>
        </w:rPr>
        <w:t>La extrema pobre en África</w:t>
      </w:r>
    </w:p>
    <w:p w:rsidR="00CC5D93" w:rsidRPr="00E97C5E" w:rsidRDefault="00CC5D93" w:rsidP="00CC5D93">
      <w:pPr>
        <w:pStyle w:val="Prrafodelista"/>
        <w:numPr>
          <w:ilvl w:val="0"/>
          <w:numId w:val="1"/>
        </w:numPr>
        <w:spacing w:after="225" w:line="240" w:lineRule="auto"/>
        <w:outlineLvl w:val="0"/>
        <w:rPr>
          <w:rFonts w:ascii="Times New Roman" w:eastAsia="Times New Roman" w:hAnsi="Times New Roman" w:cs="Times New Roman"/>
          <w:bCs/>
          <w:color w:val="000000"/>
          <w:kern w:val="36"/>
          <w:sz w:val="28"/>
          <w:szCs w:val="28"/>
          <w:lang w:eastAsia="es-CO"/>
        </w:rPr>
      </w:pPr>
      <w:r w:rsidRPr="00E97C5E">
        <w:rPr>
          <w:rFonts w:ascii="Times New Roman" w:eastAsia="Times New Roman" w:hAnsi="Times New Roman" w:cs="Times New Roman"/>
          <w:bCs/>
          <w:color w:val="000000"/>
          <w:kern w:val="36"/>
          <w:sz w:val="28"/>
          <w:szCs w:val="28"/>
          <w:lang w:eastAsia="es-CO"/>
        </w:rPr>
        <w:t xml:space="preserve">Encuentran la </w:t>
      </w:r>
      <w:r w:rsidRPr="00E97C5E">
        <w:rPr>
          <w:rFonts w:ascii="Times New Roman" w:eastAsia="Times New Roman" w:hAnsi="Times New Roman" w:cs="Times New Roman"/>
          <w:b/>
          <w:bCs/>
          <w:color w:val="000000"/>
          <w:kern w:val="36"/>
          <w:sz w:val="28"/>
          <w:szCs w:val="28"/>
          <w:lang w:eastAsia="es-CO"/>
        </w:rPr>
        <w:t>carta original</w:t>
      </w:r>
      <w:r w:rsidRPr="00E97C5E">
        <w:rPr>
          <w:rFonts w:ascii="Times New Roman" w:eastAsia="Times New Roman" w:hAnsi="Times New Roman" w:cs="Times New Roman"/>
          <w:bCs/>
          <w:color w:val="000000"/>
          <w:kern w:val="36"/>
          <w:sz w:val="28"/>
          <w:szCs w:val="28"/>
          <w:lang w:eastAsia="es-CO"/>
        </w:rPr>
        <w:t xml:space="preserve"> con que </w:t>
      </w:r>
      <w:r w:rsidRPr="00E97C5E">
        <w:rPr>
          <w:rFonts w:ascii="Times New Roman" w:eastAsia="Times New Roman" w:hAnsi="Times New Roman" w:cs="Times New Roman"/>
          <w:b/>
          <w:bCs/>
          <w:color w:val="000000"/>
          <w:kern w:val="36"/>
          <w:sz w:val="28"/>
          <w:szCs w:val="28"/>
          <w:lang w:eastAsia="es-CO"/>
        </w:rPr>
        <w:t>Galileo</w:t>
      </w:r>
      <w:r w:rsidRPr="00E97C5E">
        <w:rPr>
          <w:rFonts w:ascii="Times New Roman" w:eastAsia="Times New Roman" w:hAnsi="Times New Roman" w:cs="Times New Roman"/>
          <w:bCs/>
          <w:color w:val="000000"/>
          <w:kern w:val="36"/>
          <w:sz w:val="28"/>
          <w:szCs w:val="28"/>
          <w:lang w:eastAsia="es-CO"/>
        </w:rPr>
        <w:t xml:space="preserve"> quiso evitar la acusación de herejía</w:t>
      </w:r>
    </w:p>
    <w:p w:rsidR="00E97C5E" w:rsidRDefault="00E97C5E" w:rsidP="00E97C5E">
      <w:pPr>
        <w:pStyle w:val="Prrafodelista"/>
        <w:numPr>
          <w:ilvl w:val="0"/>
          <w:numId w:val="1"/>
        </w:numPr>
        <w:rPr>
          <w:rFonts w:ascii="Times New Roman" w:hAnsi="Times New Roman" w:cs="Times New Roman"/>
          <w:sz w:val="28"/>
          <w:szCs w:val="28"/>
          <w:lang w:val="es-419"/>
        </w:rPr>
      </w:pPr>
      <w:r w:rsidRPr="00E97C5E">
        <w:rPr>
          <w:rFonts w:ascii="Times New Roman" w:hAnsi="Times New Roman" w:cs="Times New Roman"/>
          <w:sz w:val="28"/>
          <w:szCs w:val="28"/>
          <w:lang w:val="es-419"/>
        </w:rPr>
        <w:t>Especulaciones paganas: El arte religioso</w:t>
      </w:r>
    </w:p>
    <w:p w:rsidR="007E5CBA" w:rsidRPr="007E5CBA" w:rsidRDefault="007E5CBA" w:rsidP="007E5CBA">
      <w:pPr>
        <w:rPr>
          <w:rFonts w:ascii="Times New Roman" w:hAnsi="Times New Roman" w:cs="Times New Roman"/>
          <w:b/>
          <w:color w:val="FF0000"/>
          <w:sz w:val="28"/>
          <w:szCs w:val="28"/>
        </w:rPr>
      </w:pPr>
      <w:r w:rsidRPr="007E5CBA">
        <w:rPr>
          <w:rFonts w:ascii="Times New Roman" w:hAnsi="Times New Roman" w:cs="Times New Roman"/>
          <w:b/>
          <w:color w:val="FF0000"/>
          <w:sz w:val="28"/>
          <w:szCs w:val="28"/>
        </w:rPr>
        <w:t>Religiones</w:t>
      </w:r>
    </w:p>
    <w:p w:rsidR="007E5CBA" w:rsidRPr="009574BC" w:rsidRDefault="007E5CBA" w:rsidP="007E5CBA">
      <w:pPr>
        <w:pStyle w:val="Prrafodelista"/>
        <w:numPr>
          <w:ilvl w:val="0"/>
          <w:numId w:val="1"/>
        </w:numPr>
        <w:shd w:val="clear" w:color="auto" w:fill="F4D0A8"/>
        <w:spacing w:after="0" w:line="240" w:lineRule="atLeast"/>
        <w:outlineLvl w:val="1"/>
        <w:rPr>
          <w:rFonts w:ascii="Times New Roman" w:eastAsia="Times New Roman" w:hAnsi="Times New Roman" w:cs="Times New Roman"/>
          <w:bCs/>
          <w:color w:val="453320"/>
          <w:spacing w:val="-10"/>
          <w:sz w:val="28"/>
          <w:szCs w:val="28"/>
          <w:highlight w:val="lightGray"/>
          <w:lang w:eastAsia="es-CO"/>
        </w:rPr>
      </w:pPr>
      <w:r w:rsidRPr="007E5CBA">
        <w:rPr>
          <w:rFonts w:ascii="Times New Roman" w:eastAsia="Times New Roman" w:hAnsi="Times New Roman" w:cs="Times New Roman"/>
          <w:b/>
          <w:bCs/>
          <w:color w:val="453320"/>
          <w:spacing w:val="-10"/>
          <w:sz w:val="28"/>
          <w:szCs w:val="28"/>
          <w:highlight w:val="lightGray"/>
          <w:lang w:eastAsia="es-CO"/>
        </w:rPr>
        <w:t xml:space="preserve">INDIA. </w:t>
      </w:r>
      <w:hyperlink r:id="rId5" w:history="1">
        <w:r w:rsidRPr="007E5CBA">
          <w:rPr>
            <w:rFonts w:ascii="Times New Roman" w:eastAsia="Times New Roman" w:hAnsi="Times New Roman" w:cs="Times New Roman"/>
            <w:b/>
            <w:bCs/>
            <w:color w:val="453320"/>
            <w:spacing w:val="-10"/>
            <w:sz w:val="28"/>
            <w:szCs w:val="28"/>
            <w:highlight w:val="lightGray"/>
            <w:lang w:eastAsia="es-CO"/>
          </w:rPr>
          <w:t>El matrimonio y la tradición pueden ser un verdadero asesino de mujeres en India</w:t>
        </w:r>
      </w:hyperlink>
      <w:r w:rsidRPr="007E5CBA">
        <w:rPr>
          <w:rFonts w:ascii="Times New Roman" w:eastAsia="Times New Roman" w:hAnsi="Times New Roman" w:cs="Times New Roman"/>
          <w:b/>
          <w:bCs/>
          <w:color w:val="453320"/>
          <w:spacing w:val="-10"/>
          <w:sz w:val="28"/>
          <w:szCs w:val="28"/>
          <w:highlight w:val="lightGray"/>
          <w:lang w:eastAsia="es-CO"/>
        </w:rPr>
        <w:t xml:space="preserve">. </w:t>
      </w:r>
      <w:r w:rsidRPr="007E5CBA">
        <w:rPr>
          <w:rFonts w:ascii="Times New Roman" w:eastAsia="Times New Roman" w:hAnsi="Times New Roman" w:cs="Times New Roman"/>
          <w:bCs/>
          <w:color w:val="644527"/>
          <w:sz w:val="28"/>
          <w:szCs w:val="28"/>
          <w:highlight w:val="lightGray"/>
          <w:lang w:eastAsia="es-CO"/>
        </w:rPr>
        <w:t>El acoso de los suegros sobre las dotes no pagadas y la depresión resultante se citan como razones clave para el aumento en los suicidios femeninos</w:t>
      </w:r>
    </w:p>
    <w:p w:rsidR="009574BC" w:rsidRDefault="009574BC" w:rsidP="009574BC">
      <w:pPr>
        <w:shd w:val="clear" w:color="auto" w:fill="F4D0A8"/>
        <w:spacing w:after="0" w:line="240" w:lineRule="atLeast"/>
        <w:outlineLvl w:val="1"/>
        <w:rPr>
          <w:rFonts w:ascii="Times New Roman" w:eastAsia="Times New Roman" w:hAnsi="Times New Roman" w:cs="Times New Roman"/>
          <w:bCs/>
          <w:color w:val="453320"/>
          <w:spacing w:val="-10"/>
          <w:sz w:val="28"/>
          <w:szCs w:val="28"/>
          <w:highlight w:val="lightGray"/>
          <w:lang w:eastAsia="es-CO"/>
        </w:rPr>
      </w:pPr>
    </w:p>
    <w:p w:rsidR="009574BC" w:rsidRPr="00F61214" w:rsidRDefault="009574BC" w:rsidP="00F61214">
      <w:pPr>
        <w:pStyle w:val="Prrafodelista"/>
        <w:numPr>
          <w:ilvl w:val="0"/>
          <w:numId w:val="1"/>
        </w:numPr>
        <w:spacing w:after="83" w:line="240" w:lineRule="auto"/>
        <w:outlineLvl w:val="1"/>
        <w:rPr>
          <w:rFonts w:ascii="Times New Roman" w:eastAsia="Times New Roman" w:hAnsi="Times New Roman" w:cs="Times New Roman"/>
          <w:b/>
          <w:color w:val="FF0000"/>
          <w:sz w:val="28"/>
          <w:szCs w:val="28"/>
          <w:lang w:eastAsia="es-CO"/>
        </w:rPr>
      </w:pPr>
      <w:r w:rsidRPr="00F61214">
        <w:rPr>
          <w:rFonts w:ascii="Times New Roman" w:eastAsia="Times New Roman" w:hAnsi="Times New Roman" w:cs="Times New Roman"/>
          <w:b/>
          <w:color w:val="FF0000"/>
          <w:sz w:val="28"/>
          <w:szCs w:val="28"/>
          <w:lang w:eastAsia="es-CO"/>
        </w:rPr>
        <w:t>Iglesia ortodoxa</w:t>
      </w:r>
    </w:p>
    <w:p w:rsidR="009574BC" w:rsidRDefault="009574BC" w:rsidP="009574BC">
      <w:pPr>
        <w:spacing w:after="83" w:line="240" w:lineRule="auto"/>
        <w:outlineLvl w:val="1"/>
        <w:rPr>
          <w:rFonts w:ascii="Times New Roman" w:eastAsia="Times New Roman" w:hAnsi="Times New Roman" w:cs="Times New Roman"/>
          <w:color w:val="333333"/>
          <w:sz w:val="28"/>
          <w:szCs w:val="28"/>
          <w:lang w:eastAsia="es-CO"/>
        </w:rPr>
      </w:pPr>
      <w:r w:rsidRPr="009574BC">
        <w:rPr>
          <w:rFonts w:ascii="Times New Roman" w:eastAsia="Times New Roman" w:hAnsi="Times New Roman" w:cs="Times New Roman"/>
          <w:color w:val="000000"/>
          <w:sz w:val="28"/>
          <w:szCs w:val="28"/>
          <w:lang w:eastAsia="es-CO"/>
        </w:rPr>
        <w:t>La Iglesia Ortodoxa Rusa emite advertencias al líder de la comunidad ortodoxa mundial</w:t>
      </w:r>
      <w:r>
        <w:rPr>
          <w:rFonts w:ascii="Times New Roman" w:eastAsia="Times New Roman" w:hAnsi="Times New Roman" w:cs="Times New Roman"/>
          <w:color w:val="000000"/>
          <w:sz w:val="28"/>
          <w:szCs w:val="28"/>
          <w:lang w:eastAsia="es-CO"/>
        </w:rPr>
        <w:t xml:space="preserve">. </w:t>
      </w:r>
      <w:r w:rsidRPr="009574BC">
        <w:rPr>
          <w:rFonts w:ascii="Times New Roman" w:eastAsia="Times New Roman" w:hAnsi="Times New Roman" w:cs="Times New Roman"/>
          <w:color w:val="333333"/>
          <w:sz w:val="28"/>
          <w:szCs w:val="28"/>
          <w:lang w:eastAsia="es-CO"/>
        </w:rPr>
        <w:t>El portavoz del Patriarcado de Moscú, Vladimir Legoyda, advirtió el viernes que «romperá la comunión eucarística» con el Patriarcado Ecuménico con sede en Estambul si hace que la iglesia ucraniana sea autocéfala.</w:t>
      </w:r>
    </w:p>
    <w:p w:rsidR="00F61214" w:rsidRPr="003815A0" w:rsidRDefault="003815A0" w:rsidP="009574BC">
      <w:pPr>
        <w:spacing w:after="83" w:line="240" w:lineRule="auto"/>
        <w:outlineLvl w:val="1"/>
        <w:rPr>
          <w:rFonts w:ascii="Times New Roman" w:eastAsia="Times New Roman" w:hAnsi="Times New Roman" w:cs="Times New Roman"/>
          <w:b/>
          <w:color w:val="FF0000"/>
          <w:sz w:val="28"/>
          <w:szCs w:val="28"/>
          <w:lang w:eastAsia="es-CO"/>
        </w:rPr>
      </w:pPr>
      <w:r w:rsidRPr="003815A0">
        <w:rPr>
          <w:rFonts w:ascii="Times New Roman" w:eastAsia="Times New Roman" w:hAnsi="Times New Roman" w:cs="Times New Roman"/>
          <w:b/>
          <w:color w:val="FF0000"/>
          <w:sz w:val="28"/>
          <w:szCs w:val="28"/>
          <w:lang w:eastAsia="es-CO"/>
        </w:rPr>
        <w:t>Reflexiones</w:t>
      </w:r>
    </w:p>
    <w:p w:rsidR="00F61214" w:rsidRPr="00F61214" w:rsidRDefault="00F61214" w:rsidP="00F61214">
      <w:pPr>
        <w:pStyle w:val="Prrafodelista"/>
        <w:numPr>
          <w:ilvl w:val="0"/>
          <w:numId w:val="1"/>
        </w:numPr>
        <w:rPr>
          <w:rFonts w:ascii="Times New Roman" w:hAnsi="Times New Roman" w:cs="Times New Roman"/>
          <w:b/>
          <w:sz w:val="28"/>
          <w:szCs w:val="28"/>
        </w:rPr>
      </w:pPr>
      <w:r w:rsidRPr="00F61214">
        <w:rPr>
          <w:rFonts w:ascii="Times New Roman" w:hAnsi="Times New Roman" w:cs="Times New Roman"/>
          <w:b/>
          <w:sz w:val="28"/>
          <w:szCs w:val="28"/>
        </w:rPr>
        <w:t>Dos artículos</w:t>
      </w:r>
    </w:p>
    <w:p w:rsidR="00F61214" w:rsidRDefault="00F61214" w:rsidP="00F61214">
      <w:pPr>
        <w:pStyle w:val="Prrafodelista"/>
        <w:numPr>
          <w:ilvl w:val="1"/>
          <w:numId w:val="1"/>
        </w:numPr>
        <w:rPr>
          <w:rFonts w:ascii="Times New Roman" w:hAnsi="Times New Roman" w:cs="Times New Roman"/>
          <w:sz w:val="28"/>
          <w:szCs w:val="28"/>
        </w:rPr>
      </w:pPr>
      <w:r w:rsidRPr="00F61214">
        <w:rPr>
          <w:rFonts w:ascii="Times New Roman" w:hAnsi="Times New Roman" w:cs="Times New Roman"/>
          <w:b/>
          <w:sz w:val="28"/>
          <w:szCs w:val="28"/>
        </w:rPr>
        <w:t xml:space="preserve">Consumismo ético: el mercado de la moral. </w:t>
      </w:r>
      <w:r w:rsidRPr="00F61214">
        <w:rPr>
          <w:rFonts w:ascii="Times New Roman" w:hAnsi="Times New Roman" w:cs="Times New Roman"/>
          <w:sz w:val="28"/>
          <w:szCs w:val="28"/>
        </w:rPr>
        <w:t xml:space="preserve">Cada vez hay más empresas que se suman a un tipo de comercio que se nombra con diferentes apellidos: ético, sostenible, crítico, natural, responsable... Estos conceptos, cargados de valores positivos para amplios sectores de la población, se han adherido a los bienes de </w:t>
      </w:r>
      <w:r w:rsidRPr="00F61214">
        <w:rPr>
          <w:rFonts w:ascii="Times New Roman" w:hAnsi="Times New Roman" w:cs="Times New Roman"/>
          <w:sz w:val="28"/>
          <w:szCs w:val="28"/>
        </w:rPr>
        <w:lastRenderedPageBreak/>
        <w:t>consumo en un proceso influido por el marketing y su capacidad para orientar las tendencias de los consumidores.</w:t>
      </w:r>
    </w:p>
    <w:p w:rsidR="00F61214" w:rsidRDefault="00F61214" w:rsidP="00F61214">
      <w:pPr>
        <w:pStyle w:val="Prrafodelista"/>
        <w:numPr>
          <w:ilvl w:val="1"/>
          <w:numId w:val="1"/>
        </w:numPr>
        <w:rPr>
          <w:rFonts w:ascii="Times New Roman" w:hAnsi="Times New Roman" w:cs="Times New Roman"/>
          <w:b/>
          <w:sz w:val="28"/>
          <w:szCs w:val="28"/>
        </w:rPr>
      </w:pPr>
      <w:r w:rsidRPr="00F61214">
        <w:rPr>
          <w:rFonts w:ascii="Times New Roman" w:hAnsi="Times New Roman" w:cs="Times New Roman"/>
          <w:b/>
          <w:sz w:val="28"/>
          <w:szCs w:val="28"/>
        </w:rPr>
        <w:t xml:space="preserve">La </w:t>
      </w:r>
      <w:r w:rsidR="009B1A5C">
        <w:rPr>
          <w:rFonts w:ascii="Times New Roman" w:hAnsi="Times New Roman" w:cs="Times New Roman"/>
          <w:b/>
          <w:sz w:val="28"/>
          <w:szCs w:val="28"/>
        </w:rPr>
        <w:t>ética  de la globalización</w:t>
      </w:r>
    </w:p>
    <w:p w:rsidR="003815A0" w:rsidRDefault="003815A0" w:rsidP="003815A0">
      <w:pPr>
        <w:pStyle w:val="Prrafodelista"/>
        <w:ind w:left="1440"/>
        <w:rPr>
          <w:rFonts w:ascii="Times New Roman" w:hAnsi="Times New Roman" w:cs="Times New Roman"/>
          <w:b/>
          <w:sz w:val="28"/>
          <w:szCs w:val="28"/>
        </w:rPr>
      </w:pPr>
    </w:p>
    <w:p w:rsidR="00F61214" w:rsidRDefault="003815A0" w:rsidP="00D31271">
      <w:pPr>
        <w:pStyle w:val="Prrafodelista"/>
        <w:numPr>
          <w:ilvl w:val="0"/>
          <w:numId w:val="1"/>
        </w:numPr>
        <w:rPr>
          <w:rFonts w:ascii="Times New Roman" w:hAnsi="Times New Roman" w:cs="Times New Roman"/>
          <w:b/>
          <w:sz w:val="28"/>
          <w:szCs w:val="28"/>
        </w:rPr>
      </w:pPr>
      <w:r w:rsidRPr="003815A0">
        <w:rPr>
          <w:rFonts w:ascii="Times New Roman" w:hAnsi="Times New Roman" w:cs="Times New Roman"/>
          <w:b/>
          <w:sz w:val="28"/>
          <w:szCs w:val="28"/>
        </w:rPr>
        <w:t>La versión humanista del cristianismo</w:t>
      </w:r>
    </w:p>
    <w:p w:rsidR="00D31271" w:rsidRDefault="00221229" w:rsidP="00221229">
      <w:pPr>
        <w:spacing w:after="300" w:line="240" w:lineRule="auto"/>
        <w:ind w:left="360"/>
        <w:rPr>
          <w:rFonts w:ascii="Times New Roman" w:eastAsia="Times New Roman" w:hAnsi="Times New Roman" w:cs="Times New Roman"/>
          <w:b/>
          <w:color w:val="FF0000"/>
          <w:spacing w:val="-15"/>
          <w:kern w:val="36"/>
          <w:sz w:val="28"/>
          <w:szCs w:val="28"/>
          <w:lang w:eastAsia="es-CO"/>
        </w:rPr>
      </w:pPr>
      <w:r w:rsidRPr="007275F1">
        <w:rPr>
          <w:rFonts w:ascii="Times New Roman" w:eastAsia="Times New Roman" w:hAnsi="Times New Roman" w:cs="Times New Roman"/>
          <w:b/>
          <w:color w:val="FF0000"/>
          <w:spacing w:val="-15"/>
          <w:kern w:val="36"/>
          <w:sz w:val="28"/>
          <w:szCs w:val="28"/>
          <w:lang w:eastAsia="es-CO"/>
        </w:rPr>
        <w:t>Estado vaticano</w:t>
      </w:r>
      <w:r w:rsidR="00D31271">
        <w:rPr>
          <w:rFonts w:ascii="Times New Roman" w:eastAsia="Times New Roman" w:hAnsi="Times New Roman" w:cs="Times New Roman"/>
          <w:b/>
          <w:color w:val="FF0000"/>
          <w:spacing w:val="-15"/>
          <w:kern w:val="36"/>
          <w:sz w:val="28"/>
          <w:szCs w:val="28"/>
          <w:lang w:eastAsia="es-CO"/>
        </w:rPr>
        <w:t xml:space="preserve"> </w:t>
      </w:r>
    </w:p>
    <w:p w:rsidR="00221229" w:rsidRPr="00845FF2" w:rsidRDefault="00D31271" w:rsidP="00221229">
      <w:pPr>
        <w:spacing w:after="300" w:line="240" w:lineRule="auto"/>
        <w:ind w:left="360"/>
        <w:rPr>
          <w:rFonts w:ascii="Times New Roman" w:eastAsia="Times New Roman" w:hAnsi="Times New Roman" w:cs="Times New Roman"/>
          <w:b/>
          <w:spacing w:val="-15"/>
          <w:kern w:val="36"/>
          <w:sz w:val="28"/>
          <w:szCs w:val="28"/>
          <w:lang w:eastAsia="es-CO"/>
        </w:rPr>
      </w:pPr>
      <w:r w:rsidRPr="00845FF2">
        <w:rPr>
          <w:rFonts w:ascii="Times New Roman" w:eastAsia="Times New Roman" w:hAnsi="Times New Roman" w:cs="Times New Roman"/>
          <w:b/>
          <w:spacing w:val="-15"/>
          <w:kern w:val="36"/>
          <w:sz w:val="28"/>
          <w:szCs w:val="28"/>
          <w:lang w:eastAsia="es-CO"/>
        </w:rPr>
        <w:t xml:space="preserve">CHINA. </w:t>
      </w:r>
      <w:r w:rsidR="00221229" w:rsidRPr="00845FF2">
        <w:rPr>
          <w:rFonts w:ascii="Times New Roman" w:eastAsia="Times New Roman" w:hAnsi="Times New Roman" w:cs="Times New Roman"/>
          <w:b/>
          <w:spacing w:val="-15"/>
          <w:kern w:val="36"/>
          <w:sz w:val="28"/>
          <w:szCs w:val="28"/>
          <w:lang w:eastAsia="es-CO"/>
        </w:rPr>
        <w:t xml:space="preserve"> Dos artículos:</w:t>
      </w:r>
    </w:p>
    <w:p w:rsidR="00221229" w:rsidRDefault="00221229" w:rsidP="00221229">
      <w:pPr>
        <w:pStyle w:val="Prrafodelista"/>
        <w:spacing w:after="300" w:line="240" w:lineRule="auto"/>
        <w:rPr>
          <w:rFonts w:ascii="Times New Roman" w:eastAsia="Times New Roman" w:hAnsi="Times New Roman" w:cs="Times New Roman"/>
          <w:b/>
          <w:sz w:val="28"/>
          <w:szCs w:val="28"/>
          <w:lang w:eastAsia="es-CO"/>
        </w:rPr>
      </w:pPr>
      <w:r>
        <w:rPr>
          <w:rFonts w:ascii="Times New Roman" w:eastAsia="Times New Roman" w:hAnsi="Times New Roman" w:cs="Times New Roman"/>
          <w:b/>
          <w:color w:val="0296BE"/>
          <w:spacing w:val="-15"/>
          <w:kern w:val="36"/>
          <w:sz w:val="28"/>
          <w:szCs w:val="28"/>
          <w:lang w:eastAsia="es-CO"/>
        </w:rPr>
        <w:t xml:space="preserve">9.1. </w:t>
      </w:r>
      <w:r w:rsidRPr="00221229">
        <w:rPr>
          <w:rFonts w:ascii="Times New Roman" w:eastAsia="Times New Roman" w:hAnsi="Times New Roman" w:cs="Times New Roman"/>
          <w:b/>
          <w:color w:val="0296BE"/>
          <w:spacing w:val="-15"/>
          <w:kern w:val="36"/>
          <w:sz w:val="28"/>
          <w:szCs w:val="28"/>
          <w:lang w:eastAsia="es-CO"/>
        </w:rPr>
        <w:t>La Santa Sede y China firman un Acuerdo Provisional</w:t>
      </w:r>
      <w:r>
        <w:rPr>
          <w:rFonts w:ascii="Times New Roman" w:eastAsia="Times New Roman" w:hAnsi="Times New Roman" w:cs="Times New Roman"/>
          <w:b/>
          <w:color w:val="0296BE"/>
          <w:spacing w:val="-15"/>
          <w:kern w:val="36"/>
          <w:sz w:val="28"/>
          <w:szCs w:val="28"/>
          <w:lang w:eastAsia="es-CO"/>
        </w:rPr>
        <w:t xml:space="preserve">. </w:t>
      </w:r>
      <w:r w:rsidRPr="00221229">
        <w:rPr>
          <w:rFonts w:ascii="Times New Roman" w:eastAsia="Times New Roman" w:hAnsi="Times New Roman" w:cs="Times New Roman"/>
          <w:b/>
          <w:sz w:val="28"/>
          <w:szCs w:val="28"/>
          <w:lang w:eastAsia="es-CO"/>
        </w:rPr>
        <w:t>Para el nombramiento de obispos</w:t>
      </w:r>
    </w:p>
    <w:p w:rsidR="00553C92" w:rsidRDefault="00553C92" w:rsidP="00221229">
      <w:pPr>
        <w:pStyle w:val="Prrafodelista"/>
        <w:spacing w:after="300" w:line="240" w:lineRule="auto"/>
        <w:rPr>
          <w:rFonts w:ascii="Times New Roman" w:eastAsia="Times New Roman" w:hAnsi="Times New Roman" w:cs="Times New Roman"/>
          <w:b/>
          <w:iCs/>
          <w:sz w:val="28"/>
          <w:szCs w:val="28"/>
          <w:lang w:eastAsia="es-CO"/>
        </w:rPr>
      </w:pPr>
      <w:r w:rsidRPr="00553C92">
        <w:rPr>
          <w:rFonts w:ascii="Times New Roman" w:eastAsia="Times New Roman" w:hAnsi="Times New Roman" w:cs="Times New Roman"/>
          <w:b/>
          <w:spacing w:val="-15"/>
          <w:kern w:val="36"/>
          <w:sz w:val="28"/>
          <w:szCs w:val="28"/>
          <w:lang w:eastAsia="es-CO"/>
        </w:rPr>
        <w:t>9.</w:t>
      </w:r>
      <w:r w:rsidRPr="00553C92">
        <w:rPr>
          <w:rFonts w:ascii="Times New Roman" w:eastAsia="Times New Roman" w:hAnsi="Times New Roman" w:cs="Times New Roman"/>
          <w:b/>
          <w:iCs/>
          <w:sz w:val="28"/>
          <w:szCs w:val="28"/>
          <w:lang w:eastAsia="es-CO"/>
        </w:rPr>
        <w:t>2. Por primera vez, todos los obispos en comunión con el Papa</w:t>
      </w:r>
    </w:p>
    <w:p w:rsidR="00D31271" w:rsidRDefault="00D31271" w:rsidP="00221229">
      <w:pPr>
        <w:pStyle w:val="Prrafodelista"/>
        <w:spacing w:after="300" w:line="240" w:lineRule="auto"/>
        <w:rPr>
          <w:rFonts w:ascii="Times New Roman" w:eastAsia="Times New Roman" w:hAnsi="Times New Roman" w:cs="Times New Roman"/>
          <w:b/>
          <w:iCs/>
          <w:sz w:val="28"/>
          <w:szCs w:val="28"/>
          <w:lang w:eastAsia="es-CO"/>
        </w:rPr>
      </w:pPr>
    </w:p>
    <w:p w:rsidR="00D31271" w:rsidRDefault="00D31271" w:rsidP="00D31271">
      <w:pPr>
        <w:pStyle w:val="Prrafodelista"/>
        <w:numPr>
          <w:ilvl w:val="0"/>
          <w:numId w:val="3"/>
        </w:numPr>
        <w:spacing w:after="75" w:line="240" w:lineRule="auto"/>
        <w:textAlignment w:val="baseline"/>
        <w:outlineLvl w:val="0"/>
        <w:rPr>
          <w:rFonts w:ascii="Times New Roman" w:eastAsia="Times New Roman" w:hAnsi="Times New Roman" w:cs="Times New Roman"/>
          <w:b/>
          <w:bCs/>
          <w:kern w:val="36"/>
          <w:sz w:val="28"/>
          <w:szCs w:val="28"/>
          <w:lang w:eastAsia="es-CO"/>
        </w:rPr>
      </w:pPr>
      <w:r>
        <w:rPr>
          <w:rFonts w:ascii="Times New Roman" w:eastAsia="Times New Roman" w:hAnsi="Times New Roman" w:cs="Times New Roman"/>
          <w:b/>
          <w:bCs/>
          <w:kern w:val="36"/>
          <w:sz w:val="28"/>
          <w:szCs w:val="28"/>
          <w:lang w:eastAsia="es-CO"/>
        </w:rPr>
        <w:t xml:space="preserve"> </w:t>
      </w:r>
      <w:r w:rsidRPr="00D31271">
        <w:rPr>
          <w:rFonts w:ascii="Times New Roman" w:eastAsia="Times New Roman" w:hAnsi="Times New Roman" w:cs="Times New Roman"/>
          <w:b/>
          <w:bCs/>
          <w:kern w:val="36"/>
          <w:sz w:val="28"/>
          <w:szCs w:val="28"/>
          <w:lang w:eastAsia="es-CO"/>
        </w:rPr>
        <w:t>“En el Vaticano hay una guerra civil subterránea” </w:t>
      </w:r>
    </w:p>
    <w:p w:rsidR="00845FF2" w:rsidRDefault="00845FF2" w:rsidP="00845FF2">
      <w:pPr>
        <w:pStyle w:val="Prrafodelista"/>
        <w:spacing w:after="75" w:line="240" w:lineRule="auto"/>
        <w:ind w:left="1095"/>
        <w:textAlignment w:val="baseline"/>
        <w:outlineLvl w:val="0"/>
        <w:rPr>
          <w:rFonts w:ascii="Times New Roman" w:eastAsia="Times New Roman" w:hAnsi="Times New Roman" w:cs="Times New Roman"/>
          <w:b/>
          <w:bCs/>
          <w:kern w:val="36"/>
          <w:sz w:val="28"/>
          <w:szCs w:val="28"/>
          <w:lang w:eastAsia="es-CO"/>
        </w:rPr>
      </w:pPr>
    </w:p>
    <w:p w:rsidR="003950AA" w:rsidRDefault="003950AA" w:rsidP="003950AA">
      <w:pPr>
        <w:spacing w:after="75" w:line="240" w:lineRule="auto"/>
        <w:textAlignment w:val="baseline"/>
        <w:outlineLvl w:val="0"/>
        <w:rPr>
          <w:rFonts w:ascii="Times New Roman" w:eastAsia="Times New Roman" w:hAnsi="Times New Roman" w:cs="Times New Roman"/>
          <w:b/>
          <w:bCs/>
          <w:kern w:val="36"/>
          <w:sz w:val="28"/>
          <w:szCs w:val="28"/>
          <w:lang w:eastAsia="es-CO"/>
        </w:rPr>
      </w:pPr>
      <w:r>
        <w:rPr>
          <w:rFonts w:ascii="Times New Roman" w:eastAsia="Times New Roman" w:hAnsi="Times New Roman" w:cs="Times New Roman"/>
          <w:b/>
          <w:bCs/>
          <w:kern w:val="36"/>
          <w:sz w:val="28"/>
          <w:szCs w:val="28"/>
          <w:lang w:eastAsia="es-CO"/>
        </w:rPr>
        <w:t>Saludos cordiales,</w:t>
      </w:r>
    </w:p>
    <w:p w:rsidR="003950AA" w:rsidRPr="003950AA" w:rsidRDefault="003950AA" w:rsidP="003950AA">
      <w:pPr>
        <w:spacing w:after="75" w:line="240" w:lineRule="auto"/>
        <w:textAlignment w:val="baseline"/>
        <w:outlineLvl w:val="0"/>
        <w:rPr>
          <w:rFonts w:ascii="Times New Roman" w:eastAsia="Times New Roman" w:hAnsi="Times New Roman" w:cs="Times New Roman"/>
          <w:b/>
          <w:bCs/>
          <w:kern w:val="36"/>
          <w:sz w:val="28"/>
          <w:szCs w:val="28"/>
          <w:lang w:eastAsia="es-CO"/>
        </w:rPr>
      </w:pPr>
      <w:r>
        <w:rPr>
          <w:rFonts w:ascii="Times New Roman" w:eastAsia="Times New Roman" w:hAnsi="Times New Roman" w:cs="Times New Roman"/>
          <w:b/>
          <w:bCs/>
          <w:kern w:val="36"/>
          <w:sz w:val="28"/>
          <w:szCs w:val="28"/>
          <w:lang w:eastAsia="es-CO"/>
        </w:rPr>
        <w:t>Héctor Alfonso Torres Rojas</w:t>
      </w:r>
    </w:p>
    <w:p w:rsidR="00D31271" w:rsidRPr="00553C92" w:rsidRDefault="00D31271" w:rsidP="00221229">
      <w:pPr>
        <w:pStyle w:val="Prrafodelista"/>
        <w:spacing w:after="300" w:line="240" w:lineRule="auto"/>
        <w:rPr>
          <w:rFonts w:ascii="Times New Roman" w:eastAsia="Times New Roman" w:hAnsi="Times New Roman" w:cs="Times New Roman"/>
          <w:b/>
          <w:iCs/>
          <w:sz w:val="28"/>
          <w:szCs w:val="28"/>
          <w:lang w:eastAsia="es-CO"/>
        </w:rPr>
      </w:pPr>
    </w:p>
    <w:p w:rsidR="00221229" w:rsidRPr="00221229" w:rsidRDefault="00221229" w:rsidP="00221229">
      <w:pPr>
        <w:rPr>
          <w:rFonts w:ascii="Times New Roman" w:hAnsi="Times New Roman" w:cs="Times New Roman"/>
          <w:b/>
          <w:sz w:val="28"/>
          <w:szCs w:val="28"/>
        </w:rPr>
      </w:pPr>
    </w:p>
    <w:p w:rsidR="00F61214" w:rsidRDefault="00F61214" w:rsidP="00F61214">
      <w:pPr>
        <w:rPr>
          <w:rFonts w:ascii="Times New Roman" w:hAnsi="Times New Roman" w:cs="Times New Roman"/>
          <w:sz w:val="28"/>
          <w:szCs w:val="28"/>
        </w:rPr>
      </w:pPr>
    </w:p>
    <w:p w:rsidR="009075A1" w:rsidRPr="00EB188F" w:rsidRDefault="009075A1" w:rsidP="009075A1">
      <w:pPr>
        <w:pBdr>
          <w:bottom w:val="dotted" w:sz="6" w:space="3" w:color="CCCCCC"/>
        </w:pBdr>
        <w:spacing w:after="0" w:line="264" w:lineRule="atLeast"/>
        <w:outlineLvl w:val="0"/>
        <w:rPr>
          <w:rFonts w:ascii="Arial" w:eastAsia="Times New Roman" w:hAnsi="Arial" w:cs="Arial"/>
          <w:color w:val="000000"/>
          <w:kern w:val="36"/>
          <w:sz w:val="36"/>
          <w:szCs w:val="36"/>
          <w:bdr w:val="none" w:sz="0" w:space="0" w:color="auto" w:frame="1"/>
          <w:lang w:eastAsia="es-CO"/>
        </w:rPr>
      </w:pPr>
      <w:r w:rsidRPr="00EB188F">
        <w:rPr>
          <w:rFonts w:ascii="Arial" w:eastAsia="Times New Roman" w:hAnsi="Arial" w:cs="Arial"/>
          <w:color w:val="000000"/>
          <w:kern w:val="36"/>
          <w:sz w:val="36"/>
          <w:szCs w:val="36"/>
          <w:lang w:eastAsia="es-CO"/>
        </w:rPr>
        <w:fldChar w:fldCharType="begin"/>
      </w:r>
      <w:r w:rsidRPr="00EB188F">
        <w:rPr>
          <w:rFonts w:ascii="Arial" w:eastAsia="Times New Roman" w:hAnsi="Arial" w:cs="Arial"/>
          <w:color w:val="000000"/>
          <w:kern w:val="36"/>
          <w:sz w:val="36"/>
          <w:szCs w:val="36"/>
          <w:lang w:eastAsia="es-CO"/>
        </w:rPr>
        <w:instrText xml:space="preserve"> HYPERLINK "http://www.redescristianas.net/el-pan-y-la-paz-amenazadosevaristo-villar/" \o "El pan y la paz amenazados &lt;div class='autor'&gt;Evaristo Villar&lt;/div&gt;" </w:instrText>
      </w:r>
      <w:r w:rsidRPr="00EB188F">
        <w:rPr>
          <w:rFonts w:ascii="Arial" w:eastAsia="Times New Roman" w:hAnsi="Arial" w:cs="Arial"/>
          <w:color w:val="000000"/>
          <w:kern w:val="36"/>
          <w:sz w:val="36"/>
          <w:szCs w:val="36"/>
          <w:lang w:eastAsia="es-CO"/>
        </w:rPr>
        <w:fldChar w:fldCharType="separate"/>
      </w:r>
      <w:r w:rsidRPr="00EB188F">
        <w:rPr>
          <w:rFonts w:ascii="Arial" w:eastAsia="Times New Roman" w:hAnsi="Arial" w:cs="Arial"/>
          <w:color w:val="000000"/>
          <w:kern w:val="36"/>
          <w:sz w:val="36"/>
          <w:szCs w:val="36"/>
          <w:bdr w:val="none" w:sz="0" w:space="0" w:color="auto" w:frame="1"/>
          <w:lang w:eastAsia="es-CO"/>
        </w:rPr>
        <w:t>El pan y la paz amenazados</w:t>
      </w:r>
    </w:p>
    <w:p w:rsidR="009075A1" w:rsidRPr="00EB188F" w:rsidRDefault="009075A1" w:rsidP="009075A1">
      <w:pPr>
        <w:pBdr>
          <w:bottom w:val="dotted" w:sz="6" w:space="3" w:color="CCCCCC"/>
        </w:pBdr>
        <w:spacing w:after="0" w:line="264" w:lineRule="atLeast"/>
        <w:outlineLvl w:val="0"/>
        <w:rPr>
          <w:rFonts w:ascii="Times New Roman" w:eastAsia="Times New Roman" w:hAnsi="Times New Roman" w:cs="Times New Roman"/>
          <w:b/>
          <w:bCs/>
          <w:i/>
          <w:iCs/>
          <w:kern w:val="36"/>
          <w:sz w:val="29"/>
          <w:szCs w:val="29"/>
          <w:lang w:eastAsia="es-CO"/>
        </w:rPr>
      </w:pPr>
      <w:r w:rsidRPr="00EB188F">
        <w:rPr>
          <w:rFonts w:ascii="Arial" w:eastAsia="Times New Roman" w:hAnsi="Arial" w:cs="Arial"/>
          <w:i/>
          <w:iCs/>
          <w:color w:val="000000"/>
          <w:kern w:val="36"/>
          <w:sz w:val="29"/>
          <w:szCs w:val="29"/>
          <w:bdr w:val="none" w:sz="0" w:space="0" w:color="auto" w:frame="1"/>
          <w:lang w:eastAsia="es-CO"/>
        </w:rPr>
        <w:t>Evaristo Villar</w:t>
      </w:r>
    </w:p>
    <w:p w:rsidR="009075A1" w:rsidRPr="00EB188F" w:rsidRDefault="009075A1" w:rsidP="009075A1">
      <w:pPr>
        <w:pBdr>
          <w:bottom w:val="dotted" w:sz="6" w:space="3" w:color="CCCCCC"/>
        </w:pBdr>
        <w:spacing w:after="0" w:line="264" w:lineRule="atLeast"/>
        <w:outlineLvl w:val="0"/>
        <w:rPr>
          <w:rFonts w:ascii="Arial" w:eastAsia="Times New Roman" w:hAnsi="Arial" w:cs="Arial"/>
          <w:color w:val="000000"/>
          <w:kern w:val="36"/>
          <w:sz w:val="36"/>
          <w:szCs w:val="36"/>
          <w:lang w:eastAsia="es-CO"/>
        </w:rPr>
      </w:pPr>
      <w:r w:rsidRPr="00EB188F">
        <w:rPr>
          <w:rFonts w:ascii="Arial" w:eastAsia="Times New Roman" w:hAnsi="Arial" w:cs="Arial"/>
          <w:color w:val="000000"/>
          <w:kern w:val="36"/>
          <w:sz w:val="36"/>
          <w:szCs w:val="36"/>
          <w:lang w:eastAsia="es-CO"/>
        </w:rPr>
        <w:fldChar w:fldCharType="end"/>
      </w:r>
    </w:p>
    <w:p w:rsidR="009075A1" w:rsidRPr="00EB188F" w:rsidRDefault="009075A1" w:rsidP="009075A1">
      <w:pPr>
        <w:spacing w:after="0" w:line="240" w:lineRule="auto"/>
        <w:rPr>
          <w:rFonts w:ascii="Arial" w:eastAsia="Times New Roman" w:hAnsi="Arial" w:cs="Arial"/>
          <w:color w:val="999999"/>
          <w:sz w:val="16"/>
          <w:szCs w:val="16"/>
          <w:lang w:eastAsia="es-CO"/>
        </w:rPr>
      </w:pPr>
      <w:r w:rsidRPr="00EB188F">
        <w:rPr>
          <w:rFonts w:ascii="Arial" w:eastAsia="Times New Roman" w:hAnsi="Arial" w:cs="Arial"/>
          <w:color w:val="999999"/>
          <w:sz w:val="16"/>
          <w:szCs w:val="16"/>
          <w:bdr w:val="none" w:sz="0" w:space="0" w:color="auto" w:frame="1"/>
          <w:lang w:eastAsia="es-CO"/>
        </w:rPr>
        <w:t> </w:t>
      </w:r>
      <w:hyperlink r:id="rId6" w:history="1">
        <w:r w:rsidRPr="00EB188F">
          <w:rPr>
            <w:rFonts w:ascii="Arial" w:eastAsia="Times New Roman" w:hAnsi="Arial" w:cs="Arial"/>
            <w:color w:val="999999"/>
            <w:sz w:val="16"/>
            <w:szCs w:val="16"/>
            <w:bdr w:val="none" w:sz="0" w:space="0" w:color="auto" w:frame="1"/>
            <w:lang w:eastAsia="es-CO"/>
          </w:rPr>
          <w:t>temas sociales</w:t>
        </w:r>
      </w:hyperlink>
    </w:p>
    <w:p w:rsidR="009075A1" w:rsidRPr="00EB188F" w:rsidRDefault="009075A1" w:rsidP="009075A1">
      <w:pPr>
        <w:spacing w:after="0" w:line="270" w:lineRule="atLeast"/>
        <w:jc w:val="center"/>
        <w:rPr>
          <w:rFonts w:ascii="Arial" w:eastAsia="Times New Roman" w:hAnsi="Arial" w:cs="Arial"/>
          <w:color w:val="444444"/>
          <w:sz w:val="27"/>
          <w:szCs w:val="27"/>
          <w:lang w:eastAsia="es-CO"/>
        </w:rPr>
      </w:pPr>
      <w:r w:rsidRPr="00EB188F">
        <w:rPr>
          <w:rFonts w:ascii="Arial" w:eastAsia="Times New Roman" w:hAnsi="Arial" w:cs="Arial"/>
          <w:color w:val="444444"/>
          <w:sz w:val="14"/>
          <w:szCs w:val="14"/>
          <w:bdr w:val="none" w:sz="0" w:space="0" w:color="auto" w:frame="1"/>
          <w:lang w:eastAsia="es-CO"/>
        </w:rPr>
        <w:t>sep</w:t>
      </w:r>
      <w:r w:rsidRPr="00EB188F">
        <w:rPr>
          <w:rFonts w:ascii="Arial" w:eastAsia="Times New Roman" w:hAnsi="Arial" w:cs="Arial"/>
          <w:color w:val="444444"/>
          <w:sz w:val="27"/>
          <w:szCs w:val="27"/>
          <w:bdr w:val="none" w:sz="0" w:space="0" w:color="auto" w:frame="1"/>
          <w:lang w:eastAsia="es-CO"/>
        </w:rPr>
        <w:t>20</w:t>
      </w:r>
      <w:r w:rsidRPr="00EB188F">
        <w:rPr>
          <w:rFonts w:ascii="Arial" w:eastAsia="Times New Roman" w:hAnsi="Arial" w:cs="Arial"/>
          <w:color w:val="444444"/>
          <w:sz w:val="14"/>
          <w:szCs w:val="14"/>
          <w:bdr w:val="none" w:sz="0" w:space="0" w:color="auto" w:frame="1"/>
          <w:lang w:eastAsia="es-CO"/>
        </w:rPr>
        <w:t>2018</w:t>
      </w:r>
    </w:p>
    <w:p w:rsidR="009075A1" w:rsidRPr="00EB188F" w:rsidRDefault="009075A1" w:rsidP="009075A1">
      <w:pPr>
        <w:spacing w:after="0" w:line="240" w:lineRule="auto"/>
        <w:rPr>
          <w:rFonts w:ascii="Times New Roman" w:eastAsia="Times New Roman" w:hAnsi="Times New Roman" w:cs="Times New Roman"/>
          <w:sz w:val="24"/>
          <w:szCs w:val="24"/>
          <w:lang w:eastAsia="es-CO"/>
        </w:rPr>
      </w:pPr>
      <w:r w:rsidRPr="00EB188F">
        <w:rPr>
          <w:rFonts w:ascii="Arial" w:eastAsia="Times New Roman" w:hAnsi="Arial" w:cs="Arial"/>
          <w:color w:val="000000"/>
          <w:sz w:val="18"/>
          <w:szCs w:val="18"/>
          <w:bdr w:val="none" w:sz="0" w:space="0" w:color="auto" w:frame="1"/>
          <w:lang w:eastAsia="es-CO"/>
        </w:rPr>
        <w:t> </w:t>
      </w:r>
    </w:p>
    <w:p w:rsidR="009075A1" w:rsidRPr="00EB188F" w:rsidRDefault="009075A1" w:rsidP="009075A1">
      <w:pPr>
        <w:spacing w:after="0" w:line="384" w:lineRule="atLeast"/>
        <w:rPr>
          <w:rFonts w:ascii="Arial" w:eastAsia="Times New Roman" w:hAnsi="Arial" w:cs="Arial"/>
          <w:color w:val="000000"/>
          <w:sz w:val="21"/>
          <w:szCs w:val="21"/>
          <w:lang w:eastAsia="es-CO"/>
        </w:rPr>
      </w:pPr>
      <w:r w:rsidRPr="00EB188F">
        <w:rPr>
          <w:rFonts w:ascii="Arial" w:eastAsia="Times New Roman" w:hAnsi="Arial" w:cs="Arial"/>
          <w:i/>
          <w:iCs/>
          <w:color w:val="000000"/>
          <w:sz w:val="21"/>
          <w:szCs w:val="21"/>
          <w:bdr w:val="none" w:sz="0" w:space="0" w:color="auto" w:frame="1"/>
          <w:lang w:eastAsia="es-CO"/>
        </w:rPr>
        <w:t>Enviado a la página web de Redes Cristianas</w:t>
      </w:r>
    </w:p>
    <w:p w:rsidR="009075A1" w:rsidRDefault="009075A1" w:rsidP="009075A1">
      <w:pPr>
        <w:spacing w:after="0" w:line="384" w:lineRule="atLeast"/>
        <w:rPr>
          <w:rFonts w:ascii="Arial" w:eastAsia="Times New Roman" w:hAnsi="Arial" w:cs="Arial"/>
          <w:i/>
          <w:iCs/>
          <w:color w:val="000000"/>
          <w:sz w:val="21"/>
          <w:szCs w:val="21"/>
          <w:bdr w:val="none" w:sz="0" w:space="0" w:color="auto" w:frame="1"/>
          <w:lang w:eastAsia="es-CO"/>
        </w:rPr>
      </w:pPr>
      <w:r w:rsidRPr="00EB188F">
        <w:rPr>
          <w:rFonts w:ascii="Arial" w:eastAsia="Times New Roman" w:hAnsi="Arial" w:cs="Arial"/>
          <w:noProof/>
          <w:color w:val="528F6C"/>
          <w:sz w:val="21"/>
          <w:szCs w:val="21"/>
          <w:bdr w:val="none" w:sz="0" w:space="0" w:color="auto" w:frame="1"/>
          <w:lang w:eastAsia="es-CO"/>
        </w:rPr>
        <w:drawing>
          <wp:inline distT="0" distB="0" distL="0" distR="0" wp14:anchorId="4068549B" wp14:editId="7D8292D3">
            <wp:extent cx="952500" cy="762000"/>
            <wp:effectExtent l="0" t="0" r="0" b="0"/>
            <wp:docPr id="1" name="Imagen 1" descr="Evaristo Villar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aristo Villar1">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 cy="762000"/>
                    </a:xfrm>
                    <a:prstGeom prst="rect">
                      <a:avLst/>
                    </a:prstGeom>
                    <a:noFill/>
                    <a:ln>
                      <a:noFill/>
                    </a:ln>
                  </pic:spPr>
                </pic:pic>
              </a:graphicData>
            </a:graphic>
          </wp:inline>
        </w:drawing>
      </w:r>
    </w:p>
    <w:p w:rsidR="009075A1" w:rsidRDefault="009075A1" w:rsidP="009075A1">
      <w:pPr>
        <w:spacing w:after="0" w:line="384" w:lineRule="atLeast"/>
        <w:rPr>
          <w:rFonts w:ascii="Arial" w:eastAsia="Times New Roman" w:hAnsi="Arial" w:cs="Arial"/>
          <w:i/>
          <w:iCs/>
          <w:color w:val="000000"/>
          <w:sz w:val="21"/>
          <w:szCs w:val="21"/>
          <w:bdr w:val="none" w:sz="0" w:space="0" w:color="auto" w:frame="1"/>
          <w:lang w:eastAsia="es-CO"/>
        </w:rPr>
      </w:pPr>
    </w:p>
    <w:p w:rsidR="009075A1" w:rsidRPr="00EB188F" w:rsidRDefault="009075A1" w:rsidP="009075A1">
      <w:pPr>
        <w:spacing w:after="0" w:line="384" w:lineRule="atLeast"/>
        <w:rPr>
          <w:rFonts w:ascii="Arial" w:eastAsia="Times New Roman" w:hAnsi="Arial" w:cs="Arial"/>
          <w:color w:val="000000"/>
          <w:sz w:val="21"/>
          <w:szCs w:val="21"/>
          <w:lang w:eastAsia="es-CO"/>
        </w:rPr>
      </w:pPr>
      <w:r w:rsidRPr="00EB188F">
        <w:rPr>
          <w:rFonts w:ascii="Arial" w:eastAsia="Times New Roman" w:hAnsi="Arial" w:cs="Arial"/>
          <w:i/>
          <w:iCs/>
          <w:color w:val="000000"/>
          <w:sz w:val="21"/>
          <w:szCs w:val="21"/>
          <w:bdr w:val="none" w:sz="0" w:space="0" w:color="auto" w:frame="1"/>
          <w:lang w:eastAsia="es-CO"/>
        </w:rPr>
        <w:t>Universidad Andina Simón Bolívar de Quito (Ecuador), 23 agosto 2018</w:t>
      </w:r>
      <w:r w:rsidRPr="00EB188F">
        <w:rPr>
          <w:rFonts w:ascii="Arial" w:eastAsia="Times New Roman" w:hAnsi="Arial" w:cs="Arial"/>
          <w:i/>
          <w:iCs/>
          <w:color w:val="000000"/>
          <w:sz w:val="21"/>
          <w:szCs w:val="21"/>
          <w:bdr w:val="none" w:sz="0" w:space="0" w:color="auto" w:frame="1"/>
          <w:lang w:eastAsia="es-CO"/>
        </w:rPr>
        <w:br/>
        <w:t xml:space="preserve">Reflexión presentada en el Simposio Internacional de Quito (Ecuador) “La justicia y la paz se besan”: Jubileo en homenaje a Mons. Leonidas Proaño a los 30 años de su resurrección y a </w:t>
      </w:r>
      <w:r w:rsidRPr="00EB188F">
        <w:rPr>
          <w:rFonts w:ascii="Arial" w:eastAsia="Times New Roman" w:hAnsi="Arial" w:cs="Arial"/>
          <w:i/>
          <w:iCs/>
          <w:color w:val="000000"/>
          <w:sz w:val="21"/>
          <w:szCs w:val="21"/>
          <w:bdr w:val="none" w:sz="0" w:space="0" w:color="auto" w:frame="1"/>
          <w:lang w:eastAsia="es-CO"/>
        </w:rPr>
        <w:lastRenderedPageBreak/>
        <w:t>los 50 años de la Conferencia de Medellín. </w:t>
      </w:r>
      <w:r w:rsidRPr="00EB188F">
        <w:rPr>
          <w:rFonts w:ascii="Arial" w:eastAsia="Times New Roman" w:hAnsi="Arial" w:cs="Arial"/>
          <w:color w:val="000000"/>
          <w:sz w:val="21"/>
          <w:szCs w:val="21"/>
          <w:lang w:eastAsia="es-CO"/>
        </w:rPr>
        <w:br/>
        <w:t>La amenaza sobre el pan y la paz ha sido un desafío permanente para el ser humano. Desde el maná que reclamaban los exiliados israelitas de Egipto hasta la conquista del paraíso, soñado y prometido tantas veces, la tensión entre el “danos hoy nuestro pan de cada día” y la tentación del pan (“no solo de pan vive el hombre”) nos ha acompañado siempre. Y con la tensión, también el conflicto y la guerra.</w:t>
      </w:r>
    </w:p>
    <w:p w:rsidR="009075A1" w:rsidRPr="00EB188F" w:rsidRDefault="009075A1" w:rsidP="009075A1">
      <w:pPr>
        <w:spacing w:after="360" w:line="384" w:lineRule="atLeast"/>
        <w:rPr>
          <w:rFonts w:ascii="Arial" w:eastAsia="Times New Roman" w:hAnsi="Arial" w:cs="Arial"/>
          <w:color w:val="000000"/>
          <w:sz w:val="21"/>
          <w:szCs w:val="21"/>
          <w:lang w:eastAsia="es-CO"/>
        </w:rPr>
      </w:pPr>
      <w:r w:rsidRPr="00EB188F">
        <w:rPr>
          <w:rFonts w:ascii="Arial" w:eastAsia="Times New Roman" w:hAnsi="Arial" w:cs="Arial"/>
          <w:color w:val="000000"/>
          <w:sz w:val="21"/>
          <w:szCs w:val="21"/>
          <w:lang w:eastAsia="es-CO"/>
        </w:rPr>
        <w:t>Las guerras por el pan llenan la historia. También las propuestas de pan abundante. Desde las más radicales —como la de Jesús de Nazaret en la multiplicación de los panes (Mc 6, 38 y ss.; 8, 1 y ss.) o la de Carlos Marx— hasta las que se siguen haciendo en nuestros días, las propuestas de pan, alternativas a la precariedad actual, nunca han cesado en la historia humana.</w:t>
      </w:r>
    </w:p>
    <w:p w:rsidR="009075A1" w:rsidRPr="00EB188F" w:rsidRDefault="009075A1" w:rsidP="009075A1">
      <w:pPr>
        <w:spacing w:after="360" w:line="384" w:lineRule="atLeast"/>
        <w:rPr>
          <w:rFonts w:ascii="Arial" w:eastAsia="Times New Roman" w:hAnsi="Arial" w:cs="Arial"/>
          <w:color w:val="000000"/>
          <w:sz w:val="21"/>
          <w:szCs w:val="21"/>
          <w:lang w:eastAsia="es-CO"/>
        </w:rPr>
      </w:pPr>
      <w:r w:rsidRPr="00EB188F">
        <w:rPr>
          <w:rFonts w:ascii="Arial" w:eastAsia="Times New Roman" w:hAnsi="Arial" w:cs="Arial"/>
          <w:color w:val="000000"/>
          <w:sz w:val="21"/>
          <w:szCs w:val="21"/>
          <w:lang w:eastAsia="es-CO"/>
        </w:rPr>
        <w:t>No voy a entrar ahora en este enmarañado campo de las promesas y su cumplimiento. Mi propósito es más modesto: se trata tan solo de ver hasta qué punto y cómo el compromiso de hoy con el pan y con la paz puede inspirarse, salvando las distancias, en los intentos realizados en el último medio siglo por quienes hicieron posible Medellín 68, entre los que destacó, con luz propia, Mons. Proaño.</w:t>
      </w:r>
    </w:p>
    <w:p w:rsidR="009075A1" w:rsidRPr="00EB188F" w:rsidRDefault="009075A1" w:rsidP="009075A1">
      <w:pPr>
        <w:spacing w:after="360" w:line="384" w:lineRule="atLeast"/>
        <w:rPr>
          <w:rFonts w:ascii="Arial" w:eastAsia="Times New Roman" w:hAnsi="Arial" w:cs="Arial"/>
          <w:color w:val="000000"/>
          <w:sz w:val="21"/>
          <w:szCs w:val="21"/>
          <w:lang w:eastAsia="es-CO"/>
        </w:rPr>
      </w:pPr>
      <w:r w:rsidRPr="00EB188F">
        <w:rPr>
          <w:rFonts w:ascii="Arial" w:eastAsia="Times New Roman" w:hAnsi="Arial" w:cs="Arial"/>
          <w:color w:val="000000"/>
          <w:sz w:val="21"/>
          <w:szCs w:val="21"/>
          <w:lang w:eastAsia="es-CO"/>
        </w:rPr>
        <w:t>1. Un contexto alarmante</w:t>
      </w:r>
      <w:r w:rsidRPr="00EB188F">
        <w:rPr>
          <w:rFonts w:ascii="Arial" w:eastAsia="Times New Roman" w:hAnsi="Arial" w:cs="Arial"/>
          <w:color w:val="000000"/>
          <w:sz w:val="21"/>
          <w:szCs w:val="21"/>
          <w:lang w:eastAsia="es-CO"/>
        </w:rPr>
        <w:br/>
        <w:t>Con ocasión del 50 aniversario de Mayo 68, visto in extenso, se ha escrito mucho, pero me han interesado sobre todo las reflexiones del tenor siguiente. El siglo XX se puede dividir en dos mitades: la primera, muy violenta (con dos guerras mundiales, 1914-18 y 1939-45) y la segunda, dominada por la guerra fría (con muchos conflictos regionales) y el miedo a la posible hecatombe nuclear. Al final de siglo, con la Caída del Muro de Berlín (1989), aparece un panorama que es doblemente interesante tanto por lo que se derriba como por lo que se desvela.</w:t>
      </w:r>
    </w:p>
    <w:p w:rsidR="009075A1" w:rsidRPr="00EB188F" w:rsidRDefault="009075A1" w:rsidP="009075A1">
      <w:pPr>
        <w:spacing w:after="360" w:line="384" w:lineRule="atLeast"/>
        <w:rPr>
          <w:rFonts w:ascii="Arial" w:eastAsia="Times New Roman" w:hAnsi="Arial" w:cs="Arial"/>
          <w:color w:val="000000"/>
          <w:sz w:val="21"/>
          <w:szCs w:val="21"/>
          <w:lang w:eastAsia="es-CO"/>
        </w:rPr>
      </w:pPr>
      <w:r w:rsidRPr="00EB188F">
        <w:rPr>
          <w:rFonts w:ascii="Arial" w:eastAsia="Times New Roman" w:hAnsi="Arial" w:cs="Arial"/>
          <w:color w:val="000000"/>
          <w:sz w:val="21"/>
          <w:szCs w:val="21"/>
          <w:lang w:eastAsia="es-CO"/>
        </w:rPr>
        <w:t>* Se derriban los sistemas comunistas, alternativa al capitalismo, y esto conlleva un colapso de los Movimientos de Liberación Nacionales en el Tercer Mundo. Lo que supone la quiebra del paradigma “emancipador” que había venido impregnando a toda la izquierda en la segunda mitad del siglo XX. Una izquierda que había creído descubrir en el proletariado el sujeto social capaz de implantar, por la lucha de clases, el socialismo y la igualdad. (Esta caída del muro también sacudió las políticas socialdemócratas reformistas que, desde entonces, no han levantado cabeza).</w:t>
      </w:r>
    </w:p>
    <w:p w:rsidR="009075A1" w:rsidRPr="00EB188F" w:rsidRDefault="009075A1" w:rsidP="009075A1">
      <w:pPr>
        <w:spacing w:after="360" w:line="384" w:lineRule="atLeast"/>
        <w:rPr>
          <w:rFonts w:ascii="Arial" w:eastAsia="Times New Roman" w:hAnsi="Arial" w:cs="Arial"/>
          <w:color w:val="000000"/>
          <w:sz w:val="21"/>
          <w:szCs w:val="21"/>
          <w:lang w:eastAsia="es-CO"/>
        </w:rPr>
      </w:pPr>
      <w:r w:rsidRPr="00EB188F">
        <w:rPr>
          <w:rFonts w:ascii="Arial" w:eastAsia="Times New Roman" w:hAnsi="Arial" w:cs="Arial"/>
          <w:color w:val="000000"/>
          <w:sz w:val="21"/>
          <w:szCs w:val="21"/>
          <w:lang w:eastAsia="es-CO"/>
        </w:rPr>
        <w:lastRenderedPageBreak/>
        <w:t>* En segundo lugar, se ha desvelado que estamos inmersos en un monosistema mundial —siempre en crisis, de la que renace como el ave fénix— que apoya su expansión económica y financiera sobre una revolución tecnológica brutal y en la mundialización de un mercado desregulado y competitivo. Este monosistema está impidiendo la generación de pan para todos y todas y está poniendo, en desafío constante, la paz.</w:t>
      </w:r>
    </w:p>
    <w:p w:rsidR="009075A1" w:rsidRPr="00EB188F" w:rsidRDefault="009075A1" w:rsidP="009075A1">
      <w:pPr>
        <w:spacing w:after="360" w:line="384" w:lineRule="atLeast"/>
        <w:rPr>
          <w:rFonts w:ascii="Arial" w:eastAsia="Times New Roman" w:hAnsi="Arial" w:cs="Arial"/>
          <w:color w:val="000000"/>
          <w:sz w:val="21"/>
          <w:szCs w:val="21"/>
          <w:lang w:eastAsia="es-CO"/>
        </w:rPr>
      </w:pPr>
      <w:r w:rsidRPr="00EB188F">
        <w:rPr>
          <w:rFonts w:ascii="Arial" w:eastAsia="Times New Roman" w:hAnsi="Arial" w:cs="Arial"/>
          <w:color w:val="000000"/>
          <w:sz w:val="21"/>
          <w:szCs w:val="21"/>
          <w:lang w:eastAsia="es-CO"/>
        </w:rPr>
        <w:t>Por su propia lógica darwinista, el sistema único está agrandando la brecha de desigualdad entre países ricos y empobrecidos. El mundo rico del Norte (simbólico) ya no necesita al Sur como esclavo, le bastan sus materias primas, sus tierras; no necesita sus gentes como mano de obra barata, el trabajo lo hacen hoy las máquinas. Al pueblo se le excluye, se “descarta”, como gusta de repetir frecuentemente Francisco.</w:t>
      </w:r>
    </w:p>
    <w:p w:rsidR="009075A1" w:rsidRPr="00EB188F" w:rsidRDefault="009075A1" w:rsidP="009075A1">
      <w:pPr>
        <w:spacing w:after="360" w:line="384" w:lineRule="atLeast"/>
        <w:rPr>
          <w:rFonts w:ascii="Arial" w:eastAsia="Times New Roman" w:hAnsi="Arial" w:cs="Arial"/>
          <w:color w:val="000000"/>
          <w:sz w:val="21"/>
          <w:szCs w:val="21"/>
          <w:lang w:eastAsia="es-CO"/>
        </w:rPr>
      </w:pPr>
      <w:r w:rsidRPr="00EB188F">
        <w:rPr>
          <w:rFonts w:ascii="Arial" w:eastAsia="Times New Roman" w:hAnsi="Arial" w:cs="Arial"/>
          <w:color w:val="000000"/>
          <w:sz w:val="21"/>
          <w:szCs w:val="21"/>
          <w:lang w:eastAsia="es-CO"/>
        </w:rPr>
        <w:t>El PNUD (Programa de Naciones Unidas para el Desarrollo) viene reflejando periódicamente esta brecha de la desigualdad. En sus últimos informes, después de mostrar su satisfacción por los logros alcanzados con los Objetivos del Milenio y de cara a la Agenda del 2030 —en la que, entre otros objetivos se fija erradicar la pobreza extrema, poner fin al hambre y reducir la desigualdad de género— refleja algunos datos que siguen siendo muy preocupantes. Tomo solo algunos ejemplos directamente relacionados con nuestro propósito:</w:t>
      </w:r>
      <w:r w:rsidRPr="00EB188F">
        <w:rPr>
          <w:rFonts w:ascii="Arial" w:eastAsia="Times New Roman" w:hAnsi="Arial" w:cs="Arial"/>
          <w:color w:val="000000"/>
          <w:sz w:val="21"/>
          <w:szCs w:val="21"/>
          <w:lang w:eastAsia="es-CO"/>
        </w:rPr>
        <w:br/>
        <w:t>* La desigualdad ante el pan: el 1% de la población posee el 46% de la riqueza; el 99% tiene que contentarse con el 54%. Es decir, 700 millones de personas acaparan en el mundo casi tanto como las 6.300 millones restantes.</w:t>
      </w:r>
    </w:p>
    <w:p w:rsidR="009075A1" w:rsidRPr="00EB188F" w:rsidRDefault="009075A1" w:rsidP="009075A1">
      <w:pPr>
        <w:spacing w:after="360" w:line="384" w:lineRule="atLeast"/>
        <w:rPr>
          <w:rFonts w:ascii="Arial" w:eastAsia="Times New Roman" w:hAnsi="Arial" w:cs="Arial"/>
          <w:color w:val="000000"/>
          <w:sz w:val="21"/>
          <w:szCs w:val="21"/>
          <w:lang w:eastAsia="es-CO"/>
        </w:rPr>
      </w:pPr>
      <w:r w:rsidRPr="00EB188F">
        <w:rPr>
          <w:rFonts w:ascii="Arial" w:eastAsia="Times New Roman" w:hAnsi="Arial" w:cs="Arial"/>
          <w:color w:val="000000"/>
          <w:sz w:val="21"/>
          <w:szCs w:val="21"/>
          <w:lang w:eastAsia="es-CO"/>
        </w:rPr>
        <w:t>* Con referencia al hambre: 1 de cada 9 seres humanos (que representa unos 700 millones) padece hambre. Juan Carlos García Cebolla, jefe del Equipo de Derecho a la Alimentación de la FAO, dejaba el pasado año en Madrid (II Conferencia contra el Hambre, Madrid 2017) unos datos parecidos: 793 millones sufren desnutrición crónica; 2.000 tienen carencias de nutrientes, y 600 millones padecen obesidad.</w:t>
      </w:r>
    </w:p>
    <w:p w:rsidR="009075A1" w:rsidRPr="00EB188F" w:rsidRDefault="009075A1" w:rsidP="009075A1">
      <w:pPr>
        <w:spacing w:after="360" w:line="384" w:lineRule="atLeast"/>
        <w:rPr>
          <w:rFonts w:ascii="Arial" w:eastAsia="Times New Roman" w:hAnsi="Arial" w:cs="Arial"/>
          <w:color w:val="000000"/>
          <w:sz w:val="21"/>
          <w:szCs w:val="21"/>
          <w:lang w:eastAsia="es-CO"/>
        </w:rPr>
      </w:pPr>
      <w:r w:rsidRPr="00EB188F">
        <w:rPr>
          <w:rFonts w:ascii="Arial" w:eastAsia="Times New Roman" w:hAnsi="Arial" w:cs="Arial"/>
          <w:color w:val="000000"/>
          <w:sz w:val="21"/>
          <w:szCs w:val="21"/>
          <w:lang w:eastAsia="es-CO"/>
        </w:rPr>
        <w:t>* La mujer, la mayor víctima del pan: además de admitir que la pobreza se ha feminizado —ya a principios de siglo el PNUD había dado la alarmante cifra de que las ¾ partes de pobres son mujeres—, ahora aporta otros datos bien llamativos de su ausencia del poder real —solo un 23% de las mujeres en el mundo son parlamentarias—.</w:t>
      </w:r>
      <w:r w:rsidRPr="00EB188F">
        <w:rPr>
          <w:rFonts w:ascii="Arial" w:eastAsia="Times New Roman" w:hAnsi="Arial" w:cs="Arial"/>
          <w:color w:val="000000"/>
          <w:sz w:val="21"/>
          <w:szCs w:val="21"/>
          <w:lang w:eastAsia="es-CO"/>
        </w:rPr>
        <w:br/>
        <w:t xml:space="preserve">* Inmigrantes y refugiadxs: a principios de siglo el PNUD reflejaba ya la existencia de la población mundial migrante en el 2,3%, (es decir, 161 millones). Ahora, debido a las guerras y </w:t>
      </w:r>
      <w:r w:rsidRPr="00EB188F">
        <w:rPr>
          <w:rFonts w:ascii="Arial" w:eastAsia="Times New Roman" w:hAnsi="Arial" w:cs="Arial"/>
          <w:color w:val="000000"/>
          <w:sz w:val="21"/>
          <w:szCs w:val="21"/>
          <w:lang w:eastAsia="es-CO"/>
        </w:rPr>
        <w:lastRenderedPageBreak/>
        <w:t>la hambruna, habla de 244 millones, la mayoría refugiadxs, de los que 65 millones carecen de protección social alguna. (No entro ahora en las migraciones forzadas de América Latina o de EE.UU. Soy testigo de que el desconcierto que está atravesando la Unión Europea en este campo es monumental y vergonzante).</w:t>
      </w:r>
    </w:p>
    <w:p w:rsidR="009075A1" w:rsidRPr="00EB188F" w:rsidRDefault="009075A1" w:rsidP="009075A1">
      <w:pPr>
        <w:spacing w:after="360" w:line="384" w:lineRule="atLeast"/>
        <w:rPr>
          <w:rFonts w:ascii="Arial" w:eastAsia="Times New Roman" w:hAnsi="Arial" w:cs="Arial"/>
          <w:color w:val="000000"/>
          <w:sz w:val="21"/>
          <w:szCs w:val="21"/>
          <w:lang w:eastAsia="es-CO"/>
        </w:rPr>
      </w:pPr>
      <w:r w:rsidRPr="00EB188F">
        <w:rPr>
          <w:rFonts w:ascii="Arial" w:eastAsia="Times New Roman" w:hAnsi="Arial" w:cs="Arial"/>
          <w:color w:val="000000"/>
          <w:sz w:val="21"/>
          <w:szCs w:val="21"/>
          <w:lang w:eastAsia="es-CO"/>
        </w:rPr>
        <w:t>Solo una breve referencia a la paz. No es necesario ser politólogo para ver que detrás de la geopolítica y los conflictos y guerras de hoy se oculta, como siempre, la lucha por la hegemonía del pan. Según la Escola de Cultura de Pau —Centro de Investigación sobre la Paz, conflictos armados y Derechos Humanos, creado por la UNESCO en la Universidad Autónoma de Barcelona, que ofrece cada tres meses un informe de situación mundial sobre el tema— actualmente hay 22 países en guerra, siendo los continentes africano y asiático (con unos 300.000 niños soldado) los más afectados. En Occidente siguen teniendo presencia diaria en los medios las guerras de Siria e Israel/Palestina; y menos (a veces olvidada) la guerra de exterminio que Arabia Saudí y los Emiratos Árabes están llevando a cabo en Yemen. Hay guerras viejas que se mantienen desde la lejanía de la historia, como la de Birmania (desde 1948, año de su independencia del Reino Unido) o la Israel/Palestina (desde la misma proclamación del Estado de Israel en 1948).</w:t>
      </w:r>
    </w:p>
    <w:p w:rsidR="009075A1" w:rsidRPr="00EB188F" w:rsidRDefault="009075A1" w:rsidP="009075A1">
      <w:pPr>
        <w:spacing w:after="360" w:line="384" w:lineRule="atLeast"/>
        <w:rPr>
          <w:rFonts w:ascii="Arial" w:eastAsia="Times New Roman" w:hAnsi="Arial" w:cs="Arial"/>
          <w:color w:val="000000"/>
          <w:sz w:val="21"/>
          <w:szCs w:val="21"/>
          <w:lang w:eastAsia="es-CO"/>
        </w:rPr>
      </w:pPr>
      <w:r w:rsidRPr="00EB188F">
        <w:rPr>
          <w:rFonts w:ascii="Arial" w:eastAsia="Times New Roman" w:hAnsi="Arial" w:cs="Arial"/>
          <w:color w:val="000000"/>
          <w:sz w:val="21"/>
          <w:szCs w:val="21"/>
          <w:lang w:eastAsia="es-CO"/>
        </w:rPr>
        <w:t>2. El pan, la paz y la vida</w:t>
      </w:r>
      <w:r w:rsidRPr="00EB188F">
        <w:rPr>
          <w:rFonts w:ascii="Arial" w:eastAsia="Times New Roman" w:hAnsi="Arial" w:cs="Arial"/>
          <w:color w:val="000000"/>
          <w:sz w:val="21"/>
          <w:szCs w:val="21"/>
          <w:lang w:eastAsia="es-CO"/>
        </w:rPr>
        <w:br/>
        <w:t>Sin pan no hay vida; y, sin paz, tampoco se produce el pan, necesario para la vida. La vida, en última instancia, depende del pan y de la paz.</w:t>
      </w:r>
      <w:r w:rsidRPr="00EB188F">
        <w:rPr>
          <w:rFonts w:ascii="Arial" w:eastAsia="Times New Roman" w:hAnsi="Arial" w:cs="Arial"/>
          <w:color w:val="000000"/>
          <w:sz w:val="21"/>
          <w:szCs w:val="21"/>
          <w:lang w:eastAsia="es-CO"/>
        </w:rPr>
        <w:br/>
        <w:t>Nunca agradeceremos suficientemente a la II Conferencia de Medellín el haber acercado el cristianismo latinoamericano a esta realidad tan básica, su apuesta por el pan y por la paz. A una conciencia cristiana que, inspirada en el Evangelio de Jesús, proclama la igualdad y solidaridad de todos los seres humanos, no le puede resultar nunca indiferente la proyección o dimensión social del cristianismo. Desde esta conciencia social, la II Conferencia de Medellín se hizo cargo de la realidad del continente, la calificó desde la inspiración cristiana y propuso la Promoción humana fundada en la justicia y la paz como vía de salida.</w:t>
      </w:r>
    </w:p>
    <w:p w:rsidR="009075A1" w:rsidRPr="00EB188F" w:rsidRDefault="009075A1" w:rsidP="009075A1">
      <w:pPr>
        <w:spacing w:after="360" w:line="384" w:lineRule="atLeast"/>
        <w:rPr>
          <w:rFonts w:ascii="Arial" w:eastAsia="Times New Roman" w:hAnsi="Arial" w:cs="Arial"/>
          <w:color w:val="000000"/>
          <w:sz w:val="21"/>
          <w:szCs w:val="21"/>
          <w:lang w:eastAsia="es-CO"/>
        </w:rPr>
      </w:pPr>
      <w:r w:rsidRPr="00EB188F">
        <w:rPr>
          <w:rFonts w:ascii="Arial" w:eastAsia="Times New Roman" w:hAnsi="Arial" w:cs="Arial"/>
          <w:color w:val="000000"/>
          <w:sz w:val="21"/>
          <w:szCs w:val="21"/>
          <w:lang w:eastAsia="es-CO"/>
        </w:rPr>
        <w:t xml:space="preserve">* Ante el reto del pan, Medellín se hizo cargo del empobrecimiento socioeconómico del continente, sumergido bajo el desarrollismo reinante, y en vísperas de incrementar sus niveles de pobreza con la inminente implantación de la Alianza para el Progreso —una especie de Plan Marshall que, contra el mal ejemplo de Cuba, pretendía controlar desde el Imperio el desarrollo del que considera su Patio Trasero—. En esta situación, Medellín apostó por mirar </w:t>
      </w:r>
      <w:r w:rsidRPr="00EB188F">
        <w:rPr>
          <w:rFonts w:ascii="Arial" w:eastAsia="Times New Roman" w:hAnsi="Arial" w:cs="Arial"/>
          <w:color w:val="000000"/>
          <w:sz w:val="21"/>
          <w:szCs w:val="21"/>
          <w:lang w:eastAsia="es-CO"/>
        </w:rPr>
        <w:lastRenderedPageBreak/>
        <w:t>el continente desde la Teoría de la Dependencia (de los científicos del CEPAL, Comisión Económica para América Latina y el Caribe de la UNO) que trataba de romper la relación causal entre el bienestar del primer mundo y la precariedad y empobrecimiento del resto. Desde la dependencia aparece la verdadera causa de “la miseria que margina a grandes grupos humanos y la frustración de legítimas aspiraciones que crea el clima de angustia colectiva”. Y, confrontada con la igualdad y la justicia de Evangelio, la miseria y la angustia colectiva son “un hecho que clama al cielo” y que exige un cambio de rumbo urgente: la promoción humana. (Cfr. La Iglesia ante la actual transformación de América Latina. Medellín: conclusiones. Promoción humana 1. Justicia).</w:t>
      </w:r>
    </w:p>
    <w:p w:rsidR="009075A1" w:rsidRPr="00EB188F" w:rsidRDefault="009075A1" w:rsidP="009075A1">
      <w:pPr>
        <w:spacing w:after="360" w:line="384" w:lineRule="atLeast"/>
        <w:rPr>
          <w:rFonts w:ascii="Arial" w:eastAsia="Times New Roman" w:hAnsi="Arial" w:cs="Arial"/>
          <w:color w:val="000000"/>
          <w:sz w:val="21"/>
          <w:szCs w:val="21"/>
          <w:lang w:eastAsia="es-CO"/>
        </w:rPr>
      </w:pPr>
      <w:r w:rsidRPr="00EB188F">
        <w:rPr>
          <w:rFonts w:ascii="Arial" w:eastAsia="Times New Roman" w:hAnsi="Arial" w:cs="Arial"/>
          <w:color w:val="000000"/>
          <w:sz w:val="21"/>
          <w:szCs w:val="21"/>
          <w:lang w:eastAsia="es-CO"/>
        </w:rPr>
        <w:t>* Ante el desafío de la paz, Medellín constata las consecuencias dramáticas que el empobrecimiento está teniendo en el contexto sociopolítico del continente. Una situación muy crispada debido a la ideología de la “Seguridad Nacional”, implantada a sangre y fuego por las Juntas Militares impuestas por el Imperio y la proliferación de las guerrillas populares que se multiplican a todo lo largo y ancho del continente. En este contexto de crispación Medellín se inspira en la constitución Gaudium et Spes del Vaticano II y en la encíclica Populorum Progressio de Pablo VI para entender y denunciar valientemente la situación: “Si el desarrollo es el nuevo nombre de la paz”, el subdesarrollo latinoamericano, con características propias en cada uno de los países, es una injusta situación promotora de tensiones que conspiran contra la paz” (cfr. La Iglesia en a actual transformación de América Latina a la luz del Concilio. Medellín: Conclusiones 2. Paz).</w:t>
      </w:r>
      <w:r w:rsidRPr="00EB188F">
        <w:rPr>
          <w:rFonts w:ascii="Arial" w:eastAsia="Times New Roman" w:hAnsi="Arial" w:cs="Arial"/>
          <w:color w:val="000000"/>
          <w:sz w:val="21"/>
          <w:szCs w:val="21"/>
          <w:lang w:eastAsia="es-CO"/>
        </w:rPr>
        <w:br/>
        <w:t>A juicio de Gustavo Gutiérrez, “este mirar cara a cara sus problemas” y descubrir que, además de las guerras, “la pobreza no era el único pero sí el más grande desafío al anuncio del Evangelio”, fue la mayor aportación significativa de la Conferencia de Medellín.</w:t>
      </w:r>
    </w:p>
    <w:p w:rsidR="009075A1" w:rsidRPr="00EB188F" w:rsidRDefault="009075A1" w:rsidP="009075A1">
      <w:pPr>
        <w:spacing w:after="360" w:line="384" w:lineRule="atLeast"/>
        <w:rPr>
          <w:rFonts w:ascii="Arial" w:eastAsia="Times New Roman" w:hAnsi="Arial" w:cs="Arial"/>
          <w:color w:val="000000"/>
          <w:sz w:val="21"/>
          <w:szCs w:val="21"/>
          <w:lang w:eastAsia="es-CO"/>
        </w:rPr>
      </w:pPr>
      <w:r w:rsidRPr="00EB188F">
        <w:rPr>
          <w:rFonts w:ascii="Arial" w:eastAsia="Times New Roman" w:hAnsi="Arial" w:cs="Arial"/>
          <w:color w:val="000000"/>
          <w:sz w:val="21"/>
          <w:szCs w:val="21"/>
          <w:lang w:eastAsia="es-CO"/>
        </w:rPr>
        <w:t>3. ¿Qué podemos hacer hoy? Una respuesta posible (Mons. Proaño)</w:t>
      </w:r>
      <w:r w:rsidRPr="00EB188F">
        <w:rPr>
          <w:rFonts w:ascii="Arial" w:eastAsia="Times New Roman" w:hAnsi="Arial" w:cs="Arial"/>
          <w:color w:val="000000"/>
          <w:sz w:val="21"/>
          <w:szCs w:val="21"/>
          <w:lang w:eastAsia="es-CO"/>
        </w:rPr>
        <w:br/>
        <w:t>En definitiva, si el pan y la paz, la justicia y la paz, están íntimamente relacionadas con la vida, esto nos exige alguna respuesta.</w:t>
      </w:r>
      <w:r w:rsidRPr="00EB188F">
        <w:rPr>
          <w:rFonts w:ascii="Arial" w:eastAsia="Times New Roman" w:hAnsi="Arial" w:cs="Arial"/>
          <w:color w:val="000000"/>
          <w:sz w:val="21"/>
          <w:szCs w:val="21"/>
          <w:lang w:eastAsia="es-CO"/>
        </w:rPr>
        <w:br/>
        <w:t>Lo decía proféticamente Mons. Proaño: “estamos obligados a volver a las fuentes para redimir la vida… Debemos actuar antes de que sea demasiado tarde, antes de que la ambición y la locura de unos hombres conviertan a nuestro planeta Tierra en una luna muerta, en un cementerio del espacio”.</w:t>
      </w:r>
    </w:p>
    <w:p w:rsidR="009075A1" w:rsidRPr="00EB188F" w:rsidRDefault="009075A1" w:rsidP="009075A1">
      <w:pPr>
        <w:spacing w:after="360" w:line="384" w:lineRule="atLeast"/>
        <w:rPr>
          <w:rFonts w:ascii="Arial" w:eastAsia="Times New Roman" w:hAnsi="Arial" w:cs="Arial"/>
          <w:color w:val="000000"/>
          <w:sz w:val="21"/>
          <w:szCs w:val="21"/>
          <w:lang w:eastAsia="es-CO"/>
        </w:rPr>
      </w:pPr>
      <w:r w:rsidRPr="00EB188F">
        <w:rPr>
          <w:rFonts w:ascii="Arial" w:eastAsia="Times New Roman" w:hAnsi="Arial" w:cs="Arial"/>
          <w:color w:val="000000"/>
          <w:sz w:val="21"/>
          <w:szCs w:val="21"/>
          <w:lang w:eastAsia="es-CO"/>
        </w:rPr>
        <w:lastRenderedPageBreak/>
        <w:t>Acoger hoy este encargo de Monseñor Proaño supone, al menos estas dos convicciones:</w:t>
      </w:r>
      <w:r w:rsidRPr="00EB188F">
        <w:rPr>
          <w:rFonts w:ascii="Arial" w:eastAsia="Times New Roman" w:hAnsi="Arial" w:cs="Arial"/>
          <w:color w:val="000000"/>
          <w:sz w:val="21"/>
          <w:szCs w:val="21"/>
          <w:lang w:eastAsia="es-CO"/>
        </w:rPr>
        <w:br/>
        <w:t>a) Que, enfrentados como estamos a estos dos grandes desafíos del pan y de la paz, debemos hacerlo con la confianza de que vamos a superarlos con éxito, porque “la humanidad siempre ha encontrado soluciones a los grandes retos”; y b), que, en este viaje, siempre podemos mirar de reojo el ejemplo de la Madre Tierra, la Pacha Mama, pues “la naturaleza es la única empresa que nunca ha quebrado”.</w:t>
      </w:r>
    </w:p>
    <w:p w:rsidR="009075A1" w:rsidRPr="00EB188F" w:rsidRDefault="009075A1" w:rsidP="009075A1">
      <w:pPr>
        <w:spacing w:after="360" w:line="384" w:lineRule="atLeast"/>
        <w:rPr>
          <w:rFonts w:ascii="Arial" w:eastAsia="Times New Roman" w:hAnsi="Arial" w:cs="Arial"/>
          <w:color w:val="000000"/>
          <w:sz w:val="21"/>
          <w:szCs w:val="21"/>
          <w:lang w:eastAsia="es-CO"/>
        </w:rPr>
      </w:pPr>
      <w:r w:rsidRPr="00EB188F">
        <w:rPr>
          <w:rFonts w:ascii="Arial" w:eastAsia="Times New Roman" w:hAnsi="Arial" w:cs="Arial"/>
          <w:color w:val="000000"/>
          <w:sz w:val="21"/>
          <w:szCs w:val="21"/>
          <w:lang w:eastAsia="es-CO"/>
        </w:rPr>
        <w:t>Con estas convicciones necesitamos optar por una de las dos alternativas siguientes:</w:t>
      </w:r>
      <w:r w:rsidRPr="00EB188F">
        <w:rPr>
          <w:rFonts w:ascii="Arial" w:eastAsia="Times New Roman" w:hAnsi="Arial" w:cs="Arial"/>
          <w:color w:val="000000"/>
          <w:sz w:val="21"/>
          <w:szCs w:val="21"/>
          <w:lang w:eastAsia="es-CO"/>
        </w:rPr>
        <w:br/>
        <w:t>1ª Tomar conciencia de que la solución capitalista neoliberal, no por ser la mundialmente imperante, es la más acertada, ni la más inteligente. Ya no podemos seguir confundiendo desarrollo con crecimiento indefinido, solo los locos y los economistas podrían hacerlo; ni tampoco podemos seguir confiando en que los pueblos con mayor crecimiento económico van a ser los mejores guardianes de la paz (ahí tenemos, como esperpéntico ejemplo, a Mr. Trump).</w:t>
      </w:r>
    </w:p>
    <w:p w:rsidR="009075A1" w:rsidRPr="00EB188F" w:rsidRDefault="009075A1" w:rsidP="009075A1">
      <w:pPr>
        <w:spacing w:after="360" w:line="384" w:lineRule="atLeast"/>
        <w:rPr>
          <w:rFonts w:ascii="Arial" w:eastAsia="Times New Roman" w:hAnsi="Arial" w:cs="Arial"/>
          <w:color w:val="000000"/>
          <w:sz w:val="21"/>
          <w:szCs w:val="21"/>
          <w:lang w:eastAsia="es-CO"/>
        </w:rPr>
      </w:pPr>
      <w:r w:rsidRPr="00EB188F">
        <w:rPr>
          <w:rFonts w:ascii="Arial" w:eastAsia="Times New Roman" w:hAnsi="Arial" w:cs="Arial"/>
          <w:color w:val="000000"/>
          <w:sz w:val="21"/>
          <w:szCs w:val="21"/>
          <w:lang w:eastAsia="es-CO"/>
        </w:rPr>
        <w:t>El crecimiento tiene límites porque la tierra es finita y actualmente está en situación agónica. Ya no puede dar pan para toda la humanidad. (Desde el 01 de agosto, según los expertos en el tema, hemos agotado el presupuesto ecológico que genera la Tierra para todo el año; y ya desde 1970 se viene advirtiendo que la huella ecológica va creciendo en proporción alarmante. De seguir a este ritmo, para el 2050 se necesitarán tres Planetas Tierra para alimentar a la humanidad).</w:t>
      </w:r>
    </w:p>
    <w:p w:rsidR="009075A1" w:rsidRPr="00EB188F" w:rsidRDefault="009075A1" w:rsidP="009075A1">
      <w:pPr>
        <w:spacing w:after="360" w:line="384" w:lineRule="atLeast"/>
        <w:rPr>
          <w:rFonts w:ascii="Arial" w:eastAsia="Times New Roman" w:hAnsi="Arial" w:cs="Arial"/>
          <w:color w:val="000000"/>
          <w:sz w:val="21"/>
          <w:szCs w:val="21"/>
          <w:lang w:eastAsia="es-CO"/>
        </w:rPr>
      </w:pPr>
      <w:r w:rsidRPr="00EB188F">
        <w:rPr>
          <w:rFonts w:ascii="Arial" w:eastAsia="Times New Roman" w:hAnsi="Arial" w:cs="Arial"/>
          <w:color w:val="000000"/>
          <w:sz w:val="21"/>
          <w:szCs w:val="21"/>
          <w:lang w:eastAsia="es-CO"/>
        </w:rPr>
        <w:t>[El Occidente desarrollado y guerrista ha cedido a la “tentación del pan”, rompiendo nuestra vinculación vital con la tierra. Nos hemos creído, justificándolo en dudosos planteamientos bíblicos (Lyn White), dueños de la Tierra y que sus recursos eran ilimitados. Pero ya es hora de empezar a pensar que con menos harina, por más que agrandemos el horno o multipliquemos los cocineros, no vamos a producir más pan].</w:t>
      </w:r>
    </w:p>
    <w:p w:rsidR="009075A1" w:rsidRPr="00EB188F" w:rsidRDefault="009075A1" w:rsidP="009075A1">
      <w:pPr>
        <w:spacing w:after="360" w:line="384" w:lineRule="atLeast"/>
        <w:rPr>
          <w:rFonts w:ascii="Arial" w:eastAsia="Times New Roman" w:hAnsi="Arial" w:cs="Arial"/>
          <w:color w:val="000000"/>
          <w:sz w:val="21"/>
          <w:szCs w:val="21"/>
          <w:lang w:eastAsia="es-CO"/>
        </w:rPr>
      </w:pPr>
      <w:r w:rsidRPr="00EB188F">
        <w:rPr>
          <w:rFonts w:ascii="Arial" w:eastAsia="Times New Roman" w:hAnsi="Arial" w:cs="Arial"/>
          <w:color w:val="000000"/>
          <w:sz w:val="21"/>
          <w:szCs w:val="21"/>
          <w:lang w:eastAsia="es-CO"/>
        </w:rPr>
        <w:t>En definitiva, el capitalismo no resuelve sino acrecienta el problema del pan y pone en constante riesgo la paz.</w:t>
      </w:r>
    </w:p>
    <w:p w:rsidR="009075A1" w:rsidRPr="00EB188F" w:rsidRDefault="009075A1" w:rsidP="009075A1">
      <w:pPr>
        <w:spacing w:after="360" w:line="384" w:lineRule="atLeast"/>
        <w:rPr>
          <w:rFonts w:ascii="Arial" w:eastAsia="Times New Roman" w:hAnsi="Arial" w:cs="Arial"/>
          <w:color w:val="000000"/>
          <w:sz w:val="21"/>
          <w:szCs w:val="21"/>
          <w:lang w:eastAsia="es-CO"/>
        </w:rPr>
      </w:pPr>
      <w:r w:rsidRPr="00EB188F">
        <w:rPr>
          <w:rFonts w:ascii="Arial" w:eastAsia="Times New Roman" w:hAnsi="Arial" w:cs="Arial"/>
          <w:color w:val="000000"/>
          <w:sz w:val="21"/>
          <w:szCs w:val="21"/>
          <w:lang w:eastAsia="es-CO"/>
        </w:rPr>
        <w:t xml:space="preserve">2ª La solución ecológica. No obstante, hay vida más allá de la economía occidental y capitalista. Aunque minoritaria y más selectiva, existe también la “economía ecológica”, la que ya desde los años 90 se llamaba “biomímesis” o ciencia que estudia y toma la naturaleza </w:t>
      </w:r>
      <w:r w:rsidRPr="00EB188F">
        <w:rPr>
          <w:rFonts w:ascii="Arial" w:eastAsia="Times New Roman" w:hAnsi="Arial" w:cs="Arial"/>
          <w:color w:val="000000"/>
          <w:sz w:val="21"/>
          <w:szCs w:val="21"/>
          <w:lang w:eastAsia="es-CO"/>
        </w:rPr>
        <w:lastRenderedPageBreak/>
        <w:t>como fuente de inspiración. Más tarde se ha llamado “bioeconomía” o ciencia de la gestión de la sostenibilidad.</w:t>
      </w:r>
    </w:p>
    <w:p w:rsidR="009075A1" w:rsidRPr="00EB188F" w:rsidRDefault="009075A1" w:rsidP="009075A1">
      <w:pPr>
        <w:spacing w:after="360" w:line="384" w:lineRule="atLeast"/>
        <w:rPr>
          <w:rFonts w:ascii="Arial" w:eastAsia="Times New Roman" w:hAnsi="Arial" w:cs="Arial"/>
          <w:color w:val="000000"/>
          <w:sz w:val="21"/>
          <w:szCs w:val="21"/>
          <w:lang w:eastAsia="es-CO"/>
        </w:rPr>
      </w:pPr>
      <w:r w:rsidRPr="00EB188F">
        <w:rPr>
          <w:rFonts w:ascii="Arial" w:eastAsia="Times New Roman" w:hAnsi="Arial" w:cs="Arial"/>
          <w:color w:val="000000"/>
          <w:sz w:val="21"/>
          <w:szCs w:val="21"/>
          <w:lang w:eastAsia="es-CO"/>
        </w:rPr>
        <w:t>Esta forma de abordar la cuestión del pan no pone su mayor acento en el crecimiento cualquier precio, —registrable en el PIB o bienes y servicios sin más—, sino en todo aquello que hace que “la vida valga la pena ser vivida”.</w:t>
      </w:r>
    </w:p>
    <w:p w:rsidR="009075A1" w:rsidRPr="00EB188F" w:rsidRDefault="009075A1" w:rsidP="009075A1">
      <w:pPr>
        <w:spacing w:after="360" w:line="384" w:lineRule="atLeast"/>
        <w:rPr>
          <w:rFonts w:ascii="Arial" w:eastAsia="Times New Roman" w:hAnsi="Arial" w:cs="Arial"/>
          <w:color w:val="000000"/>
          <w:sz w:val="21"/>
          <w:szCs w:val="21"/>
          <w:lang w:eastAsia="es-CO"/>
        </w:rPr>
      </w:pPr>
      <w:r w:rsidRPr="00EB188F">
        <w:rPr>
          <w:rFonts w:ascii="Arial" w:eastAsia="Times New Roman" w:hAnsi="Arial" w:cs="Arial"/>
          <w:color w:val="000000"/>
          <w:sz w:val="21"/>
          <w:szCs w:val="21"/>
          <w:lang w:eastAsia="es-CO"/>
        </w:rPr>
        <w:t>Su mayor riqueza o novedad no está en la acumulación de bienes materiales, sino en el tiempo que tenemos para vivir, soñar, amar. Y este tiempo se limita cuando tenemos que emplearlo en cuidar los bienes, protegerlos, defenderlos, etc.</w:t>
      </w:r>
      <w:r w:rsidRPr="00EB188F">
        <w:rPr>
          <w:rFonts w:ascii="Arial" w:eastAsia="Times New Roman" w:hAnsi="Arial" w:cs="Arial"/>
          <w:color w:val="000000"/>
          <w:sz w:val="21"/>
          <w:szCs w:val="21"/>
          <w:lang w:eastAsia="es-CO"/>
        </w:rPr>
        <w:br/>
        <w:t>Esta forma de asegurarnos el pan y la paz de cada día, y evitar los conflictos y la guerra, da mayor importancia al bien-estar que al bien-tener, más al buen-vivir/convivir que al vivir-bien.</w:t>
      </w:r>
    </w:p>
    <w:p w:rsidR="009075A1" w:rsidRPr="00EB188F" w:rsidRDefault="009075A1" w:rsidP="009075A1">
      <w:pPr>
        <w:spacing w:after="360" w:line="384" w:lineRule="atLeast"/>
        <w:rPr>
          <w:rFonts w:ascii="Arial" w:eastAsia="Times New Roman" w:hAnsi="Arial" w:cs="Arial"/>
          <w:color w:val="000000"/>
          <w:sz w:val="21"/>
          <w:szCs w:val="21"/>
          <w:lang w:eastAsia="es-CO"/>
        </w:rPr>
      </w:pPr>
      <w:r w:rsidRPr="00EB188F">
        <w:rPr>
          <w:rFonts w:ascii="Arial" w:eastAsia="Times New Roman" w:hAnsi="Arial" w:cs="Arial"/>
          <w:color w:val="000000"/>
          <w:sz w:val="21"/>
          <w:szCs w:val="21"/>
          <w:lang w:eastAsia="es-CO"/>
        </w:rPr>
        <w:t>El Sumak Kawsay que refleja, entre los pueblos originarios, otro modo alternativo de abordar el problema del pan y de la paz, puede aportarnos una buena ayuda para superar la política económica neoliberal que no solo no ha encontrado el modo de hacer frente con éxito a los problemas del pan y de la paz, sino que, con su apuesta por el crecimiento sin límites y su forma de producción, los acrecienta.</w:t>
      </w:r>
    </w:p>
    <w:p w:rsidR="009075A1" w:rsidRPr="00EB188F" w:rsidRDefault="009075A1" w:rsidP="009075A1">
      <w:pPr>
        <w:spacing w:after="360" w:line="384" w:lineRule="atLeast"/>
        <w:rPr>
          <w:rFonts w:ascii="Arial" w:eastAsia="Times New Roman" w:hAnsi="Arial" w:cs="Arial"/>
          <w:color w:val="000000"/>
          <w:sz w:val="21"/>
          <w:szCs w:val="21"/>
          <w:lang w:eastAsia="es-CO"/>
        </w:rPr>
      </w:pPr>
      <w:r w:rsidRPr="00EB188F">
        <w:rPr>
          <w:rFonts w:ascii="Arial" w:eastAsia="Times New Roman" w:hAnsi="Arial" w:cs="Arial"/>
          <w:color w:val="000000"/>
          <w:sz w:val="21"/>
          <w:szCs w:val="21"/>
          <w:lang w:eastAsia="es-CO"/>
        </w:rPr>
        <w:t>En la actualidad, varios países, entre ellos Bolivia y el Ecuador, han inspirado sus constituciones en el Sumak Kawsay. Los 16 artículos en los que la constitución ecuatoriana recoge diferentes dimensiones prácticas del buen-vivir muestran un buen ejemplo a seguir. El preámbulo de la Constitución comienza así: “Nosotros y nosotras el pueblo soberano del Ecuador, reconociendo nuestras raíces milenarias, forjadas por mujeres y hombres de distintos pueblos, celebrando a la naturaleza, la Pacha Mama, de la que somos parte y que es vital para nuestra experiencia… (sigue una larga invocación a Dios, a las religiones y a la sabiduría de las diversas culturas), decidimos construir una nueva forma de convivencia ciudadana, en diversidad y armonía con la naturaleza, para alcanzar el buen vivir, el Sumak Kawsay”, etc.</w:t>
      </w:r>
    </w:p>
    <w:p w:rsidR="009075A1" w:rsidRPr="00EB188F" w:rsidRDefault="009075A1" w:rsidP="009075A1">
      <w:pPr>
        <w:spacing w:after="360" w:line="384" w:lineRule="atLeast"/>
        <w:rPr>
          <w:rFonts w:ascii="Arial" w:eastAsia="Times New Roman" w:hAnsi="Arial" w:cs="Arial"/>
          <w:color w:val="000000"/>
          <w:sz w:val="21"/>
          <w:szCs w:val="21"/>
          <w:lang w:eastAsia="es-CO"/>
        </w:rPr>
      </w:pPr>
      <w:r w:rsidRPr="00EB188F">
        <w:rPr>
          <w:rFonts w:ascii="Arial" w:eastAsia="Times New Roman" w:hAnsi="Arial" w:cs="Arial"/>
          <w:color w:val="000000"/>
          <w:sz w:val="21"/>
          <w:szCs w:val="21"/>
          <w:lang w:eastAsia="es-CO"/>
        </w:rPr>
        <w:t>Finalmente, esta apuesta por el buen vivir para un cristiano no está lejos de la utopía del Reino de Dios anunciado por Jesús de Nazaret.</w:t>
      </w:r>
    </w:p>
    <w:tbl>
      <w:tblPr>
        <w:tblW w:w="5000" w:type="pct"/>
        <w:jc w:val="center"/>
        <w:tblCellSpacing w:w="0" w:type="dxa"/>
        <w:tblCellMar>
          <w:left w:w="0" w:type="dxa"/>
          <w:right w:w="0" w:type="dxa"/>
        </w:tblCellMar>
        <w:tblLook w:val="04A0" w:firstRow="1" w:lastRow="0" w:firstColumn="1" w:lastColumn="0" w:noHBand="0" w:noVBand="1"/>
      </w:tblPr>
      <w:tblGrid>
        <w:gridCol w:w="8838"/>
      </w:tblGrid>
      <w:tr w:rsidR="009075A1" w:rsidTr="004B4753">
        <w:trPr>
          <w:tblCellSpacing w:w="0" w:type="dxa"/>
          <w:jc w:val="center"/>
        </w:trPr>
        <w:tc>
          <w:tcPr>
            <w:tcW w:w="0" w:type="auto"/>
            <w:shd w:val="clear" w:color="auto" w:fill="C69463"/>
            <w:vAlign w:val="center"/>
            <w:hideMark/>
          </w:tcPr>
          <w:p w:rsidR="009075A1" w:rsidRDefault="009075A1" w:rsidP="004B4753">
            <w:pPr>
              <w:spacing w:after="0" w:line="240" w:lineRule="auto"/>
              <w:jc w:val="right"/>
              <w:rPr>
                <w:rFonts w:ascii="Arial" w:eastAsia="Times New Roman" w:hAnsi="Arial" w:cs="Arial"/>
                <w:color w:val="000000"/>
                <w:sz w:val="18"/>
                <w:szCs w:val="18"/>
                <w:lang w:eastAsia="es-CO"/>
              </w:rPr>
            </w:pPr>
            <w:hyperlink r:id="rId9" w:history="1">
              <w:r>
                <w:rPr>
                  <w:rFonts w:ascii="Arial" w:eastAsia="Times New Roman" w:hAnsi="Arial" w:cs="Arial"/>
                  <w:color w:val="FF6600"/>
                  <w:sz w:val="18"/>
                  <w:szCs w:val="18"/>
                  <w:u w:val="single"/>
                  <w:lang w:eastAsia="es-CO"/>
                </w:rPr>
                <w:br/>
              </w:r>
            </w:hyperlink>
            <w:r>
              <w:rPr>
                <w:noProof/>
                <w:lang w:eastAsia="es-CO"/>
              </w:rPr>
              <w:drawing>
                <wp:anchor distT="0" distB="0" distL="0" distR="0" simplePos="0" relativeHeight="251659264" behindDoc="0" locked="0" layoutInCell="1" allowOverlap="0" wp14:anchorId="1547A4A9" wp14:editId="7884B28B">
                  <wp:simplePos x="0" y="0"/>
                  <wp:positionH relativeFrom="column">
                    <wp:align>right</wp:align>
                  </wp:positionH>
                  <wp:positionV relativeFrom="line">
                    <wp:posOffset>0</wp:posOffset>
                  </wp:positionV>
                  <wp:extent cx="4876800" cy="1143000"/>
                  <wp:effectExtent l="0" t="0" r="0" b="0"/>
                  <wp:wrapSquare wrapText="bothSides"/>
                  <wp:docPr id="4" name="Imagen 4" descr="Fundación Sur">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descr="Fundación Sur">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76800" cy="1143000"/>
                          </a:xfrm>
                          <a:prstGeom prst="rect">
                            <a:avLst/>
                          </a:prstGeom>
                          <a:noFill/>
                        </pic:spPr>
                      </pic:pic>
                    </a:graphicData>
                  </a:graphic>
                  <wp14:sizeRelH relativeFrom="page">
                    <wp14:pctWidth>0</wp14:pctWidth>
                  </wp14:sizeRelH>
                  <wp14:sizeRelV relativeFrom="page">
                    <wp14:pctHeight>0</wp14:pctHeight>
                  </wp14:sizeRelV>
                </wp:anchor>
              </w:drawing>
            </w:r>
          </w:p>
        </w:tc>
      </w:tr>
    </w:tbl>
    <w:p w:rsidR="009075A1" w:rsidRDefault="009075A1" w:rsidP="009075A1">
      <w:pPr>
        <w:spacing w:after="0" w:line="240" w:lineRule="auto"/>
        <w:rPr>
          <w:rFonts w:ascii="Arial" w:eastAsia="Times New Roman" w:hAnsi="Arial" w:cs="Arial"/>
          <w:vanish/>
          <w:color w:val="000000"/>
          <w:sz w:val="18"/>
          <w:szCs w:val="18"/>
          <w:lang w:eastAsia="es-CO"/>
        </w:rPr>
      </w:pPr>
    </w:p>
    <w:tbl>
      <w:tblPr>
        <w:tblW w:w="5000" w:type="pct"/>
        <w:tblCellSpacing w:w="0" w:type="dxa"/>
        <w:tblCellMar>
          <w:left w:w="0" w:type="dxa"/>
          <w:right w:w="0" w:type="dxa"/>
        </w:tblCellMar>
        <w:tblLook w:val="04A0" w:firstRow="1" w:lastRow="0" w:firstColumn="1" w:lastColumn="0" w:noHBand="0" w:noVBand="1"/>
      </w:tblPr>
      <w:tblGrid>
        <w:gridCol w:w="1674"/>
        <w:gridCol w:w="7164"/>
      </w:tblGrid>
      <w:tr w:rsidR="009075A1" w:rsidTr="004B4753">
        <w:trPr>
          <w:tblCellSpacing w:w="0" w:type="dxa"/>
          <w:hidden/>
        </w:trPr>
        <w:tc>
          <w:tcPr>
            <w:tcW w:w="0" w:type="auto"/>
            <w:gridSpan w:val="2"/>
            <w:vAlign w:val="center"/>
            <w:hideMark/>
          </w:tcPr>
          <w:p w:rsidR="009075A1" w:rsidRDefault="009075A1" w:rsidP="004B4753">
            <w:pPr>
              <w:rPr>
                <w:rFonts w:ascii="Arial" w:eastAsia="Times New Roman" w:hAnsi="Arial" w:cs="Arial"/>
                <w:vanish/>
                <w:color w:val="000000"/>
                <w:sz w:val="18"/>
                <w:szCs w:val="18"/>
                <w:lang w:eastAsia="es-CO"/>
              </w:rPr>
            </w:pPr>
          </w:p>
        </w:tc>
      </w:tr>
      <w:tr w:rsidR="009075A1" w:rsidTr="004B4753">
        <w:trPr>
          <w:tblCellSpacing w:w="0" w:type="dxa"/>
        </w:trPr>
        <w:tc>
          <w:tcPr>
            <w:tcW w:w="0" w:type="auto"/>
            <w:gridSpan w:val="2"/>
            <w:vAlign w:val="center"/>
            <w:hideMark/>
          </w:tcPr>
          <w:p w:rsidR="009075A1" w:rsidRDefault="009075A1" w:rsidP="004B4753">
            <w:pPr>
              <w:spacing w:after="0" w:line="240" w:lineRule="auto"/>
              <w:rPr>
                <w:rFonts w:ascii="Arial" w:eastAsia="Times New Roman" w:hAnsi="Arial" w:cs="Arial"/>
                <w:color w:val="000000"/>
                <w:sz w:val="18"/>
                <w:szCs w:val="18"/>
                <w:lang w:eastAsia="es-CO"/>
              </w:rPr>
            </w:pPr>
            <w:r>
              <w:rPr>
                <w:rFonts w:ascii="Arial" w:eastAsia="Times New Roman" w:hAnsi="Arial" w:cs="Arial"/>
                <w:noProof/>
                <w:color w:val="000000"/>
                <w:sz w:val="18"/>
                <w:szCs w:val="18"/>
                <w:lang w:eastAsia="es-CO"/>
              </w:rPr>
              <w:drawing>
                <wp:inline distT="0" distB="0" distL="0" distR="0" wp14:anchorId="15C285D2" wp14:editId="62947E90">
                  <wp:extent cx="628650" cy="9525"/>
                  <wp:effectExtent l="0" t="0" r="0" b="9525"/>
                  <wp:docPr id="3"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9525"/>
                          </a:xfrm>
                          <a:prstGeom prst="rect">
                            <a:avLst/>
                          </a:prstGeom>
                          <a:noFill/>
                          <a:ln>
                            <a:noFill/>
                          </a:ln>
                        </pic:spPr>
                      </pic:pic>
                    </a:graphicData>
                  </a:graphic>
                </wp:inline>
              </w:drawing>
            </w:r>
          </w:p>
        </w:tc>
      </w:tr>
      <w:tr w:rsidR="009075A1" w:rsidTr="004B4753">
        <w:trPr>
          <w:trHeight w:val="2336"/>
          <w:tblCellSpacing w:w="0" w:type="dxa"/>
        </w:trPr>
        <w:tc>
          <w:tcPr>
            <w:tcW w:w="1674" w:type="dxa"/>
            <w:shd w:val="clear" w:color="auto" w:fill="E4DBB4"/>
            <w:tcMar>
              <w:top w:w="105" w:type="dxa"/>
              <w:left w:w="105" w:type="dxa"/>
              <w:bottom w:w="105" w:type="dxa"/>
              <w:right w:w="105" w:type="dxa"/>
            </w:tcMar>
            <w:hideMark/>
          </w:tcPr>
          <w:p w:rsidR="009075A1" w:rsidRDefault="009075A1" w:rsidP="004B4753">
            <w:pPr>
              <w:spacing w:after="0" w:line="240" w:lineRule="auto"/>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z</w:t>
            </w:r>
          </w:p>
        </w:tc>
        <w:tc>
          <w:tcPr>
            <w:tcW w:w="0" w:type="auto"/>
            <w:shd w:val="clear" w:color="auto" w:fill="FFFFFF"/>
            <w:tcMar>
              <w:top w:w="225" w:type="dxa"/>
              <w:left w:w="225" w:type="dxa"/>
              <w:bottom w:w="225" w:type="dxa"/>
              <w:right w:w="225" w:type="dxa"/>
            </w:tcMar>
            <w:hideMark/>
          </w:tcPr>
          <w:p w:rsidR="009075A1" w:rsidRDefault="009075A1" w:rsidP="004B4753">
            <w:pPr>
              <w:spacing w:after="0" w:line="240" w:lineRule="auto"/>
              <w:rPr>
                <w:rFonts w:ascii="Times New Roman" w:eastAsia="Times New Roman" w:hAnsi="Times New Roman" w:cs="Times New Roman"/>
                <w:sz w:val="40"/>
                <w:szCs w:val="40"/>
                <w:lang w:eastAsia="es-CO"/>
              </w:rPr>
            </w:pPr>
            <w:r>
              <w:rPr>
                <w:rFonts w:ascii="Arial" w:eastAsia="Times New Roman" w:hAnsi="Arial" w:cs="Arial"/>
                <w:b/>
                <w:bCs/>
                <w:color w:val="333333"/>
                <w:sz w:val="40"/>
                <w:szCs w:val="40"/>
                <w:lang w:eastAsia="es-CO"/>
              </w:rPr>
              <w:t>Urgen políticas económicas realmente a favor de los pobres</w:t>
            </w:r>
          </w:p>
          <w:p w:rsidR="009075A1" w:rsidRDefault="009075A1" w:rsidP="004B4753">
            <w:pPr>
              <w:spacing w:after="240" w:line="240" w:lineRule="auto"/>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18 de septiembre de 2018</w:t>
            </w:r>
          </w:p>
          <w:p w:rsidR="009075A1" w:rsidRDefault="009075A1" w:rsidP="004B4753">
            <w:pPr>
              <w:spacing w:before="100" w:beforeAutospacing="1" w:after="100" w:afterAutospacing="1" w:line="240" w:lineRule="auto"/>
              <w:rPr>
                <w:rFonts w:ascii="Arial" w:eastAsia="Times New Roman" w:hAnsi="Arial" w:cs="Arial"/>
                <w:color w:val="000000"/>
                <w:sz w:val="24"/>
                <w:szCs w:val="24"/>
                <w:lang w:eastAsia="es-CO"/>
              </w:rPr>
            </w:pPr>
            <w:r>
              <w:rPr>
                <w:rFonts w:ascii="Arial" w:eastAsia="Times New Roman" w:hAnsi="Arial" w:cs="Arial"/>
                <w:noProof/>
                <w:color w:val="000000"/>
                <w:sz w:val="24"/>
                <w:szCs w:val="24"/>
                <w:lang w:eastAsia="es-CO"/>
              </w:rPr>
              <w:drawing>
                <wp:inline distT="0" distB="0" distL="0" distR="0" wp14:anchorId="75C839C5" wp14:editId="1D5D2425">
                  <wp:extent cx="1990725" cy="2305050"/>
                  <wp:effectExtent l="0" t="0" r="9525" b="0"/>
                  <wp:docPr id="2" name="Imagen 2" descr="http://www.africafundacion.org/local/cache-vignettes/L209xH242/africa_economia-2-64f7c.jpg?153726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africafundacion.org/local/cache-vignettes/L209xH242/africa_economia-2-64f7c.jpg?15372621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0725" cy="2305050"/>
                          </a:xfrm>
                          <a:prstGeom prst="rect">
                            <a:avLst/>
                          </a:prstGeom>
                          <a:noFill/>
                          <a:ln>
                            <a:noFill/>
                          </a:ln>
                        </pic:spPr>
                      </pic:pic>
                    </a:graphicData>
                  </a:graphic>
                </wp:inline>
              </w:drawing>
            </w:r>
            <w:r>
              <w:rPr>
                <w:rFonts w:ascii="Arial" w:eastAsia="Times New Roman" w:hAnsi="Arial" w:cs="Arial"/>
                <w:color w:val="000000"/>
                <w:sz w:val="24"/>
                <w:szCs w:val="24"/>
                <w:lang w:eastAsia="es-CO"/>
              </w:rPr>
              <w:t>Donald Zagore, teólogo de la Sociedad de las Misiones Africanas, denuncia la situación que se vive acerca de la galopante crisis económica que está golpeando a muchos Estados del continente africano. “Cuando vemos las consecuencias sobre la población de las políticas promovidas por los Estados de africanos, se tiene la impresión de asistir a una agresión económica contra los pobres en África… A veces tenemos la sensación de que nuestras políticas económicas africanas, que exaltan la lucha contra la pobreza, son en realidad máquinas cuidadosamente afinadas para luchar contra los pobres”.</w:t>
            </w:r>
          </w:p>
          <w:p w:rsidR="009075A1" w:rsidRDefault="009075A1" w:rsidP="004B4753">
            <w:pPr>
              <w:spacing w:before="100" w:beforeAutospacing="1" w:after="100" w:afterAutospacing="1" w:line="240" w:lineRule="auto"/>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 xml:space="preserve">“Todo parece estar organizado para que los pobres terminen asfixiados por su pobreza. Los pobres no sólo crecen en número, sino que, sobre todo, son cada vez más pobres”. En los últimos tiempos, señala, es especialmente relevante el continuo incremento en los precios de los combustibles, de los </w:t>
            </w:r>
            <w:r>
              <w:rPr>
                <w:rFonts w:ascii="Arial" w:eastAsia="Times New Roman" w:hAnsi="Arial" w:cs="Arial"/>
                <w:color w:val="000000"/>
                <w:sz w:val="24"/>
                <w:szCs w:val="24"/>
                <w:lang w:eastAsia="es-CO"/>
              </w:rPr>
              <w:lastRenderedPageBreak/>
              <w:t>cuales dependen fuertemente las vidas de nuestros pueblos africanos.</w:t>
            </w:r>
          </w:p>
          <w:p w:rsidR="009075A1" w:rsidRDefault="009075A1" w:rsidP="004B4753">
            <w:pPr>
              <w:spacing w:before="100" w:beforeAutospacing="1" w:after="100" w:afterAutospacing="1" w:line="240" w:lineRule="auto"/>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En Costa de Marfil, por ejemplo, en menos de un año el precio de la gasolina se ha quintuplicado. “Ante una situación dramática que pesa sobre nuestras poblaciones africanas, la voz profética de la Iglesia no debe jamás dejar de resonar para denunciar y luchar contra los sistemas políticos y económicos que promueven políticas suicidas para nuestro pueblo. Hay que recordar que la Iglesia, con su compromiso con la justicia, sigue siendo la única fuerza que aún trae esperanza a los pueblos de África”, dijo el misionero.</w:t>
            </w:r>
          </w:p>
        </w:tc>
      </w:tr>
    </w:tbl>
    <w:p w:rsidR="00F61214" w:rsidRDefault="00F61214" w:rsidP="00F61214">
      <w:pPr>
        <w:rPr>
          <w:rFonts w:ascii="Times New Roman" w:hAnsi="Times New Roman" w:cs="Times New Roman"/>
          <w:sz w:val="28"/>
          <w:szCs w:val="28"/>
        </w:rPr>
      </w:pPr>
    </w:p>
    <w:p w:rsidR="009075A1" w:rsidRDefault="009075A1" w:rsidP="00F61214">
      <w:pPr>
        <w:rPr>
          <w:rFonts w:ascii="Times New Roman" w:hAnsi="Times New Roman" w:cs="Times New Roman"/>
          <w:sz w:val="28"/>
          <w:szCs w:val="28"/>
        </w:rPr>
      </w:pPr>
    </w:p>
    <w:p w:rsidR="009075A1" w:rsidRPr="00EF7CC4" w:rsidRDefault="009075A1" w:rsidP="009075A1">
      <w:pPr>
        <w:spacing w:after="0" w:line="240" w:lineRule="auto"/>
        <w:textAlignment w:val="center"/>
        <w:outlineLvl w:val="0"/>
        <w:rPr>
          <w:rFonts w:ascii="inherit" w:eastAsia="Times New Roman" w:hAnsi="inherit" w:cs="Helvetica"/>
          <w:b/>
          <w:bCs/>
          <w:color w:val="222222"/>
          <w:kern w:val="36"/>
          <w:sz w:val="48"/>
          <w:szCs w:val="48"/>
          <w:lang w:eastAsia="es-CO"/>
        </w:rPr>
      </w:pPr>
      <w:hyperlink r:id="rId13" w:tooltip="Noticias y última hora al 324 - TV3 y Cataluña Radio" w:history="1">
        <w:r w:rsidRPr="00EF7CC4">
          <w:rPr>
            <w:rFonts w:ascii="inherit" w:eastAsia="Times New Roman" w:hAnsi="inherit" w:cs="Helvetica"/>
            <w:b/>
            <w:bCs/>
            <w:color w:val="333333"/>
            <w:kern w:val="36"/>
            <w:sz w:val="48"/>
            <w:szCs w:val="48"/>
            <w:u w:val="single"/>
            <w:lang w:eastAsia="es-CO"/>
          </w:rPr>
          <w:t>Noticias</w:t>
        </w:r>
      </w:hyperlink>
    </w:p>
    <w:p w:rsidR="009075A1" w:rsidRPr="00EF7CC4" w:rsidRDefault="009075A1" w:rsidP="009075A1">
      <w:pPr>
        <w:spacing w:after="0" w:line="240" w:lineRule="auto"/>
        <w:rPr>
          <w:rFonts w:ascii="Helvetica" w:eastAsia="Times New Roman" w:hAnsi="Helvetica" w:cs="Helvetica"/>
          <w:color w:val="3D3D3A"/>
          <w:sz w:val="2"/>
          <w:szCs w:val="2"/>
          <w:lang w:eastAsia="es-CO"/>
        </w:rPr>
      </w:pPr>
      <w:r w:rsidRPr="00EF7CC4">
        <w:rPr>
          <w:rFonts w:ascii="Helvetica" w:eastAsia="Times New Roman" w:hAnsi="Helvetica" w:cs="Helvetica"/>
          <w:color w:val="3D3D3A"/>
          <w:sz w:val="2"/>
          <w:szCs w:val="2"/>
          <w:lang w:eastAsia="es-CO"/>
        </w:rPr>
        <w:t> </w:t>
      </w:r>
    </w:p>
    <w:p w:rsidR="009075A1" w:rsidRPr="00EF7CC4" w:rsidRDefault="009075A1" w:rsidP="009075A1">
      <w:pPr>
        <w:spacing w:after="0" w:line="240" w:lineRule="auto"/>
        <w:textAlignment w:val="center"/>
        <w:outlineLvl w:val="1"/>
        <w:rPr>
          <w:rFonts w:ascii="inherit" w:eastAsia="Times New Roman" w:hAnsi="inherit" w:cs="Helvetica"/>
          <w:b/>
          <w:bCs/>
          <w:color w:val="555555"/>
          <w:sz w:val="23"/>
          <w:szCs w:val="23"/>
          <w:lang w:eastAsia="es-CO"/>
        </w:rPr>
      </w:pPr>
    </w:p>
    <w:p w:rsidR="009075A1" w:rsidRPr="00EF7CC4" w:rsidRDefault="009075A1" w:rsidP="009075A1">
      <w:pPr>
        <w:spacing w:after="0" w:line="240" w:lineRule="auto"/>
        <w:rPr>
          <w:rFonts w:ascii="Helvetica" w:eastAsia="Times New Roman" w:hAnsi="Helvetica" w:cs="Helvetica"/>
          <w:color w:val="3D3D3A"/>
          <w:sz w:val="2"/>
          <w:szCs w:val="2"/>
          <w:lang w:eastAsia="es-CO"/>
        </w:rPr>
      </w:pPr>
      <w:r w:rsidRPr="00EF7B53">
        <w:rPr>
          <w:rFonts w:ascii="Helvetica" w:eastAsia="Times New Roman" w:hAnsi="Helvetica" w:cs="Helvetica"/>
          <w:color w:val="555555"/>
          <w:sz w:val="23"/>
          <w:szCs w:val="23"/>
          <w:u w:val="single"/>
          <w:lang w:eastAsia="es-CO"/>
        </w:rPr>
        <w:t> </w:t>
      </w:r>
    </w:p>
    <w:p w:rsidR="009075A1" w:rsidRPr="00EF7CC4" w:rsidRDefault="009075A1" w:rsidP="009075A1">
      <w:pPr>
        <w:spacing w:after="0" w:line="240" w:lineRule="auto"/>
        <w:rPr>
          <w:rFonts w:ascii="Helvetica" w:eastAsia="Times New Roman" w:hAnsi="Helvetica" w:cs="Helvetica"/>
          <w:color w:val="3D3D3A"/>
          <w:sz w:val="24"/>
          <w:szCs w:val="24"/>
          <w:lang w:eastAsia="es-CO"/>
        </w:rPr>
      </w:pPr>
      <w:r>
        <w:rPr>
          <w:rFonts w:ascii="Helvetica" w:eastAsia="Times New Roman" w:hAnsi="Helvetica" w:cs="Helvetica"/>
          <w:color w:val="3D3D3A"/>
          <w:sz w:val="24"/>
          <w:szCs w:val="24"/>
          <w:lang w:eastAsia="es-CO"/>
        </w:rPr>
        <w:pict>
          <v:rect id="_x0000_i1025" style="width:0;height:1.5pt" o:hralign="center" o:hrstd="t" o:hr="t" fillcolor="#a0a0a0" stroked="f"/>
        </w:pict>
      </w:r>
    </w:p>
    <w:p w:rsidR="009075A1" w:rsidRPr="00EF7CC4" w:rsidRDefault="009075A1" w:rsidP="009075A1">
      <w:pPr>
        <w:spacing w:after="225" w:line="240" w:lineRule="auto"/>
        <w:outlineLvl w:val="0"/>
        <w:rPr>
          <w:rFonts w:ascii="inherit" w:eastAsia="Times New Roman" w:hAnsi="inherit" w:cs="Helvetica"/>
          <w:b/>
          <w:bCs/>
          <w:color w:val="000000"/>
          <w:kern w:val="36"/>
          <w:sz w:val="48"/>
          <w:szCs w:val="48"/>
          <w:lang w:eastAsia="es-CO"/>
        </w:rPr>
      </w:pPr>
      <w:r w:rsidRPr="00EF7CC4">
        <w:rPr>
          <w:rFonts w:ascii="inherit" w:eastAsia="Times New Roman" w:hAnsi="inherit" w:cs="Helvetica"/>
          <w:b/>
          <w:bCs/>
          <w:color w:val="000000"/>
          <w:kern w:val="36"/>
          <w:sz w:val="48"/>
          <w:szCs w:val="48"/>
          <w:lang w:eastAsia="es-CO"/>
        </w:rPr>
        <w:t>Encuentran la carta original con que Galileo quiso evitar la acusación de herejía</w:t>
      </w:r>
    </w:p>
    <w:p w:rsidR="009075A1" w:rsidRPr="00EF7CC4" w:rsidRDefault="009075A1" w:rsidP="009075A1">
      <w:pPr>
        <w:spacing w:after="150" w:line="240" w:lineRule="auto"/>
        <w:rPr>
          <w:rFonts w:ascii="Helvetica" w:eastAsia="Times New Roman" w:hAnsi="Helvetica" w:cs="Helvetica"/>
          <w:color w:val="3D3D3A"/>
          <w:sz w:val="24"/>
          <w:szCs w:val="24"/>
          <w:lang w:eastAsia="es-CO"/>
        </w:rPr>
      </w:pPr>
      <w:r w:rsidRPr="00EF7CC4">
        <w:rPr>
          <w:rFonts w:ascii="Helvetica" w:eastAsia="Times New Roman" w:hAnsi="Helvetica" w:cs="Helvetica"/>
          <w:color w:val="3D3D3A"/>
          <w:sz w:val="24"/>
          <w:szCs w:val="24"/>
          <w:lang w:eastAsia="es-CO"/>
        </w:rPr>
        <w:t>Estaba, desde hace más de 250 años, en la biblioteca de la Royal Society de Londres</w:t>
      </w:r>
    </w:p>
    <w:p w:rsidR="009075A1" w:rsidRPr="00EF7CC4" w:rsidRDefault="009075A1" w:rsidP="009075A1">
      <w:pPr>
        <w:shd w:val="clear" w:color="auto" w:fill="F8F8F7"/>
        <w:spacing w:line="240" w:lineRule="auto"/>
        <w:rPr>
          <w:rFonts w:ascii="Helvetica" w:eastAsia="Times New Roman" w:hAnsi="Helvetica" w:cs="Helvetica"/>
          <w:sz w:val="24"/>
          <w:szCs w:val="24"/>
          <w:lang w:eastAsia="es-CO"/>
        </w:rPr>
      </w:pPr>
      <w:r w:rsidRPr="00EF7CC4">
        <w:rPr>
          <w:rFonts w:ascii="Helvetica" w:eastAsia="Times New Roman" w:hAnsi="Helvetica" w:cs="Helvetica"/>
          <w:b/>
          <w:bCs/>
          <w:sz w:val="20"/>
          <w:szCs w:val="20"/>
          <w:lang w:eastAsia="es-CO"/>
        </w:rPr>
        <w:t>redacción</w:t>
      </w:r>
      <w:r w:rsidRPr="00EF7CC4">
        <w:rPr>
          <w:rFonts w:ascii="Helvetica" w:eastAsia="Times New Roman" w:hAnsi="Helvetica" w:cs="Helvetica"/>
          <w:sz w:val="24"/>
          <w:szCs w:val="24"/>
          <w:lang w:eastAsia="es-CO"/>
        </w:rPr>
        <w:t>09/23/2018 - 18:53  </w:t>
      </w:r>
      <w:r w:rsidRPr="00EF7B53">
        <w:rPr>
          <w:rFonts w:ascii="Helvetica" w:eastAsia="Times New Roman" w:hAnsi="Helvetica" w:cs="Helvetica"/>
          <w:sz w:val="24"/>
          <w:szCs w:val="24"/>
          <w:lang w:eastAsia="es-CO"/>
        </w:rPr>
        <w:t>actualizado</w:t>
      </w:r>
      <w:r w:rsidRPr="00EF7CC4">
        <w:rPr>
          <w:rFonts w:ascii="Helvetica" w:eastAsia="Times New Roman" w:hAnsi="Helvetica" w:cs="Helvetica"/>
          <w:sz w:val="24"/>
          <w:szCs w:val="24"/>
          <w:lang w:eastAsia="es-CO"/>
        </w:rPr>
        <w:t> 09/23/2018 - 20:36</w:t>
      </w:r>
    </w:p>
    <w:p w:rsidR="009075A1" w:rsidRPr="00EF7CC4" w:rsidRDefault="009075A1" w:rsidP="009075A1">
      <w:pPr>
        <w:shd w:val="clear" w:color="auto" w:fill="F8F8F7"/>
        <w:spacing w:line="240" w:lineRule="auto"/>
        <w:rPr>
          <w:rFonts w:ascii="Helvetica" w:eastAsia="Times New Roman" w:hAnsi="Helvetica" w:cs="Helvetica"/>
          <w:color w:val="3D3D3A"/>
          <w:sz w:val="24"/>
          <w:szCs w:val="24"/>
          <w:lang w:eastAsia="es-CO"/>
        </w:rPr>
      </w:pPr>
      <w:hyperlink r:id="rId14" w:tgtFrame="_blank" w:tooltip="Más ..." w:history="1">
        <w:r w:rsidRPr="00EF7CC4">
          <w:rPr>
            <w:rFonts w:ascii="roboto" w:eastAsia="Times New Roman" w:hAnsi="roboto" w:cs="Helvetica"/>
            <w:b/>
            <w:bCs/>
            <w:color w:val="333333"/>
            <w:sz w:val="24"/>
            <w:szCs w:val="24"/>
            <w:u w:val="single"/>
            <w:bdr w:val="none" w:sz="0" w:space="0" w:color="auto" w:frame="1"/>
            <w:lang w:eastAsia="es-CO"/>
          </w:rPr>
          <w:t>12</w:t>
        </w:r>
      </w:hyperlink>
    </w:p>
    <w:p w:rsidR="009075A1" w:rsidRPr="00EF7CC4" w:rsidRDefault="009075A1" w:rsidP="009075A1">
      <w:pPr>
        <w:spacing w:after="0" w:line="240" w:lineRule="auto"/>
        <w:rPr>
          <w:rFonts w:ascii="Helvetica" w:eastAsia="Times New Roman" w:hAnsi="Helvetica" w:cs="Helvetica"/>
          <w:color w:val="3D3D3A"/>
          <w:sz w:val="24"/>
          <w:szCs w:val="24"/>
          <w:lang w:eastAsia="es-CO"/>
        </w:rPr>
      </w:pPr>
      <w:r w:rsidRPr="00EF7CC4">
        <w:rPr>
          <w:rFonts w:ascii="Helvetica" w:eastAsia="Times New Roman" w:hAnsi="Helvetica" w:cs="Helvetica"/>
          <w:noProof/>
          <w:color w:val="3D3D3A"/>
          <w:sz w:val="24"/>
          <w:szCs w:val="24"/>
          <w:lang w:eastAsia="es-CO"/>
        </w:rPr>
        <w:lastRenderedPageBreak/>
        <w:drawing>
          <wp:inline distT="0" distB="0" distL="0" distR="0" wp14:anchorId="55C67926" wp14:editId="3A229A92">
            <wp:extent cx="6381750" cy="3600450"/>
            <wp:effectExtent l="0" t="0" r="0" b="0"/>
            <wp:docPr id="5" name="Imagen 5" descr="Primera y última página de la carta de Galileo (The Royal Soc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imera y última página de la carta de Galileo (The Royal Societ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81750" cy="3600450"/>
                    </a:xfrm>
                    <a:prstGeom prst="rect">
                      <a:avLst/>
                    </a:prstGeom>
                    <a:noFill/>
                    <a:ln>
                      <a:noFill/>
                    </a:ln>
                  </pic:spPr>
                </pic:pic>
              </a:graphicData>
            </a:graphic>
          </wp:inline>
        </w:drawing>
      </w:r>
    </w:p>
    <w:p w:rsidR="009075A1" w:rsidRPr="00EF7CC4" w:rsidRDefault="009075A1" w:rsidP="009075A1">
      <w:pPr>
        <w:spacing w:line="240" w:lineRule="auto"/>
        <w:rPr>
          <w:rFonts w:ascii="Helvetica" w:eastAsia="Times New Roman" w:hAnsi="Helvetica" w:cs="Helvetica"/>
          <w:i/>
          <w:iCs/>
          <w:color w:val="999999"/>
          <w:sz w:val="24"/>
          <w:szCs w:val="24"/>
          <w:lang w:eastAsia="es-CO"/>
        </w:rPr>
      </w:pPr>
      <w:r w:rsidRPr="00EF7CC4">
        <w:rPr>
          <w:rFonts w:ascii="Helvetica" w:eastAsia="Times New Roman" w:hAnsi="Helvetica" w:cs="Helvetica"/>
          <w:i/>
          <w:iCs/>
          <w:color w:val="999999"/>
          <w:sz w:val="24"/>
          <w:szCs w:val="24"/>
          <w:lang w:eastAsia="es-CO"/>
        </w:rPr>
        <w:t>Primera y última página de la carta de Galileo (The Royal Society)</w:t>
      </w:r>
    </w:p>
    <w:p w:rsidR="009075A1" w:rsidRPr="00EF7CC4" w:rsidRDefault="009075A1" w:rsidP="009075A1">
      <w:pPr>
        <w:spacing w:after="240" w:line="240" w:lineRule="auto"/>
        <w:rPr>
          <w:rFonts w:ascii="Helvetica" w:eastAsia="Times New Roman" w:hAnsi="Helvetica" w:cs="Helvetica"/>
          <w:color w:val="3D3D3A"/>
          <w:sz w:val="24"/>
          <w:szCs w:val="24"/>
          <w:lang w:eastAsia="es-CO"/>
        </w:rPr>
      </w:pPr>
      <w:r w:rsidRPr="00EF7CC4">
        <w:rPr>
          <w:rFonts w:ascii="Helvetica" w:eastAsia="Times New Roman" w:hAnsi="Helvetica" w:cs="Helvetica"/>
          <w:color w:val="3D3D3A"/>
          <w:sz w:val="24"/>
          <w:szCs w:val="24"/>
          <w:lang w:eastAsia="es-CO"/>
        </w:rPr>
        <w:t>La carta hacía más de 250 años que estaba perdida. Ahora se ha encontrado, pero no en un rincón oscuro de cualquier pequeña biblioteca, sino a la </w:t>
      </w:r>
      <w:hyperlink r:id="rId16" w:tgtFrame="_blank" w:history="1">
        <w:r w:rsidRPr="00EF7CC4">
          <w:rPr>
            <w:rFonts w:ascii="Helvetica" w:eastAsia="Times New Roman" w:hAnsi="Helvetica" w:cs="Helvetica"/>
            <w:color w:val="0099CC"/>
            <w:sz w:val="24"/>
            <w:szCs w:val="24"/>
            <w:u w:val="single"/>
            <w:lang w:eastAsia="es-CO"/>
          </w:rPr>
          <w:t>Royal Society</w:t>
        </w:r>
      </w:hyperlink>
      <w:r w:rsidRPr="00EF7CC4">
        <w:rPr>
          <w:rFonts w:ascii="Helvetica" w:eastAsia="Times New Roman" w:hAnsi="Helvetica" w:cs="Helvetica"/>
          <w:color w:val="3D3D3A"/>
          <w:sz w:val="24"/>
          <w:szCs w:val="24"/>
          <w:lang w:eastAsia="es-CO"/>
        </w:rPr>
        <w:t> de Londres. </w:t>
      </w:r>
      <w:hyperlink r:id="rId17" w:tgtFrame="_blank" w:history="1">
        <w:r w:rsidRPr="00EF7CC4">
          <w:rPr>
            <w:rFonts w:ascii="Helvetica" w:eastAsia="Times New Roman" w:hAnsi="Helvetica" w:cs="Helvetica"/>
            <w:color w:val="0099CC"/>
            <w:sz w:val="24"/>
            <w:szCs w:val="24"/>
            <w:u w:val="single"/>
            <w:lang w:eastAsia="es-CO"/>
          </w:rPr>
          <w:t>Lo publica la revista "Nature"</w:t>
        </w:r>
      </w:hyperlink>
      <w:r w:rsidRPr="00EF7CC4">
        <w:rPr>
          <w:rFonts w:ascii="Helvetica" w:eastAsia="Times New Roman" w:hAnsi="Helvetica" w:cs="Helvetica"/>
          <w:color w:val="3D3D3A"/>
          <w:sz w:val="24"/>
          <w:szCs w:val="24"/>
          <w:lang w:eastAsia="es-CO"/>
        </w:rPr>
        <w:t> . El hallazgo demuestra que fue Galileo mismo quien </w:t>
      </w:r>
      <w:r w:rsidRPr="00EF7CC4">
        <w:rPr>
          <w:rFonts w:ascii="Helvetica" w:eastAsia="Times New Roman" w:hAnsi="Helvetica" w:cs="Helvetica"/>
          <w:b/>
          <w:bCs/>
          <w:color w:val="3D3D3A"/>
          <w:sz w:val="24"/>
          <w:szCs w:val="24"/>
          <w:lang w:eastAsia="es-CO"/>
        </w:rPr>
        <w:t>rehizo una carta su</w:t>
      </w:r>
      <w:r w:rsidRPr="00EF7CC4">
        <w:rPr>
          <w:rFonts w:ascii="Helvetica" w:eastAsia="Times New Roman" w:hAnsi="Helvetica" w:cs="Helvetica"/>
          <w:color w:val="3D3D3A"/>
          <w:sz w:val="24"/>
          <w:szCs w:val="24"/>
          <w:lang w:eastAsia="es-CO"/>
        </w:rPr>
        <w:t>para suavizar algunas de las afirmaciones que le llevaron a ser acusado de herejía.</w:t>
      </w:r>
    </w:p>
    <w:p w:rsidR="009075A1" w:rsidRPr="00EF7CC4" w:rsidRDefault="009075A1" w:rsidP="009075A1">
      <w:pPr>
        <w:spacing w:after="240" w:line="240" w:lineRule="auto"/>
        <w:rPr>
          <w:rFonts w:ascii="Helvetica" w:eastAsia="Times New Roman" w:hAnsi="Helvetica" w:cs="Helvetica"/>
          <w:color w:val="3D3D3A"/>
          <w:sz w:val="24"/>
          <w:szCs w:val="24"/>
          <w:lang w:eastAsia="es-CO"/>
        </w:rPr>
      </w:pPr>
      <w:r w:rsidRPr="00EF7CC4">
        <w:rPr>
          <w:rFonts w:ascii="Helvetica" w:eastAsia="Times New Roman" w:hAnsi="Helvetica" w:cs="Helvetica"/>
          <w:color w:val="3D3D3A"/>
          <w:sz w:val="24"/>
          <w:szCs w:val="24"/>
          <w:lang w:eastAsia="es-CO"/>
        </w:rPr>
        <w:t>La carta </w:t>
      </w:r>
      <w:r w:rsidRPr="00EF7CC4">
        <w:rPr>
          <w:rFonts w:ascii="Helvetica" w:eastAsia="Times New Roman" w:hAnsi="Helvetica" w:cs="Helvetica"/>
          <w:b/>
          <w:bCs/>
          <w:color w:val="3D3D3A"/>
          <w:sz w:val="24"/>
          <w:szCs w:val="24"/>
          <w:lang w:eastAsia="es-CO"/>
        </w:rPr>
        <w:t>la escribió en 1613</w:t>
      </w:r>
      <w:r w:rsidRPr="00EF7CC4">
        <w:rPr>
          <w:rFonts w:ascii="Helvetica" w:eastAsia="Times New Roman" w:hAnsi="Helvetica" w:cs="Helvetica"/>
          <w:color w:val="3D3D3A"/>
          <w:sz w:val="24"/>
          <w:szCs w:val="24"/>
          <w:lang w:eastAsia="es-CO"/>
        </w:rPr>
        <w:t> . Iba dirigida a Benedetto Castelli, matemático de la Universidad de Pisa. Por primera vez, Galileo hay razonaba que </w:t>
      </w:r>
      <w:r w:rsidRPr="00EF7CC4">
        <w:rPr>
          <w:rFonts w:ascii="Helvetica" w:eastAsia="Times New Roman" w:hAnsi="Helvetica" w:cs="Helvetica"/>
          <w:b/>
          <w:bCs/>
          <w:color w:val="3D3D3A"/>
          <w:sz w:val="24"/>
          <w:szCs w:val="24"/>
          <w:lang w:eastAsia="es-CO"/>
        </w:rPr>
        <w:t>la investigación científica no debería estar supeditada a la doctrina teológica</w:t>
      </w:r>
      <w:r w:rsidRPr="00EF7CC4">
        <w:rPr>
          <w:rFonts w:ascii="Helvetica" w:eastAsia="Times New Roman" w:hAnsi="Helvetica" w:cs="Helvetica"/>
          <w:color w:val="3D3D3A"/>
          <w:sz w:val="24"/>
          <w:szCs w:val="24"/>
          <w:lang w:eastAsia="es-CO"/>
        </w:rPr>
        <w:t> .</w:t>
      </w:r>
    </w:p>
    <w:p w:rsidR="009075A1" w:rsidRPr="00EF7CC4" w:rsidRDefault="009075A1" w:rsidP="009075A1">
      <w:pPr>
        <w:spacing w:after="240" w:line="240" w:lineRule="auto"/>
        <w:rPr>
          <w:rFonts w:ascii="Helvetica" w:eastAsia="Times New Roman" w:hAnsi="Helvetica" w:cs="Helvetica"/>
          <w:color w:val="3D3D3A"/>
          <w:sz w:val="24"/>
          <w:szCs w:val="24"/>
          <w:lang w:eastAsia="es-CO"/>
        </w:rPr>
      </w:pPr>
      <w:r w:rsidRPr="00EF7CC4">
        <w:rPr>
          <w:rFonts w:ascii="Helvetica" w:eastAsia="Times New Roman" w:hAnsi="Helvetica" w:cs="Helvetica"/>
          <w:color w:val="3D3D3A"/>
          <w:sz w:val="24"/>
          <w:szCs w:val="24"/>
          <w:lang w:eastAsia="es-CO"/>
        </w:rPr>
        <w:t>En la carta, decía que las escasas referencias que hay en la Biblia sobre acontecimientos astronómicos no se debían tomar al pie de la letra, porque eran una simplificación para hacerlos comprensibles. También afirmaba que el </w:t>
      </w:r>
      <w:r w:rsidRPr="00EF7CC4">
        <w:rPr>
          <w:rFonts w:ascii="Helvetica" w:eastAsia="Times New Roman" w:hAnsi="Helvetica" w:cs="Helvetica"/>
          <w:b/>
          <w:bCs/>
          <w:color w:val="3D3D3A"/>
          <w:sz w:val="24"/>
          <w:szCs w:val="24"/>
          <w:lang w:eastAsia="es-CO"/>
        </w:rPr>
        <w:t>modelo heliocéntrico</w:t>
      </w:r>
      <w:r w:rsidRPr="00EF7CC4">
        <w:rPr>
          <w:rFonts w:ascii="Helvetica" w:eastAsia="Times New Roman" w:hAnsi="Helvetica" w:cs="Helvetica"/>
          <w:color w:val="3D3D3A"/>
          <w:sz w:val="24"/>
          <w:szCs w:val="24"/>
          <w:lang w:eastAsia="es-CO"/>
        </w:rPr>
        <w:t> , de la Tierra orbitando alrededor del Sol, propuesto por el astrónomo polaco Copérnico 70 años antes, en 1543, </w:t>
      </w:r>
      <w:r w:rsidRPr="00EF7CC4">
        <w:rPr>
          <w:rFonts w:ascii="Helvetica" w:eastAsia="Times New Roman" w:hAnsi="Helvetica" w:cs="Helvetica"/>
          <w:b/>
          <w:bCs/>
          <w:color w:val="3D3D3A"/>
          <w:sz w:val="24"/>
          <w:szCs w:val="24"/>
          <w:lang w:eastAsia="es-CO"/>
        </w:rPr>
        <w:t>no era incompatible con la Biblia</w:t>
      </w:r>
      <w:r w:rsidRPr="00EF7CC4">
        <w:rPr>
          <w:rFonts w:ascii="Helvetica" w:eastAsia="Times New Roman" w:hAnsi="Helvetica" w:cs="Helvetica"/>
          <w:color w:val="3D3D3A"/>
          <w:sz w:val="24"/>
          <w:szCs w:val="24"/>
          <w:lang w:eastAsia="es-CO"/>
        </w:rPr>
        <w:t> .</w:t>
      </w:r>
    </w:p>
    <w:p w:rsidR="009075A1" w:rsidRPr="00EF7CC4" w:rsidRDefault="009075A1" w:rsidP="009075A1">
      <w:pPr>
        <w:spacing w:after="240" w:line="240" w:lineRule="auto"/>
        <w:rPr>
          <w:rFonts w:ascii="Helvetica" w:eastAsia="Times New Roman" w:hAnsi="Helvetica" w:cs="Helvetica"/>
          <w:color w:val="3D3D3A"/>
          <w:sz w:val="24"/>
          <w:szCs w:val="24"/>
          <w:lang w:eastAsia="es-CO"/>
        </w:rPr>
      </w:pPr>
      <w:r w:rsidRPr="00EF7CC4">
        <w:rPr>
          <w:rFonts w:ascii="Helvetica" w:eastAsia="Times New Roman" w:hAnsi="Helvetica" w:cs="Helvetica"/>
          <w:color w:val="3D3D3A"/>
          <w:sz w:val="24"/>
          <w:szCs w:val="24"/>
          <w:lang w:eastAsia="es-CO"/>
        </w:rPr>
        <w:t>El documento provocó una auténtica tormenta.</w:t>
      </w:r>
    </w:p>
    <w:p w:rsidR="009075A1" w:rsidRPr="00EF7CC4" w:rsidRDefault="009075A1" w:rsidP="009075A1">
      <w:pPr>
        <w:spacing w:after="240" w:line="240" w:lineRule="auto"/>
        <w:rPr>
          <w:rFonts w:ascii="Helvetica" w:eastAsia="Times New Roman" w:hAnsi="Helvetica" w:cs="Helvetica"/>
          <w:color w:val="3D3D3A"/>
          <w:sz w:val="24"/>
          <w:szCs w:val="24"/>
          <w:lang w:eastAsia="es-CO"/>
        </w:rPr>
      </w:pPr>
      <w:r w:rsidRPr="00EF7CC4">
        <w:rPr>
          <w:rFonts w:ascii="Helvetica" w:eastAsia="Times New Roman" w:hAnsi="Helvetica" w:cs="Helvetica"/>
          <w:color w:val="3D3D3A"/>
          <w:sz w:val="24"/>
          <w:szCs w:val="24"/>
          <w:lang w:eastAsia="es-CO"/>
        </w:rPr>
        <w:t>De esta carta, se sabía que había dos versiones. Una se encuentra en el </w:t>
      </w:r>
      <w:hyperlink r:id="rId18" w:tgtFrame="_blank" w:history="1">
        <w:r w:rsidRPr="00EF7CC4">
          <w:rPr>
            <w:rFonts w:ascii="Helvetica" w:eastAsia="Times New Roman" w:hAnsi="Helvetica" w:cs="Helvetica"/>
            <w:color w:val="0099CC"/>
            <w:sz w:val="24"/>
            <w:szCs w:val="24"/>
            <w:u w:val="single"/>
            <w:lang w:eastAsia="es-CO"/>
          </w:rPr>
          <w:t>Archivo Secreto del Vaticano</w:t>
        </w:r>
      </w:hyperlink>
      <w:r w:rsidRPr="00EF7CC4">
        <w:rPr>
          <w:rFonts w:ascii="Helvetica" w:eastAsia="Times New Roman" w:hAnsi="Helvetica" w:cs="Helvetica"/>
          <w:color w:val="3D3D3A"/>
          <w:sz w:val="24"/>
          <w:szCs w:val="24"/>
          <w:lang w:eastAsia="es-CO"/>
        </w:rPr>
        <w:t xml:space="preserve"> . Es la versión que un fraile dominico, Niccolò Lorini, envió a la Inquisición en Roma el 7 de febrero de 1615. Los historiadores también sabían que Castelli había vuelto la carta a Galileo. El 16 de febrero de 1615, Galileo escribió a su amigo Piero Dini, clérigo en Roma, sugiriéndole que la versión que Lorini había enviado a la Inquisición podía haber sido manipulada. Hizo </w:t>
      </w:r>
      <w:r w:rsidRPr="00EF7CC4">
        <w:rPr>
          <w:rFonts w:ascii="Helvetica" w:eastAsia="Times New Roman" w:hAnsi="Helvetica" w:cs="Helvetica"/>
          <w:color w:val="3D3D3A"/>
          <w:sz w:val="24"/>
          <w:szCs w:val="24"/>
          <w:lang w:eastAsia="es-CO"/>
        </w:rPr>
        <w:lastRenderedPageBreak/>
        <w:t>una </w:t>
      </w:r>
      <w:r w:rsidRPr="00EF7CC4">
        <w:rPr>
          <w:rFonts w:ascii="Helvetica" w:eastAsia="Times New Roman" w:hAnsi="Helvetica" w:cs="Helvetica"/>
          <w:b/>
          <w:bCs/>
          <w:color w:val="3D3D3A"/>
          <w:sz w:val="24"/>
          <w:szCs w:val="24"/>
          <w:lang w:eastAsia="es-CO"/>
        </w:rPr>
        <w:t>versión menos inflamada del documento</w:t>
      </w:r>
      <w:r w:rsidRPr="00EF7CC4">
        <w:rPr>
          <w:rFonts w:ascii="Helvetica" w:eastAsia="Times New Roman" w:hAnsi="Helvetica" w:cs="Helvetica"/>
          <w:color w:val="3D3D3A"/>
          <w:sz w:val="24"/>
          <w:szCs w:val="24"/>
          <w:lang w:eastAsia="es-CO"/>
        </w:rPr>
        <w:t> , diciendo que era la auténtica y pidiendo que la hiciera llegar a los teólogos del Vaticano.</w:t>
      </w:r>
    </w:p>
    <w:p w:rsidR="009075A1" w:rsidRPr="00EF7CC4" w:rsidRDefault="009075A1" w:rsidP="009075A1">
      <w:pPr>
        <w:spacing w:after="240" w:line="240" w:lineRule="auto"/>
        <w:rPr>
          <w:rFonts w:ascii="Helvetica" w:eastAsia="Times New Roman" w:hAnsi="Helvetica" w:cs="Helvetica"/>
          <w:color w:val="3D3D3A"/>
          <w:sz w:val="24"/>
          <w:szCs w:val="24"/>
          <w:lang w:eastAsia="es-CO"/>
        </w:rPr>
      </w:pPr>
      <w:r w:rsidRPr="00EF7CC4">
        <w:rPr>
          <w:rFonts w:ascii="Helvetica" w:eastAsia="Times New Roman" w:hAnsi="Helvetica" w:cs="Helvetica"/>
          <w:color w:val="3D3D3A"/>
          <w:sz w:val="24"/>
          <w:szCs w:val="24"/>
          <w:lang w:eastAsia="es-CO"/>
        </w:rPr>
        <w:t>La existencia de </w:t>
      </w:r>
      <w:r w:rsidRPr="00EF7CC4">
        <w:rPr>
          <w:rFonts w:ascii="Helvetica" w:eastAsia="Times New Roman" w:hAnsi="Helvetica" w:cs="Helvetica"/>
          <w:b/>
          <w:bCs/>
          <w:color w:val="3D3D3A"/>
          <w:sz w:val="24"/>
          <w:szCs w:val="24"/>
          <w:lang w:eastAsia="es-CO"/>
        </w:rPr>
        <w:t>dos versiones</w:t>
      </w:r>
      <w:r w:rsidRPr="00EF7CC4">
        <w:rPr>
          <w:rFonts w:ascii="Helvetica" w:eastAsia="Times New Roman" w:hAnsi="Helvetica" w:cs="Helvetica"/>
          <w:color w:val="3D3D3A"/>
          <w:sz w:val="24"/>
          <w:szCs w:val="24"/>
          <w:lang w:eastAsia="es-CO"/>
        </w:rPr>
        <w:t> ha generado hasta ahora mucha </w:t>
      </w:r>
      <w:r w:rsidRPr="00EF7CC4">
        <w:rPr>
          <w:rFonts w:ascii="Helvetica" w:eastAsia="Times New Roman" w:hAnsi="Helvetica" w:cs="Helvetica"/>
          <w:b/>
          <w:bCs/>
          <w:color w:val="3D3D3A"/>
          <w:sz w:val="24"/>
          <w:szCs w:val="24"/>
          <w:lang w:eastAsia="es-CO"/>
        </w:rPr>
        <w:t>confusión</w:t>
      </w:r>
      <w:r w:rsidRPr="00EF7CC4">
        <w:rPr>
          <w:rFonts w:ascii="Helvetica" w:eastAsia="Times New Roman" w:hAnsi="Helvetica" w:cs="Helvetica"/>
          <w:color w:val="3D3D3A"/>
          <w:sz w:val="24"/>
          <w:szCs w:val="24"/>
          <w:lang w:eastAsia="es-CO"/>
        </w:rPr>
        <w:t> entre los eruditos, que no conseguían determinar cuál era original.</w:t>
      </w:r>
    </w:p>
    <w:p w:rsidR="009075A1" w:rsidRPr="00EF7CC4" w:rsidRDefault="009075A1" w:rsidP="009075A1">
      <w:pPr>
        <w:spacing w:after="240" w:line="240" w:lineRule="auto"/>
        <w:rPr>
          <w:rFonts w:ascii="Helvetica" w:eastAsia="Times New Roman" w:hAnsi="Helvetica" w:cs="Helvetica"/>
          <w:color w:val="3D3D3A"/>
          <w:sz w:val="24"/>
          <w:szCs w:val="24"/>
          <w:lang w:eastAsia="es-CO"/>
        </w:rPr>
      </w:pPr>
      <w:r w:rsidRPr="00EF7CC4">
        <w:rPr>
          <w:rFonts w:ascii="Helvetica" w:eastAsia="Times New Roman" w:hAnsi="Helvetica" w:cs="Helvetica"/>
          <w:color w:val="3D3D3A"/>
          <w:sz w:val="24"/>
          <w:szCs w:val="24"/>
          <w:lang w:eastAsia="es-CO"/>
        </w:rPr>
        <w:t>El documento que Salvatore Ricciardo ha encontrado en la Royal Society, escrito en diciembre de 1613, tiene </w:t>
      </w:r>
      <w:r w:rsidRPr="00EF7CC4">
        <w:rPr>
          <w:rFonts w:ascii="Helvetica" w:eastAsia="Times New Roman" w:hAnsi="Helvetica" w:cs="Helvetica"/>
          <w:b/>
          <w:bCs/>
          <w:color w:val="3D3D3A"/>
          <w:sz w:val="24"/>
          <w:szCs w:val="24"/>
          <w:lang w:eastAsia="es-CO"/>
        </w:rPr>
        <w:t>siete páginas y lleva la firma GG</w:t>
      </w:r>
      <w:r w:rsidRPr="00EF7CC4">
        <w:rPr>
          <w:rFonts w:ascii="Helvetica" w:eastAsia="Times New Roman" w:hAnsi="Helvetica" w:cs="Helvetica"/>
          <w:color w:val="3D3D3A"/>
          <w:sz w:val="24"/>
          <w:szCs w:val="24"/>
          <w:lang w:eastAsia="es-CO"/>
        </w:rPr>
        <w:t> . Tiene la redacción original de Galileo y varias correcciones. Los cambios son reveladores. En una ocasión, se hace referencia a algunas proposiciones de la Biblia como "falsas si se interpretan en el sentido literal de las palabras". La palabra </w:t>
      </w:r>
      <w:r w:rsidRPr="00EF7CC4">
        <w:rPr>
          <w:rFonts w:ascii="Helvetica" w:eastAsia="Times New Roman" w:hAnsi="Helvetica" w:cs="Helvetica"/>
          <w:b/>
          <w:bCs/>
          <w:color w:val="3D3D3A"/>
          <w:sz w:val="24"/>
          <w:szCs w:val="24"/>
          <w:lang w:eastAsia="es-CO"/>
        </w:rPr>
        <w:t>"falsas"</w:t>
      </w:r>
      <w:r w:rsidRPr="00EF7CC4">
        <w:rPr>
          <w:rFonts w:ascii="Helvetica" w:eastAsia="Times New Roman" w:hAnsi="Helvetica" w:cs="Helvetica"/>
          <w:color w:val="3D3D3A"/>
          <w:sz w:val="24"/>
          <w:szCs w:val="24"/>
          <w:lang w:eastAsia="es-CO"/>
        </w:rPr>
        <w:t> está rayada y cambiada por </w:t>
      </w:r>
      <w:r w:rsidRPr="00EF7CC4">
        <w:rPr>
          <w:rFonts w:ascii="Helvetica" w:eastAsia="Times New Roman" w:hAnsi="Helvetica" w:cs="Helvetica"/>
          <w:b/>
          <w:bCs/>
          <w:color w:val="3D3D3A"/>
          <w:sz w:val="24"/>
          <w:szCs w:val="24"/>
          <w:lang w:eastAsia="es-CO"/>
        </w:rPr>
        <w:t>"parecen diferentes de la verdad"</w:t>
      </w:r>
      <w:r w:rsidRPr="00EF7CC4">
        <w:rPr>
          <w:rFonts w:ascii="Helvetica" w:eastAsia="Times New Roman" w:hAnsi="Helvetica" w:cs="Helvetica"/>
          <w:color w:val="3D3D3A"/>
          <w:sz w:val="24"/>
          <w:szCs w:val="24"/>
          <w:lang w:eastAsia="es-CO"/>
        </w:rPr>
        <w:t> . El conjunto de las enmiendas sugieren entonces que Galileo moderar su propio texto.</w:t>
      </w:r>
    </w:p>
    <w:p w:rsidR="009075A1" w:rsidRPr="00EF7CC4" w:rsidRDefault="009075A1" w:rsidP="009075A1">
      <w:pPr>
        <w:spacing w:after="240" w:line="240" w:lineRule="auto"/>
        <w:rPr>
          <w:rFonts w:ascii="Helvetica" w:eastAsia="Times New Roman" w:hAnsi="Helvetica" w:cs="Helvetica"/>
          <w:color w:val="3D3D3A"/>
          <w:sz w:val="24"/>
          <w:szCs w:val="24"/>
          <w:lang w:eastAsia="es-CO"/>
        </w:rPr>
      </w:pPr>
      <w:r w:rsidRPr="00EF7CC4">
        <w:rPr>
          <w:rFonts w:ascii="Helvetica" w:eastAsia="Times New Roman" w:hAnsi="Helvetica" w:cs="Helvetica"/>
          <w:color w:val="3D3D3A"/>
          <w:sz w:val="24"/>
          <w:szCs w:val="24"/>
          <w:lang w:eastAsia="es-CO"/>
        </w:rPr>
        <w:t> </w:t>
      </w:r>
    </w:p>
    <w:p w:rsidR="009075A1" w:rsidRPr="00EF7CC4" w:rsidRDefault="009075A1" w:rsidP="009075A1">
      <w:pPr>
        <w:spacing w:after="0" w:line="240" w:lineRule="auto"/>
        <w:rPr>
          <w:rFonts w:ascii="Helvetica" w:eastAsia="Times New Roman" w:hAnsi="Helvetica" w:cs="Helvetica"/>
          <w:color w:val="3D3D3A"/>
          <w:sz w:val="24"/>
          <w:szCs w:val="24"/>
          <w:lang w:eastAsia="es-CO"/>
        </w:rPr>
      </w:pPr>
      <w:r w:rsidRPr="00EF7CC4">
        <w:rPr>
          <w:rFonts w:ascii="Helvetica" w:eastAsia="Times New Roman" w:hAnsi="Helvetica" w:cs="Helvetica"/>
          <w:noProof/>
          <w:color w:val="3D3D3A"/>
          <w:sz w:val="24"/>
          <w:szCs w:val="24"/>
          <w:lang w:eastAsia="es-CO"/>
        </w:rPr>
        <w:drawing>
          <wp:inline distT="0" distB="0" distL="0" distR="0" wp14:anchorId="5C909EDD" wp14:editId="332B7D98">
            <wp:extent cx="6381750" cy="3600450"/>
            <wp:effectExtent l="0" t="0" r="0" b="0"/>
            <wp:docPr id="6" name="Imagen 6" descr="http://www.ccma.cat/multimedia/jpg/8/1/1537710105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cma.cat/multimedia/jpg/8/1/153771010561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81750" cy="3600450"/>
                    </a:xfrm>
                    <a:prstGeom prst="rect">
                      <a:avLst/>
                    </a:prstGeom>
                    <a:noFill/>
                    <a:ln>
                      <a:noFill/>
                    </a:ln>
                  </pic:spPr>
                </pic:pic>
              </a:graphicData>
            </a:graphic>
          </wp:inline>
        </w:drawing>
      </w:r>
    </w:p>
    <w:p w:rsidR="009075A1" w:rsidRPr="00EF7CC4" w:rsidRDefault="009075A1" w:rsidP="009075A1">
      <w:pPr>
        <w:spacing w:after="240" w:line="240" w:lineRule="auto"/>
        <w:rPr>
          <w:rFonts w:ascii="Helvetica" w:eastAsia="Times New Roman" w:hAnsi="Helvetica" w:cs="Helvetica"/>
          <w:color w:val="3D3D3A"/>
          <w:sz w:val="24"/>
          <w:szCs w:val="24"/>
          <w:lang w:eastAsia="es-CO"/>
        </w:rPr>
      </w:pPr>
      <w:r w:rsidRPr="00EF7CC4">
        <w:rPr>
          <w:rFonts w:ascii="Helvetica" w:eastAsia="Times New Roman" w:hAnsi="Helvetica" w:cs="Helvetica"/>
          <w:color w:val="3D3D3A"/>
          <w:sz w:val="24"/>
          <w:szCs w:val="24"/>
          <w:lang w:eastAsia="es-CO"/>
        </w:rPr>
        <w:t> </w:t>
      </w:r>
    </w:p>
    <w:p w:rsidR="009075A1" w:rsidRPr="00EF7CC4" w:rsidRDefault="009075A1" w:rsidP="009075A1">
      <w:pPr>
        <w:spacing w:after="240" w:line="240" w:lineRule="auto"/>
        <w:rPr>
          <w:rFonts w:ascii="Helvetica" w:eastAsia="Times New Roman" w:hAnsi="Helvetica" w:cs="Helvetica"/>
          <w:color w:val="3D3D3A"/>
          <w:sz w:val="24"/>
          <w:szCs w:val="24"/>
          <w:lang w:eastAsia="es-CO"/>
        </w:rPr>
      </w:pPr>
      <w:r w:rsidRPr="00EF7CC4">
        <w:rPr>
          <w:rFonts w:ascii="Helvetica" w:eastAsia="Times New Roman" w:hAnsi="Helvetica" w:cs="Helvetica"/>
          <w:color w:val="3D3D3A"/>
          <w:sz w:val="24"/>
          <w:szCs w:val="24"/>
          <w:lang w:eastAsia="es-CO"/>
        </w:rPr>
        <w:t>El resto de la historia, ya es conocida:</w:t>
      </w:r>
    </w:p>
    <w:p w:rsidR="009075A1" w:rsidRPr="00EF7CC4" w:rsidRDefault="009075A1" w:rsidP="009075A1">
      <w:pPr>
        <w:spacing w:after="240" w:line="240" w:lineRule="auto"/>
        <w:rPr>
          <w:rFonts w:ascii="Helvetica" w:eastAsia="Times New Roman" w:hAnsi="Helvetica" w:cs="Helvetica"/>
          <w:color w:val="3D3D3A"/>
          <w:sz w:val="24"/>
          <w:szCs w:val="24"/>
          <w:lang w:eastAsia="es-CO"/>
        </w:rPr>
      </w:pPr>
      <w:r w:rsidRPr="00EF7CC4">
        <w:rPr>
          <w:rFonts w:ascii="Helvetica" w:eastAsia="Times New Roman" w:hAnsi="Helvetica" w:cs="Helvetica"/>
          <w:color w:val="3D3D3A"/>
          <w:sz w:val="24"/>
          <w:szCs w:val="24"/>
          <w:lang w:eastAsia="es-CO"/>
        </w:rPr>
        <w:t>En 1616, advierten Galileo que tiene que abandonar la defensa del modelo de Copérnico.</w:t>
      </w:r>
    </w:p>
    <w:p w:rsidR="009075A1" w:rsidRPr="00EF7CC4" w:rsidRDefault="009075A1" w:rsidP="009075A1">
      <w:pPr>
        <w:spacing w:after="240" w:line="240" w:lineRule="auto"/>
        <w:rPr>
          <w:rFonts w:ascii="Helvetica" w:eastAsia="Times New Roman" w:hAnsi="Helvetica" w:cs="Helvetica"/>
          <w:color w:val="3D3D3A"/>
          <w:sz w:val="24"/>
          <w:szCs w:val="24"/>
          <w:lang w:eastAsia="es-CO"/>
        </w:rPr>
      </w:pPr>
      <w:r w:rsidRPr="00EF7CC4">
        <w:rPr>
          <w:rFonts w:ascii="Helvetica" w:eastAsia="Times New Roman" w:hAnsi="Helvetica" w:cs="Helvetica"/>
          <w:color w:val="3D3D3A"/>
          <w:sz w:val="24"/>
          <w:szCs w:val="24"/>
          <w:lang w:eastAsia="es-CO"/>
        </w:rPr>
        <w:t>En 1632, publica su </w:t>
      </w:r>
      <w:r w:rsidRPr="00EF7CC4">
        <w:rPr>
          <w:rFonts w:ascii="Helvetica" w:eastAsia="Times New Roman" w:hAnsi="Helvetica" w:cs="Helvetica"/>
          <w:b/>
          <w:bCs/>
          <w:color w:val="3D3D3A"/>
          <w:sz w:val="24"/>
          <w:szCs w:val="24"/>
          <w:lang w:eastAsia="es-CO"/>
        </w:rPr>
        <w:t>"Diálogo sobre los dos grandes sistemas del mundo"</w:t>
      </w:r>
      <w:r w:rsidRPr="00EF7CC4">
        <w:rPr>
          <w:rFonts w:ascii="Helvetica" w:eastAsia="Times New Roman" w:hAnsi="Helvetica" w:cs="Helvetica"/>
          <w:color w:val="3D3D3A"/>
          <w:sz w:val="24"/>
          <w:szCs w:val="24"/>
          <w:lang w:eastAsia="es-CO"/>
        </w:rPr>
        <w:t> , donde ataca el modelo geocéntrico del sistema solar de Ptolomeo y defensa del heliocéntrico de Copérnico. La Inquisición lo convoca en Roma.</w:t>
      </w:r>
    </w:p>
    <w:p w:rsidR="009075A1" w:rsidRPr="00EF7CC4" w:rsidRDefault="009075A1" w:rsidP="009075A1">
      <w:pPr>
        <w:spacing w:after="240" w:line="240" w:lineRule="auto"/>
        <w:rPr>
          <w:rFonts w:ascii="Helvetica" w:eastAsia="Times New Roman" w:hAnsi="Helvetica" w:cs="Helvetica"/>
          <w:color w:val="3D3D3A"/>
          <w:sz w:val="24"/>
          <w:szCs w:val="24"/>
          <w:lang w:eastAsia="es-CO"/>
        </w:rPr>
      </w:pPr>
      <w:r w:rsidRPr="00EF7CC4">
        <w:rPr>
          <w:rFonts w:ascii="Helvetica" w:eastAsia="Times New Roman" w:hAnsi="Helvetica" w:cs="Helvetica"/>
          <w:color w:val="3D3D3A"/>
          <w:sz w:val="24"/>
          <w:szCs w:val="24"/>
          <w:lang w:eastAsia="es-CO"/>
        </w:rPr>
        <w:lastRenderedPageBreak/>
        <w:t>En 1633, es </w:t>
      </w:r>
      <w:r w:rsidRPr="00EF7CC4">
        <w:rPr>
          <w:rFonts w:ascii="Helvetica" w:eastAsia="Times New Roman" w:hAnsi="Helvetica" w:cs="Helvetica"/>
          <w:b/>
          <w:bCs/>
          <w:color w:val="3D3D3A"/>
          <w:sz w:val="24"/>
          <w:szCs w:val="24"/>
          <w:lang w:eastAsia="es-CO"/>
        </w:rPr>
        <w:t>condenado</w:t>
      </w:r>
      <w:r w:rsidRPr="00EF7CC4">
        <w:rPr>
          <w:rFonts w:ascii="Helvetica" w:eastAsia="Times New Roman" w:hAnsi="Helvetica" w:cs="Helvetica"/>
          <w:color w:val="3D3D3A"/>
          <w:sz w:val="24"/>
          <w:szCs w:val="24"/>
          <w:lang w:eastAsia="es-CO"/>
        </w:rPr>
        <w:t> por "sospecha vehemente de herejía" y prohíben el libro. El condenan a prisión, una pena conmutada más tarde a arresto domiciliario. Así vivió los 9 años que le quedaban de vida.</w:t>
      </w:r>
    </w:p>
    <w:p w:rsidR="009075A1" w:rsidRPr="009075A1" w:rsidRDefault="009075A1" w:rsidP="009075A1">
      <w:pPr>
        <w:rPr>
          <w:rFonts w:ascii="Times New Roman" w:eastAsia="Calibri" w:hAnsi="Times New Roman" w:cs="Times New Roman"/>
          <w:b/>
          <w:sz w:val="48"/>
          <w:szCs w:val="48"/>
          <w:lang w:val="es-419"/>
        </w:rPr>
      </w:pPr>
      <w:r w:rsidRPr="009075A1">
        <w:rPr>
          <w:rFonts w:ascii="Times New Roman" w:eastAsia="Calibri" w:hAnsi="Times New Roman" w:cs="Times New Roman"/>
          <w:b/>
          <w:sz w:val="48"/>
          <w:szCs w:val="48"/>
          <w:lang w:val="es-419"/>
        </w:rPr>
        <w:t>Especulaciones paganas: El arte religioso</w:t>
      </w:r>
    </w:p>
    <w:p w:rsidR="009075A1" w:rsidRPr="009075A1" w:rsidRDefault="009075A1" w:rsidP="009075A1">
      <w:pPr>
        <w:rPr>
          <w:rFonts w:ascii="Times New Roman" w:eastAsia="Calibri" w:hAnsi="Times New Roman" w:cs="Times New Roman"/>
          <w:b/>
          <w:sz w:val="24"/>
          <w:szCs w:val="24"/>
        </w:rPr>
      </w:pPr>
      <w:r w:rsidRPr="009075A1">
        <w:rPr>
          <w:rFonts w:ascii="Times New Roman" w:eastAsia="Calibri" w:hAnsi="Times New Roman" w:cs="Times New Roman"/>
          <w:b/>
          <w:sz w:val="24"/>
          <w:szCs w:val="24"/>
        </w:rPr>
        <w:t>Luis Javier Mejía</w:t>
      </w:r>
    </w:p>
    <w:p w:rsidR="009075A1" w:rsidRPr="009075A1" w:rsidRDefault="009075A1" w:rsidP="009075A1">
      <w:pPr>
        <w:rPr>
          <w:rFonts w:ascii="Times New Roman" w:eastAsia="Calibri" w:hAnsi="Times New Roman" w:cs="Times New Roman"/>
          <w:sz w:val="24"/>
          <w:szCs w:val="24"/>
          <w:lang w:val="es-419"/>
        </w:rPr>
      </w:pPr>
      <w:r w:rsidRPr="009075A1">
        <w:rPr>
          <w:rFonts w:ascii="Times New Roman" w:eastAsia="Calibri" w:hAnsi="Times New Roman" w:cs="Times New Roman"/>
          <w:b/>
          <w:sz w:val="24"/>
          <w:szCs w:val="24"/>
          <w:lang w:val="es-419"/>
        </w:rPr>
        <w:t>NB</w:t>
      </w:r>
      <w:r w:rsidRPr="009075A1">
        <w:rPr>
          <w:rFonts w:ascii="Times New Roman" w:eastAsia="Calibri" w:hAnsi="Times New Roman" w:cs="Times New Roman"/>
          <w:sz w:val="24"/>
          <w:szCs w:val="24"/>
          <w:lang w:val="es-419"/>
        </w:rPr>
        <w:t xml:space="preserve">: A mis juiciosos lectores advierto que estas son divagaciones que a mi </w:t>
      </w:r>
      <w:r w:rsidRPr="009075A1">
        <w:rPr>
          <w:rFonts w:ascii="Times New Roman" w:eastAsia="Calibri" w:hAnsi="Times New Roman" w:cs="Times New Roman"/>
          <w:sz w:val="24"/>
          <w:szCs w:val="24"/>
        </w:rPr>
        <w:t>“</w:t>
      </w:r>
      <w:r w:rsidRPr="009075A1">
        <w:rPr>
          <w:rFonts w:ascii="Times New Roman" w:eastAsia="Calibri" w:hAnsi="Times New Roman" w:cs="Times New Roman"/>
          <w:sz w:val="24"/>
          <w:szCs w:val="24"/>
          <w:lang w:val="es-419"/>
        </w:rPr>
        <w:t>anima vagula</w:t>
      </w:r>
      <w:r w:rsidRPr="009075A1">
        <w:rPr>
          <w:rFonts w:ascii="Times New Roman" w:eastAsia="Calibri" w:hAnsi="Times New Roman" w:cs="Times New Roman"/>
          <w:sz w:val="24"/>
          <w:szCs w:val="24"/>
        </w:rPr>
        <w:t>”</w:t>
      </w:r>
      <w:r w:rsidRPr="009075A1">
        <w:rPr>
          <w:rFonts w:ascii="Times New Roman" w:eastAsia="Calibri" w:hAnsi="Times New Roman" w:cs="Times New Roman"/>
          <w:sz w:val="24"/>
          <w:szCs w:val="24"/>
          <w:lang w:val="es-419"/>
        </w:rPr>
        <w:t xml:space="preserve"> se le ocurrieron deambulando por el espacio florentino y por el tiempo que ha pasado desde los días de Octavio Augusto y Herodes. No tienen ninguna pretensión académica, ni rigor histórico, ni solidez teórica, ni bases eruditas. Son eso, divagaciones con que me expliqué la transición de la adoración del cuerpo humano hermoso a la veneración del cuerpo humano feo y el regreso</w:t>
      </w:r>
      <w:r w:rsidRPr="009075A1">
        <w:rPr>
          <w:rFonts w:ascii="Calibri" w:eastAsia="Calibri" w:hAnsi="Calibri" w:cs="Times New Roman"/>
          <w:lang w:val="es-419"/>
        </w:rPr>
        <w:t xml:space="preserve"> al </w:t>
      </w:r>
      <w:r w:rsidRPr="009075A1">
        <w:rPr>
          <w:rFonts w:ascii="Times New Roman" w:eastAsia="Calibri" w:hAnsi="Times New Roman" w:cs="Times New Roman"/>
          <w:sz w:val="24"/>
          <w:szCs w:val="24"/>
          <w:lang w:val="es-419"/>
        </w:rPr>
        <w:t>culto de la belleza física.</w:t>
      </w:r>
    </w:p>
    <w:p w:rsidR="009075A1" w:rsidRPr="009075A1" w:rsidRDefault="009075A1" w:rsidP="009075A1">
      <w:pPr>
        <w:rPr>
          <w:rFonts w:ascii="Times New Roman" w:eastAsia="Calibri" w:hAnsi="Times New Roman" w:cs="Times New Roman"/>
          <w:b/>
          <w:sz w:val="28"/>
          <w:szCs w:val="28"/>
        </w:rPr>
      </w:pPr>
      <w:r w:rsidRPr="009075A1">
        <w:rPr>
          <w:rFonts w:ascii="Times New Roman" w:eastAsia="Calibri" w:hAnsi="Times New Roman" w:cs="Times New Roman"/>
          <w:b/>
          <w:sz w:val="28"/>
          <w:szCs w:val="28"/>
        </w:rPr>
        <w:t>***************************************</w:t>
      </w:r>
    </w:p>
    <w:p w:rsidR="009075A1" w:rsidRPr="009075A1" w:rsidRDefault="009075A1" w:rsidP="009075A1">
      <w:pPr>
        <w:rPr>
          <w:rFonts w:ascii="Times New Roman" w:eastAsia="Calibri" w:hAnsi="Times New Roman" w:cs="Times New Roman"/>
          <w:sz w:val="24"/>
          <w:szCs w:val="24"/>
          <w:lang w:val="es-419"/>
        </w:rPr>
      </w:pPr>
      <w:r w:rsidRPr="009075A1">
        <w:rPr>
          <w:rFonts w:ascii="Times New Roman" w:eastAsia="Calibri" w:hAnsi="Times New Roman" w:cs="Times New Roman"/>
          <w:sz w:val="24"/>
          <w:szCs w:val="24"/>
          <w:lang w:val="es-419"/>
        </w:rPr>
        <w:t xml:space="preserve">Hace un par de semanas estaba en Florencia viendo pinturas cristianas y estatuas paganas. Ambas, como sabemos, objetos de culto. </w:t>
      </w:r>
    </w:p>
    <w:p w:rsidR="009075A1" w:rsidRPr="009075A1" w:rsidRDefault="009075A1" w:rsidP="009075A1">
      <w:pPr>
        <w:rPr>
          <w:rFonts w:ascii="Times New Roman" w:eastAsia="Calibri" w:hAnsi="Times New Roman" w:cs="Times New Roman"/>
          <w:sz w:val="24"/>
          <w:szCs w:val="24"/>
          <w:lang w:val="es-419"/>
        </w:rPr>
      </w:pPr>
      <w:r w:rsidRPr="009075A1">
        <w:rPr>
          <w:rFonts w:ascii="Times New Roman" w:eastAsia="Calibri" w:hAnsi="Times New Roman" w:cs="Times New Roman"/>
          <w:sz w:val="24"/>
          <w:szCs w:val="24"/>
          <w:lang w:val="es-419"/>
        </w:rPr>
        <w:t xml:space="preserve">Se me vino de repente un pensamiento extraño. La conversión de las masas romanas al cristianismo tuvo carácter revolucionario. </w:t>
      </w:r>
    </w:p>
    <w:p w:rsidR="009075A1" w:rsidRPr="009075A1" w:rsidRDefault="009075A1" w:rsidP="009075A1">
      <w:pPr>
        <w:rPr>
          <w:rFonts w:ascii="Times New Roman" w:eastAsia="Calibri" w:hAnsi="Times New Roman" w:cs="Times New Roman"/>
          <w:sz w:val="24"/>
          <w:szCs w:val="24"/>
          <w:lang w:val="es-419"/>
        </w:rPr>
      </w:pPr>
      <w:r w:rsidRPr="009075A1">
        <w:rPr>
          <w:rFonts w:ascii="Times New Roman" w:eastAsia="Calibri" w:hAnsi="Times New Roman" w:cs="Times New Roman"/>
          <w:sz w:val="24"/>
          <w:szCs w:val="24"/>
          <w:lang w:val="es-419"/>
        </w:rPr>
        <w:t xml:space="preserve">Lo veo así: los romanos y los griegos adoraban dioses representados en cuerpos desnudos de gran belleza y extraordinaria perfección. Esos dioses representaban las virtudes y las pasiones humanas, siempre con una perspectiva de poder sobre la naturaleza y sobre los habitantes de este mundo. </w:t>
      </w:r>
    </w:p>
    <w:p w:rsidR="009075A1" w:rsidRPr="009075A1" w:rsidRDefault="009075A1" w:rsidP="009075A1">
      <w:pPr>
        <w:rPr>
          <w:rFonts w:ascii="Times New Roman" w:eastAsia="Calibri" w:hAnsi="Times New Roman" w:cs="Times New Roman"/>
          <w:sz w:val="24"/>
          <w:szCs w:val="24"/>
          <w:lang w:val="es-419"/>
        </w:rPr>
      </w:pPr>
      <w:r w:rsidRPr="009075A1">
        <w:rPr>
          <w:rFonts w:ascii="Times New Roman" w:eastAsia="Calibri" w:hAnsi="Times New Roman" w:cs="Times New Roman"/>
          <w:sz w:val="24"/>
          <w:szCs w:val="24"/>
          <w:lang w:val="es-419"/>
        </w:rPr>
        <w:t>Los primeros cristianos adoraron a un dios representado por un persona del com</w:t>
      </w:r>
      <w:r w:rsidRPr="009075A1">
        <w:rPr>
          <w:rFonts w:ascii="Times New Roman" w:eastAsia="Calibri" w:hAnsi="Times New Roman" w:cs="Times New Roman"/>
          <w:sz w:val="24"/>
          <w:szCs w:val="24"/>
        </w:rPr>
        <w:t>ún</w:t>
      </w:r>
      <w:r w:rsidRPr="009075A1">
        <w:rPr>
          <w:rFonts w:ascii="Times New Roman" w:eastAsia="Calibri" w:hAnsi="Times New Roman" w:cs="Times New Roman"/>
          <w:sz w:val="24"/>
          <w:szCs w:val="24"/>
          <w:lang w:val="es-419"/>
        </w:rPr>
        <w:t xml:space="preserve"> pero vestido. Poco a poco substituyeron a este cuerpo </w:t>
      </w:r>
      <w:r w:rsidRPr="009075A1">
        <w:rPr>
          <w:rFonts w:ascii="Times New Roman" w:eastAsia="Calibri" w:hAnsi="Times New Roman" w:cs="Times New Roman"/>
          <w:sz w:val="24"/>
          <w:szCs w:val="24"/>
        </w:rPr>
        <w:t>vestido</w:t>
      </w:r>
      <w:r w:rsidRPr="009075A1">
        <w:rPr>
          <w:rFonts w:ascii="Times New Roman" w:eastAsia="Calibri" w:hAnsi="Times New Roman" w:cs="Times New Roman"/>
          <w:sz w:val="24"/>
          <w:szCs w:val="24"/>
          <w:lang w:val="es-419"/>
        </w:rPr>
        <w:t xml:space="preserve"> por un cuerpo semidesnudo muy imperfecto, destruido por la tortura, débil, impotente, exánime. </w:t>
      </w:r>
    </w:p>
    <w:p w:rsidR="009075A1" w:rsidRPr="009075A1" w:rsidRDefault="009075A1" w:rsidP="009075A1">
      <w:pPr>
        <w:rPr>
          <w:rFonts w:ascii="Times New Roman" w:eastAsia="Calibri" w:hAnsi="Times New Roman" w:cs="Times New Roman"/>
          <w:sz w:val="24"/>
          <w:szCs w:val="24"/>
          <w:lang w:val="es-419"/>
        </w:rPr>
      </w:pPr>
      <w:r w:rsidRPr="009075A1">
        <w:rPr>
          <w:rFonts w:ascii="Times New Roman" w:eastAsia="Calibri" w:hAnsi="Times New Roman" w:cs="Times New Roman"/>
          <w:sz w:val="24"/>
          <w:szCs w:val="24"/>
          <w:lang w:val="es-419"/>
        </w:rPr>
        <w:t>Esta transición representó una revolución estética. Hubo por supuesto otras tendencias, otras fuerzas en juego, que se combinaron y con el curso del tiempo nos dieron la cristiandad de hoy. Pero mi tema es la revolución estética.</w:t>
      </w:r>
    </w:p>
    <w:p w:rsidR="009075A1" w:rsidRPr="009075A1" w:rsidRDefault="009075A1" w:rsidP="009075A1">
      <w:pPr>
        <w:rPr>
          <w:rFonts w:ascii="Times New Roman" w:eastAsia="Calibri" w:hAnsi="Times New Roman" w:cs="Times New Roman"/>
          <w:sz w:val="24"/>
          <w:szCs w:val="24"/>
          <w:lang w:val="es-419"/>
        </w:rPr>
      </w:pPr>
      <w:r w:rsidRPr="009075A1">
        <w:rPr>
          <w:rFonts w:ascii="Times New Roman" w:eastAsia="Calibri" w:hAnsi="Times New Roman" w:cs="Times New Roman"/>
          <w:sz w:val="24"/>
          <w:szCs w:val="24"/>
          <w:lang w:val="es-419"/>
        </w:rPr>
        <w:t xml:space="preserve">El dios de los cristianos era hijo de un dios más antiguo y poderoso (la noción de la trinidad vino un par de siglos después) -como lo habían sido muchos de los dioses y semidioses paganos-, contrario a los dioses paganos solo adquiere poder divino después de muerto (antes de muerto tiene un poder taumatúrgico ocasional que ejerce a nombre de su padre), en un mundo externo a los sentidos y a las leyes físicas, igual que los dioses antiguos. </w:t>
      </w:r>
    </w:p>
    <w:p w:rsidR="009075A1" w:rsidRPr="009075A1" w:rsidRDefault="009075A1" w:rsidP="009075A1">
      <w:pPr>
        <w:rPr>
          <w:rFonts w:ascii="Times New Roman" w:eastAsia="Calibri" w:hAnsi="Times New Roman" w:cs="Times New Roman"/>
          <w:sz w:val="24"/>
          <w:szCs w:val="24"/>
          <w:lang w:val="es-419"/>
        </w:rPr>
      </w:pPr>
      <w:r w:rsidRPr="009075A1">
        <w:rPr>
          <w:rFonts w:ascii="Times New Roman" w:eastAsia="Calibri" w:hAnsi="Times New Roman" w:cs="Times New Roman"/>
          <w:sz w:val="24"/>
          <w:szCs w:val="24"/>
          <w:lang w:val="es-419"/>
        </w:rPr>
        <w:t>Lo que es diferente en el culto cristiano es el Jes</w:t>
      </w:r>
      <w:r w:rsidRPr="009075A1">
        <w:rPr>
          <w:rFonts w:ascii="Times New Roman" w:eastAsia="Calibri" w:hAnsi="Times New Roman" w:cs="Times New Roman"/>
          <w:sz w:val="24"/>
          <w:szCs w:val="24"/>
        </w:rPr>
        <w:t>ús</w:t>
      </w:r>
      <w:r w:rsidRPr="009075A1">
        <w:rPr>
          <w:rFonts w:ascii="Times New Roman" w:eastAsia="Calibri" w:hAnsi="Times New Roman" w:cs="Times New Roman"/>
          <w:sz w:val="24"/>
          <w:szCs w:val="24"/>
          <w:lang w:val="es-419"/>
        </w:rPr>
        <w:t xml:space="preserve">, un hombre completamente impotente frente a las autoridades y a los poderosos, sujeto al maltrato físico arbitrario, no respetado, no temido, sin amigos que lo protejan, con muy pocos bienes (solo su túnica y manto) y aún esos los pierde sin fórmula de juicio. Luego de morir asesinado resucita con poderes irresistibles: saca a los muertos del infierno, aparece y desaparece físicamente cuando </w:t>
      </w:r>
      <w:r w:rsidRPr="009075A1">
        <w:rPr>
          <w:rFonts w:ascii="Times New Roman" w:eastAsia="Calibri" w:hAnsi="Times New Roman" w:cs="Times New Roman"/>
          <w:sz w:val="24"/>
          <w:szCs w:val="24"/>
          <w:lang w:val="es-419"/>
        </w:rPr>
        <w:lastRenderedPageBreak/>
        <w:t>quiere (para mejor eludir a las autoridades), sube al cielo por sus propios medios (ya no hay un carro de fuego que lo arrebate como a Elías) y desde allí domina el destino de justos y pecadores, de buenos y malos, hace justicia cuando quiere, dispensa gracia y misericordia al que le da la gana.</w:t>
      </w:r>
    </w:p>
    <w:p w:rsidR="009075A1" w:rsidRPr="009075A1" w:rsidRDefault="009075A1" w:rsidP="009075A1">
      <w:pPr>
        <w:rPr>
          <w:rFonts w:ascii="Times New Roman" w:eastAsia="Calibri" w:hAnsi="Times New Roman" w:cs="Times New Roman"/>
          <w:sz w:val="24"/>
          <w:szCs w:val="24"/>
          <w:lang w:val="es-419"/>
        </w:rPr>
      </w:pPr>
      <w:r w:rsidRPr="009075A1">
        <w:rPr>
          <w:rFonts w:ascii="Times New Roman" w:eastAsia="Calibri" w:hAnsi="Times New Roman" w:cs="Times New Roman"/>
          <w:sz w:val="24"/>
          <w:szCs w:val="24"/>
          <w:lang w:val="es-419"/>
        </w:rPr>
        <w:t>Lo que yo veo aquí es la conversión del esclavo de un ser abyecto en un dios. El esclavo se ha apropiado del mecanismo divinizante que hacía posible que los césares romanos (siguiendo el ejemplo de los príncipes asiáticos) se hicieran dioses en vida y proclamaran dioses a sus antepasados y favoritos (el divo Julio, Adriano y Antínoo de envidiable sino). El Jes</w:t>
      </w:r>
      <w:r w:rsidRPr="009075A1">
        <w:rPr>
          <w:rFonts w:ascii="Times New Roman" w:eastAsia="Calibri" w:hAnsi="Times New Roman" w:cs="Times New Roman"/>
          <w:sz w:val="24"/>
          <w:szCs w:val="24"/>
        </w:rPr>
        <w:t>ús</w:t>
      </w:r>
      <w:r w:rsidRPr="009075A1">
        <w:rPr>
          <w:rFonts w:ascii="Times New Roman" w:eastAsia="Calibri" w:hAnsi="Times New Roman" w:cs="Times New Roman"/>
          <w:sz w:val="24"/>
          <w:szCs w:val="24"/>
          <w:lang w:val="es-419"/>
        </w:rPr>
        <w:t xml:space="preserve"> al morir encarna toda la miseria del esclavo más desafortunado y al resucitar asume poderes que un esclavo con imaginación desearía para ser respetado y tener dominio sobre su amo.</w:t>
      </w:r>
    </w:p>
    <w:p w:rsidR="009075A1" w:rsidRPr="009075A1" w:rsidRDefault="009075A1" w:rsidP="009075A1">
      <w:pPr>
        <w:rPr>
          <w:rFonts w:ascii="Times New Roman" w:eastAsia="Calibri" w:hAnsi="Times New Roman" w:cs="Times New Roman"/>
          <w:sz w:val="24"/>
          <w:szCs w:val="24"/>
          <w:lang w:val="es-419"/>
        </w:rPr>
      </w:pPr>
      <w:r w:rsidRPr="009075A1">
        <w:rPr>
          <w:rFonts w:ascii="Times New Roman" w:eastAsia="Calibri" w:hAnsi="Times New Roman" w:cs="Times New Roman"/>
          <w:sz w:val="24"/>
          <w:szCs w:val="24"/>
          <w:lang w:val="es-419"/>
        </w:rPr>
        <w:t>Pero el cristianismo no fue una rebelión contra el status quo. Hizo sí una revolución folclórica en los conceptos de la esclavitud y la divinidad, pero sin convertirse en una amenaza a la clase dominante. Los esclavos hicieron dios a alguien que encarnaba las circunstancias de su vida pero esa divinización ocurre en el futuro, después de la muerte. Ese dios no toma la decisión de corregir la injusticia presente de la esclavitud sino que ofrece al esclavo una mejor vida luego de que muera. De ahí que el cristianismo no inspirara una revolución social.</w:t>
      </w:r>
    </w:p>
    <w:p w:rsidR="009075A1" w:rsidRPr="009075A1" w:rsidRDefault="009075A1" w:rsidP="009075A1">
      <w:pPr>
        <w:rPr>
          <w:rFonts w:ascii="Times New Roman" w:eastAsia="Calibri" w:hAnsi="Times New Roman" w:cs="Times New Roman"/>
          <w:sz w:val="24"/>
          <w:szCs w:val="24"/>
          <w:lang w:val="es-419"/>
        </w:rPr>
      </w:pPr>
      <w:r w:rsidRPr="009075A1">
        <w:rPr>
          <w:rFonts w:ascii="Times New Roman" w:eastAsia="Calibri" w:hAnsi="Times New Roman" w:cs="Times New Roman"/>
          <w:sz w:val="24"/>
          <w:szCs w:val="24"/>
          <w:lang w:val="es-419"/>
        </w:rPr>
        <w:t xml:space="preserve">La revolución fue en lo estético. Los cristianos destruyeron las imágenes de los dioses paganos o al menos destruyeron sus órganos sexuales. Mutilaron penes y senos con entusiasmo. Y le pusieron ropa a las imágenes de su nuevo dios. Cuando se popularizó la devoción de la pasión y muerte del cristo (inicialmente el énfasis devocional se hizo sobre el ágape, que más tarde sería la eucaristía) se abandonó del todo la representación del cuerpo hermoso, armonioso, deseable, por el cuerpo maltratado, desangrado, famélico, del esclavo crucificado. </w:t>
      </w:r>
    </w:p>
    <w:p w:rsidR="009075A1" w:rsidRPr="009075A1" w:rsidRDefault="009075A1" w:rsidP="009075A1">
      <w:pPr>
        <w:rPr>
          <w:rFonts w:ascii="Times New Roman" w:eastAsia="Calibri" w:hAnsi="Times New Roman" w:cs="Times New Roman"/>
          <w:sz w:val="24"/>
          <w:szCs w:val="24"/>
          <w:lang w:val="es-419"/>
        </w:rPr>
      </w:pPr>
      <w:r w:rsidRPr="009075A1">
        <w:rPr>
          <w:rFonts w:ascii="Times New Roman" w:eastAsia="Calibri" w:hAnsi="Times New Roman" w:cs="Times New Roman"/>
          <w:sz w:val="24"/>
          <w:szCs w:val="24"/>
          <w:lang w:val="es-419"/>
        </w:rPr>
        <w:t>Este contraste entre la fealdad del esclavo y la belleza de los dioses antiguos tuvo una expresión para mí inolvidable en una exhibición de obras de un museo escocés que hizo el Museo Metropolitano de Nueva York, quizá en una decisión no intencional de los curadores. En algún lugar de la exhibición habían puesto en la pared un crucifijo con un cristo en agonía, retorcido de dolor, el cuerpo desvertebrado, llagado y sangriento de pies a cabeza, la expresión de la cara de inmenso desespero. Y justo debajo, en una bella mesa tallada, una escultura de Leda y el cisne en un espasmo orgásmico de exquisita sexualidad.</w:t>
      </w:r>
    </w:p>
    <w:p w:rsidR="009075A1" w:rsidRPr="009075A1" w:rsidRDefault="009075A1" w:rsidP="009075A1">
      <w:pPr>
        <w:rPr>
          <w:rFonts w:ascii="Times New Roman" w:eastAsia="Calibri" w:hAnsi="Times New Roman" w:cs="Times New Roman"/>
          <w:sz w:val="24"/>
          <w:szCs w:val="24"/>
          <w:lang w:val="es-419"/>
        </w:rPr>
      </w:pPr>
      <w:r w:rsidRPr="009075A1">
        <w:rPr>
          <w:rFonts w:ascii="Times New Roman" w:eastAsia="Calibri" w:hAnsi="Times New Roman" w:cs="Times New Roman"/>
          <w:sz w:val="24"/>
          <w:szCs w:val="24"/>
          <w:lang w:val="es-419"/>
        </w:rPr>
        <w:t>La explicación del cambio en la estética de cómo representar la divinidad se me ocurre como una especulación. La desnudez era impuesta al esclavo para enfatizar su disponibilidad sexual, su sumisión a los caprichos del amo.  La desnudez del amo enfatizaba su autoridad sobre el cuerpo ajeno. Es similar a la historia de la vida doméstica del marqués de San Jorge en cuyo palacio de Cartagena, según las crónicas, amo y esclavas vivían desnudos.</w:t>
      </w:r>
    </w:p>
    <w:p w:rsidR="009075A1" w:rsidRPr="009075A1" w:rsidRDefault="009075A1" w:rsidP="009075A1">
      <w:pPr>
        <w:rPr>
          <w:rFonts w:ascii="Times New Roman" w:eastAsia="Calibri" w:hAnsi="Times New Roman" w:cs="Times New Roman"/>
          <w:sz w:val="24"/>
          <w:szCs w:val="24"/>
          <w:lang w:val="es-419"/>
        </w:rPr>
      </w:pPr>
      <w:r w:rsidRPr="009075A1">
        <w:rPr>
          <w:rFonts w:ascii="Times New Roman" w:eastAsia="Calibri" w:hAnsi="Times New Roman" w:cs="Times New Roman"/>
          <w:sz w:val="24"/>
          <w:szCs w:val="24"/>
          <w:lang w:val="es-419"/>
        </w:rPr>
        <w:t xml:space="preserve">Desgenitalizar los dioses antiguos y vestir al nuevo dios expresaban el deseo de cambiar las reglas de la intimidad en las relaciones serviles. Mero deseo, por supuesto. El derecho de </w:t>
      </w:r>
      <w:r w:rsidRPr="009075A1">
        <w:rPr>
          <w:rFonts w:ascii="Times New Roman" w:eastAsia="Calibri" w:hAnsi="Times New Roman" w:cs="Times New Roman"/>
          <w:sz w:val="24"/>
          <w:szCs w:val="24"/>
          <w:lang w:val="es-419"/>
        </w:rPr>
        <w:lastRenderedPageBreak/>
        <w:t>pernada que ejercían los señores feudales de la cristiandad medieval mantenía la realidad de que había una clase social sin poder y sin dignidad. De manera parecida ocurre en el acoso sexual de los ambientes en que predominan relaciones de poder desiguales en el mundo contemporáneo.</w:t>
      </w:r>
    </w:p>
    <w:p w:rsidR="009075A1" w:rsidRPr="009075A1" w:rsidRDefault="009075A1" w:rsidP="009075A1">
      <w:pPr>
        <w:rPr>
          <w:rFonts w:ascii="Times New Roman" w:eastAsia="Calibri" w:hAnsi="Times New Roman" w:cs="Times New Roman"/>
          <w:sz w:val="24"/>
          <w:szCs w:val="24"/>
          <w:lang w:val="es-419"/>
        </w:rPr>
      </w:pPr>
      <w:r w:rsidRPr="009075A1">
        <w:rPr>
          <w:rFonts w:ascii="Times New Roman" w:eastAsia="Calibri" w:hAnsi="Times New Roman" w:cs="Times New Roman"/>
          <w:sz w:val="24"/>
          <w:szCs w:val="24"/>
          <w:lang w:val="es-419"/>
        </w:rPr>
        <w:t>Fue poco antes del renacimiento cuando los artistas europeos se sintieron con libertad para embellecer de nuevo el cuerpo del dios, especialmente notable en la imagen del resucitado. Y abrieron una línea paralela de nudismo sacro en la representación de san Sebastián, cuyo martirio les daba oportunidad para expresar sus fantasías sado-masoquistas en cuerpos de voluptuosa belleza juvenil.</w:t>
      </w:r>
    </w:p>
    <w:p w:rsidR="009075A1" w:rsidRPr="009075A1" w:rsidRDefault="009075A1" w:rsidP="009075A1">
      <w:pPr>
        <w:rPr>
          <w:rFonts w:ascii="Times New Roman" w:eastAsia="Calibri" w:hAnsi="Times New Roman" w:cs="Times New Roman"/>
          <w:sz w:val="24"/>
          <w:szCs w:val="24"/>
          <w:lang w:val="es-419"/>
        </w:rPr>
      </w:pPr>
      <w:r w:rsidRPr="009075A1">
        <w:rPr>
          <w:rFonts w:ascii="Times New Roman" w:eastAsia="Calibri" w:hAnsi="Times New Roman" w:cs="Times New Roman"/>
          <w:sz w:val="24"/>
          <w:szCs w:val="24"/>
          <w:lang w:val="es-419"/>
        </w:rPr>
        <w:t xml:space="preserve">Inicialmente la personificación de virtudes y pasiones que se presentaba en los dioses paganos desapareció con </w:t>
      </w:r>
      <w:r w:rsidRPr="009075A1">
        <w:rPr>
          <w:rFonts w:ascii="Times New Roman" w:eastAsia="Calibri" w:hAnsi="Times New Roman" w:cs="Times New Roman"/>
          <w:sz w:val="24"/>
          <w:szCs w:val="24"/>
        </w:rPr>
        <w:t>é</w:t>
      </w:r>
      <w:r w:rsidRPr="009075A1">
        <w:rPr>
          <w:rFonts w:ascii="Times New Roman" w:eastAsia="Calibri" w:hAnsi="Times New Roman" w:cs="Times New Roman"/>
          <w:sz w:val="24"/>
          <w:szCs w:val="24"/>
          <w:lang w:val="es-419"/>
        </w:rPr>
        <w:t>stos. Pero poco a poco la necesidad humana de visualizar esas virtudes y pasiones fue retornando y en un santiamén tuvimos advocaciones de la madre del Cristo y de innumerables santos (asistentes del nuevo dios) que les daban un papel idéntico al jugado por los dioses de la guerra y la paz, la medicina y la fertilidad, el conocimiento y las artes, la industria y la comunicación, con la adopción de un extenso catálogo de símbolos inspirados en la teogonía antigua</w:t>
      </w:r>
      <w:r w:rsidRPr="009075A1">
        <w:rPr>
          <w:rFonts w:ascii="Times New Roman" w:eastAsia="Calibri" w:hAnsi="Times New Roman" w:cs="Times New Roman"/>
          <w:sz w:val="24"/>
          <w:szCs w:val="24"/>
        </w:rPr>
        <w:t>,</w:t>
      </w:r>
      <w:r w:rsidRPr="009075A1">
        <w:rPr>
          <w:rFonts w:ascii="Times New Roman" w:eastAsia="Calibri" w:hAnsi="Times New Roman" w:cs="Times New Roman"/>
          <w:sz w:val="24"/>
          <w:szCs w:val="24"/>
          <w:lang w:val="es-419"/>
        </w:rPr>
        <w:t xml:space="preserve"> indicadores de sus poderes. Aunque esta vez, todos habían sido castamente vestidos.</w:t>
      </w:r>
    </w:p>
    <w:p w:rsidR="009075A1" w:rsidRPr="009075A1" w:rsidRDefault="009075A1" w:rsidP="009075A1">
      <w:pPr>
        <w:rPr>
          <w:rFonts w:ascii="Times New Roman" w:eastAsia="Calibri" w:hAnsi="Times New Roman" w:cs="Times New Roman"/>
          <w:sz w:val="24"/>
          <w:szCs w:val="24"/>
          <w:lang w:val="es-419"/>
        </w:rPr>
      </w:pPr>
      <w:r w:rsidRPr="009075A1">
        <w:rPr>
          <w:rFonts w:ascii="Times New Roman" w:eastAsia="Calibri" w:hAnsi="Times New Roman" w:cs="Times New Roman"/>
          <w:sz w:val="24"/>
          <w:szCs w:val="24"/>
          <w:lang w:val="es-419"/>
        </w:rPr>
        <w:t>La idea de que el esclavo obtenía libertad y poder en otra vida facilitó la cooptación de la nueva religión por las clases dirigentes que la usaron, como es de rigor, para apuntalar su poder y eventualmente hacer que el dios y sus asistentes se parecieran a ellos, vistiéndolos y alojándolos con suntuosidad propia de su status superior, como se echa de ver en mosaicos, murales, esculturas, pinturas y templos dedicados al nuevo olimpo; los ministros dedicados al culto de este nuevo olimpo fueron, a su turno, dotados de ornamentos, trajes y residencias de igual calidad. Y así, ahora vestidos, regresaron a sus altares los dioses paganos.</w:t>
      </w:r>
    </w:p>
    <w:p w:rsidR="009075A1" w:rsidRPr="009075A1" w:rsidRDefault="009075A1" w:rsidP="009075A1">
      <w:pPr>
        <w:rPr>
          <w:rFonts w:ascii="Times New Roman" w:eastAsia="Calibri" w:hAnsi="Times New Roman" w:cs="Times New Roman"/>
          <w:sz w:val="24"/>
          <w:szCs w:val="24"/>
          <w:lang w:val="es-419"/>
        </w:rPr>
      </w:pPr>
    </w:p>
    <w:p w:rsidR="009075A1" w:rsidRPr="009075A1" w:rsidRDefault="009075A1" w:rsidP="009075A1">
      <w:pPr>
        <w:rPr>
          <w:rFonts w:ascii="Times New Roman" w:eastAsia="Calibri" w:hAnsi="Times New Roman" w:cs="Times New Roman"/>
          <w:sz w:val="24"/>
          <w:szCs w:val="24"/>
          <w:lang w:val="es-419"/>
        </w:rPr>
      </w:pPr>
      <w:r w:rsidRPr="009075A1">
        <w:rPr>
          <w:rFonts w:ascii="Times New Roman" w:eastAsia="Calibri" w:hAnsi="Times New Roman" w:cs="Times New Roman"/>
          <w:sz w:val="24"/>
          <w:szCs w:val="24"/>
          <w:lang w:val="es-419"/>
        </w:rPr>
        <w:t>Luis Javier Mejía M.</w:t>
      </w:r>
    </w:p>
    <w:p w:rsidR="009075A1" w:rsidRPr="009075A1" w:rsidRDefault="009075A1" w:rsidP="009075A1">
      <w:pPr>
        <w:rPr>
          <w:rFonts w:ascii="Times New Roman" w:eastAsia="Calibri" w:hAnsi="Times New Roman" w:cs="Times New Roman"/>
          <w:sz w:val="24"/>
          <w:szCs w:val="24"/>
          <w:lang w:val="es-419"/>
        </w:rPr>
      </w:pPr>
      <w:r w:rsidRPr="009075A1">
        <w:rPr>
          <w:rFonts w:ascii="Times New Roman" w:eastAsia="Calibri" w:hAnsi="Times New Roman" w:cs="Times New Roman"/>
          <w:sz w:val="24"/>
          <w:szCs w:val="24"/>
          <w:lang w:val="es-419"/>
        </w:rPr>
        <w:t>Estambul, 27 de septiembre de 2018</w:t>
      </w:r>
    </w:p>
    <w:p w:rsidR="009075A1" w:rsidRPr="009075A1" w:rsidRDefault="009075A1" w:rsidP="009075A1">
      <w:pPr>
        <w:rPr>
          <w:rFonts w:ascii="Times New Roman" w:eastAsia="Calibri" w:hAnsi="Times New Roman" w:cs="Times New Roman"/>
          <w:sz w:val="24"/>
          <w:szCs w:val="24"/>
        </w:rPr>
      </w:pPr>
      <w:r w:rsidRPr="009075A1">
        <w:rPr>
          <w:rFonts w:ascii="Times New Roman" w:eastAsia="Calibri" w:hAnsi="Times New Roman" w:cs="Times New Roman"/>
          <w:sz w:val="24"/>
          <w:szCs w:val="24"/>
        </w:rPr>
        <w:t>Luis Javier Mejía fue compañero de estudios secundarios. Vive en Nueva York hace largos años. Es escritor en temas políticos y económicos.</w:t>
      </w:r>
    </w:p>
    <w:p w:rsidR="009075A1" w:rsidRPr="009075A1" w:rsidRDefault="009075A1" w:rsidP="009075A1">
      <w:pPr>
        <w:rPr>
          <w:rFonts w:ascii="Times New Roman" w:eastAsia="Calibri" w:hAnsi="Times New Roman" w:cs="Times New Roman"/>
          <w:sz w:val="24"/>
          <w:szCs w:val="24"/>
          <w:lang w:val="es-419"/>
        </w:rPr>
      </w:pPr>
      <w:r w:rsidRPr="009075A1">
        <w:rPr>
          <w:rFonts w:ascii="Times New Roman" w:eastAsia="Calibri" w:hAnsi="Times New Roman" w:cs="Times New Roman"/>
          <w:b/>
          <w:sz w:val="24"/>
          <w:szCs w:val="24"/>
          <w:lang w:val="es-419"/>
        </w:rPr>
        <w:t>NB</w:t>
      </w:r>
      <w:r w:rsidRPr="009075A1">
        <w:rPr>
          <w:rFonts w:ascii="Times New Roman" w:eastAsia="Calibri" w:hAnsi="Times New Roman" w:cs="Times New Roman"/>
          <w:b/>
          <w:sz w:val="24"/>
          <w:szCs w:val="24"/>
        </w:rPr>
        <w:t xml:space="preserve"> de Luis Javier</w:t>
      </w:r>
      <w:r w:rsidRPr="009075A1">
        <w:rPr>
          <w:rFonts w:ascii="Times New Roman" w:eastAsia="Calibri" w:hAnsi="Times New Roman" w:cs="Times New Roman"/>
          <w:b/>
          <w:sz w:val="24"/>
          <w:szCs w:val="24"/>
          <w:lang w:val="es-419"/>
        </w:rPr>
        <w:t>:</w:t>
      </w:r>
      <w:r w:rsidRPr="009075A1">
        <w:rPr>
          <w:rFonts w:ascii="Times New Roman" w:eastAsia="Calibri" w:hAnsi="Times New Roman" w:cs="Times New Roman"/>
          <w:sz w:val="24"/>
          <w:szCs w:val="24"/>
          <w:lang w:val="es-419"/>
        </w:rPr>
        <w:t xml:space="preserve"> A mis juiciosos lectores advierto que estas son divagaciones que a mi </w:t>
      </w:r>
      <w:r w:rsidRPr="009075A1">
        <w:rPr>
          <w:rFonts w:ascii="Times New Roman" w:eastAsia="Calibri" w:hAnsi="Times New Roman" w:cs="Times New Roman"/>
          <w:sz w:val="24"/>
          <w:szCs w:val="24"/>
        </w:rPr>
        <w:t>“</w:t>
      </w:r>
      <w:r w:rsidRPr="009075A1">
        <w:rPr>
          <w:rFonts w:ascii="Times New Roman" w:eastAsia="Calibri" w:hAnsi="Times New Roman" w:cs="Times New Roman"/>
          <w:sz w:val="24"/>
          <w:szCs w:val="24"/>
          <w:lang w:val="es-419"/>
        </w:rPr>
        <w:t>anima vagula</w:t>
      </w:r>
      <w:r w:rsidRPr="009075A1">
        <w:rPr>
          <w:rFonts w:ascii="Times New Roman" w:eastAsia="Calibri" w:hAnsi="Times New Roman" w:cs="Times New Roman"/>
          <w:sz w:val="24"/>
          <w:szCs w:val="24"/>
        </w:rPr>
        <w:t>”</w:t>
      </w:r>
      <w:r w:rsidRPr="009075A1">
        <w:rPr>
          <w:rFonts w:ascii="Times New Roman" w:eastAsia="Calibri" w:hAnsi="Times New Roman" w:cs="Times New Roman"/>
          <w:sz w:val="24"/>
          <w:szCs w:val="24"/>
          <w:lang w:val="es-419"/>
        </w:rPr>
        <w:t xml:space="preserve"> se le ocurrieron deambulando por el espacio florentino y por el tiempo que ha pasado desde los días de Octavio Augusto y Herodes. No tienen ninguna pretensión académica, ni rigor histórico, ni solidez teórica, ni bases eruditas. Son eso, divagaciones con que me expliqué la transición de la adoración del cuerpo humano hermoso a la veneración del cuerpo humano feo y el regreso</w:t>
      </w:r>
      <w:r w:rsidRPr="009075A1">
        <w:rPr>
          <w:rFonts w:ascii="Calibri" w:eastAsia="Calibri" w:hAnsi="Calibri" w:cs="Times New Roman"/>
          <w:lang w:val="es-419"/>
        </w:rPr>
        <w:t xml:space="preserve"> al </w:t>
      </w:r>
      <w:r w:rsidRPr="009075A1">
        <w:rPr>
          <w:rFonts w:ascii="Times New Roman" w:eastAsia="Calibri" w:hAnsi="Times New Roman" w:cs="Times New Roman"/>
          <w:sz w:val="24"/>
          <w:szCs w:val="24"/>
          <w:lang w:val="es-419"/>
        </w:rPr>
        <w:t>culto de la belleza física.</w:t>
      </w:r>
    </w:p>
    <w:p w:rsidR="009075A1" w:rsidRPr="009075A1" w:rsidRDefault="009075A1" w:rsidP="009075A1">
      <w:pPr>
        <w:spacing w:after="0" w:line="240" w:lineRule="atLeast"/>
        <w:outlineLvl w:val="1"/>
        <w:rPr>
          <w:rFonts w:ascii="Georgia" w:eastAsia="Times New Roman" w:hAnsi="Georgia" w:cs="Times New Roman"/>
          <w:b/>
          <w:bCs/>
          <w:color w:val="453320"/>
          <w:spacing w:val="-10"/>
          <w:sz w:val="43"/>
          <w:szCs w:val="43"/>
          <w:lang w:eastAsia="es-CO"/>
        </w:rPr>
      </w:pPr>
      <w:hyperlink r:id="rId20" w:history="1">
        <w:r w:rsidRPr="009075A1">
          <w:rPr>
            <w:rFonts w:ascii="Georgia" w:eastAsia="Times New Roman" w:hAnsi="Georgia" w:cs="Times New Roman"/>
            <w:b/>
            <w:bCs/>
            <w:color w:val="453320"/>
            <w:spacing w:val="-10"/>
            <w:sz w:val="43"/>
            <w:szCs w:val="43"/>
            <w:lang w:eastAsia="es-CO"/>
          </w:rPr>
          <w:t>El matrimonio y la tradición pueden ser un verdadero asesino de mujeres en India</w:t>
        </w:r>
      </w:hyperlink>
    </w:p>
    <w:p w:rsidR="009075A1" w:rsidRPr="009075A1" w:rsidRDefault="009075A1" w:rsidP="009075A1">
      <w:pPr>
        <w:spacing w:after="0" w:line="240" w:lineRule="atLeast"/>
        <w:ind w:left="-1605"/>
        <w:jc w:val="right"/>
        <w:rPr>
          <w:rFonts w:ascii="Georgia" w:eastAsia="Times New Roman" w:hAnsi="Georgia" w:cs="Times New Roman"/>
          <w:color w:val="5C462E"/>
          <w:lang w:eastAsia="es-CO"/>
        </w:rPr>
      </w:pPr>
      <w:r w:rsidRPr="009075A1">
        <w:rPr>
          <w:rFonts w:ascii="Georgia" w:eastAsia="Times New Roman" w:hAnsi="Georgia" w:cs="Times New Roman"/>
          <w:b/>
          <w:bCs/>
          <w:color w:val="5C462E"/>
          <w:spacing w:val="-12"/>
          <w:sz w:val="44"/>
          <w:szCs w:val="44"/>
          <w:lang w:eastAsia="es-CO"/>
        </w:rPr>
        <w:t>20</w:t>
      </w:r>
      <w:r w:rsidRPr="009075A1">
        <w:rPr>
          <w:rFonts w:ascii="Georgia" w:eastAsia="Times New Roman" w:hAnsi="Georgia" w:cs="Times New Roman"/>
          <w:caps/>
          <w:color w:val="5C462E"/>
          <w:spacing w:val="15"/>
          <w:sz w:val="20"/>
          <w:szCs w:val="20"/>
          <w:lang w:eastAsia="es-CO"/>
        </w:rPr>
        <w:t>SEP</w:t>
      </w:r>
      <w:r w:rsidRPr="009075A1">
        <w:rPr>
          <w:rFonts w:ascii="Georgia" w:eastAsia="Times New Roman" w:hAnsi="Georgia" w:cs="Times New Roman"/>
          <w:color w:val="5C462E"/>
          <w:sz w:val="20"/>
          <w:szCs w:val="20"/>
          <w:lang w:eastAsia="es-CO"/>
        </w:rPr>
        <w:t>2018</w:t>
      </w:r>
      <w:hyperlink r:id="rId21" w:anchor="respond" w:history="1">
        <w:r w:rsidRPr="009075A1">
          <w:rPr>
            <w:rFonts w:ascii="Arial" w:eastAsia="Times New Roman" w:hAnsi="Arial" w:cs="Arial"/>
            <w:b/>
            <w:bCs/>
            <w:color w:val="6E5539"/>
            <w:sz w:val="19"/>
            <w:szCs w:val="19"/>
            <w:bdr w:val="single" w:sz="6" w:space="4" w:color="483F32" w:frame="1"/>
            <w:lang w:eastAsia="es-CO"/>
          </w:rPr>
          <w:t>Deja un comentario</w:t>
        </w:r>
      </w:hyperlink>
    </w:p>
    <w:p w:rsidR="009075A1" w:rsidRPr="009075A1" w:rsidRDefault="009075A1" w:rsidP="009075A1">
      <w:pPr>
        <w:spacing w:after="0" w:line="288" w:lineRule="atLeast"/>
        <w:rPr>
          <w:rFonts w:ascii="Georgia" w:eastAsia="Times New Roman" w:hAnsi="Georgia" w:cs="Times New Roman"/>
          <w:i/>
          <w:iCs/>
          <w:color w:val="9A8770"/>
          <w:lang w:eastAsia="es-CO"/>
        </w:rPr>
      </w:pPr>
      <w:r w:rsidRPr="009075A1">
        <w:rPr>
          <w:rFonts w:ascii="Georgia" w:eastAsia="Times New Roman" w:hAnsi="Georgia" w:cs="Times New Roman"/>
          <w:i/>
          <w:iCs/>
          <w:color w:val="9A8770"/>
          <w:lang w:eastAsia="es-CO"/>
        </w:rPr>
        <w:t>de </w:t>
      </w:r>
      <w:hyperlink r:id="rId22" w:tooltip="Ver todas las entradas de evangelizadorasdelosapostoles" w:history="1">
        <w:r w:rsidRPr="009075A1">
          <w:rPr>
            <w:rFonts w:ascii="Georgia" w:eastAsia="Times New Roman" w:hAnsi="Georgia" w:cs="Times New Roman"/>
            <w:color w:val="70604C"/>
            <w:lang w:eastAsia="es-CO"/>
          </w:rPr>
          <w:t>evangelizadorasdelosapostoles</w:t>
        </w:r>
      </w:hyperlink>
      <w:r w:rsidRPr="009075A1">
        <w:rPr>
          <w:rFonts w:ascii="Georgia" w:eastAsia="Times New Roman" w:hAnsi="Georgia" w:cs="Times New Roman"/>
          <w:i/>
          <w:iCs/>
          <w:color w:val="9A8770"/>
          <w:lang w:eastAsia="es-CO"/>
        </w:rPr>
        <w:t> en </w:t>
      </w:r>
      <w:hyperlink r:id="rId23" w:history="1">
        <w:r w:rsidRPr="009075A1">
          <w:rPr>
            <w:rFonts w:ascii="Georgia" w:eastAsia="Times New Roman" w:hAnsi="Georgia" w:cs="Times New Roman"/>
            <w:color w:val="70604C"/>
            <w:lang w:eastAsia="es-CO"/>
          </w:rPr>
          <w:t>Derechos Humanos</w:t>
        </w:r>
      </w:hyperlink>
      <w:r w:rsidRPr="009075A1">
        <w:rPr>
          <w:rFonts w:ascii="Georgia" w:eastAsia="Times New Roman" w:hAnsi="Georgia" w:cs="Times New Roman"/>
          <w:i/>
          <w:iCs/>
          <w:color w:val="9A8770"/>
          <w:lang w:eastAsia="es-CO"/>
        </w:rPr>
        <w:t> </w:t>
      </w:r>
    </w:p>
    <w:p w:rsidR="009075A1" w:rsidRPr="009075A1" w:rsidRDefault="009075A1" w:rsidP="009075A1">
      <w:pPr>
        <w:spacing w:after="0" w:line="240" w:lineRule="auto"/>
        <w:rPr>
          <w:rFonts w:ascii="Georgia" w:eastAsia="Times New Roman" w:hAnsi="Georgia" w:cs="Times New Roman"/>
          <w:color w:val="453320"/>
          <w:lang w:eastAsia="es-CO"/>
        </w:rPr>
      </w:pPr>
    </w:p>
    <w:p w:rsidR="009075A1" w:rsidRPr="009075A1" w:rsidRDefault="009075A1" w:rsidP="009075A1">
      <w:pPr>
        <w:spacing w:after="0" w:line="480" w:lineRule="atLeast"/>
        <w:outlineLvl w:val="1"/>
        <w:rPr>
          <w:rFonts w:ascii="Georgia" w:eastAsia="Times New Roman" w:hAnsi="Georgia" w:cs="Times New Roman"/>
          <w:b/>
          <w:bCs/>
          <w:color w:val="644527"/>
          <w:sz w:val="35"/>
          <w:szCs w:val="35"/>
          <w:lang w:eastAsia="es-CO"/>
        </w:rPr>
      </w:pPr>
      <w:r w:rsidRPr="009075A1">
        <w:rPr>
          <w:rFonts w:ascii="Georgia" w:eastAsia="Times New Roman" w:hAnsi="Georgia" w:cs="Times New Roman"/>
          <w:b/>
          <w:bCs/>
          <w:color w:val="644527"/>
          <w:sz w:val="35"/>
          <w:szCs w:val="35"/>
          <w:lang w:eastAsia="es-CO"/>
        </w:rPr>
        <w:t>El acoso de los suegros sobre las dotes no pagadas y la depresión resultante se citan como razones clave para el aumento en los suicidios femeninos</w:t>
      </w:r>
    </w:p>
    <w:p w:rsidR="009075A1" w:rsidRPr="009075A1" w:rsidRDefault="009075A1" w:rsidP="009075A1">
      <w:pPr>
        <w:spacing w:after="0" w:line="240" w:lineRule="auto"/>
        <w:rPr>
          <w:rFonts w:ascii="Georgia" w:eastAsia="Times New Roman" w:hAnsi="Georgia" w:cs="Times New Roman"/>
          <w:color w:val="453320"/>
          <w:lang w:eastAsia="es-CO"/>
        </w:rPr>
      </w:pPr>
      <w:r w:rsidRPr="009075A1">
        <w:rPr>
          <w:rFonts w:ascii="Georgia" w:eastAsia="Times New Roman" w:hAnsi="Georgia" w:cs="Times New Roman"/>
          <w:color w:val="453320"/>
          <w:lang w:eastAsia="es-CO"/>
        </w:rPr>
        <w:t>Umar Manzoor Shah, Nueva Delhi </w:t>
      </w:r>
      <w:r w:rsidRPr="009075A1">
        <w:rPr>
          <w:rFonts w:ascii="Georgia" w:eastAsia="Times New Roman" w:hAnsi="Georgia" w:cs="Times New Roman"/>
          <w:color w:val="453320"/>
          <w:lang w:eastAsia="es-CO"/>
        </w:rPr>
        <w:br/>
        <w:t>India20 de septiembre de 2018</w:t>
      </w:r>
    </w:p>
    <w:p w:rsidR="009075A1" w:rsidRPr="009075A1" w:rsidRDefault="009075A1" w:rsidP="009075A1">
      <w:pPr>
        <w:spacing w:after="0" w:line="240" w:lineRule="auto"/>
        <w:rPr>
          <w:rFonts w:ascii="Georgia" w:eastAsia="Times New Roman" w:hAnsi="Georgia" w:cs="Times New Roman"/>
          <w:color w:val="453320"/>
          <w:lang w:eastAsia="es-CO"/>
        </w:rPr>
      </w:pPr>
      <w:r w:rsidRPr="009075A1">
        <w:rPr>
          <w:rFonts w:ascii="Georgia" w:eastAsia="Times New Roman" w:hAnsi="Georgia" w:cs="Times New Roman"/>
          <w:noProof/>
          <w:color w:val="453320"/>
          <w:lang w:eastAsia="es-CO"/>
        </w:rPr>
        <w:drawing>
          <wp:inline distT="0" distB="0" distL="0" distR="0" wp14:anchorId="1DC6BD14" wp14:editId="6C505CCA">
            <wp:extent cx="4152900" cy="2714625"/>
            <wp:effectExtent l="0" t="0" r="0" b="9525"/>
            <wp:docPr id="7" name="Imagen 7" descr="https://international.la-croix.com/uploads/news/2018/09/1537437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nternational.la-croix.com/uploads/news/2018/09/153743721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52900" cy="2714625"/>
                    </a:xfrm>
                    <a:prstGeom prst="rect">
                      <a:avLst/>
                    </a:prstGeom>
                    <a:noFill/>
                    <a:ln>
                      <a:noFill/>
                    </a:ln>
                  </pic:spPr>
                </pic:pic>
              </a:graphicData>
            </a:graphic>
          </wp:inline>
        </w:drawing>
      </w:r>
    </w:p>
    <w:p w:rsidR="009075A1" w:rsidRPr="009075A1" w:rsidRDefault="009075A1" w:rsidP="009075A1">
      <w:pPr>
        <w:spacing w:after="0" w:line="240" w:lineRule="auto"/>
        <w:rPr>
          <w:rFonts w:ascii="Georgia" w:eastAsia="Times New Roman" w:hAnsi="Georgia" w:cs="Times New Roman"/>
          <w:color w:val="453320"/>
          <w:lang w:eastAsia="es-CO"/>
        </w:rPr>
      </w:pPr>
    </w:p>
    <w:p w:rsidR="009075A1" w:rsidRPr="009075A1" w:rsidRDefault="009075A1" w:rsidP="009075A1">
      <w:pPr>
        <w:spacing w:after="0" w:line="240" w:lineRule="auto"/>
        <w:rPr>
          <w:rFonts w:ascii="Georgia" w:eastAsia="Times New Roman" w:hAnsi="Georgia" w:cs="Times New Roman"/>
          <w:color w:val="453320"/>
          <w:lang w:eastAsia="es-CO"/>
        </w:rPr>
      </w:pPr>
      <w:r w:rsidRPr="009075A1">
        <w:rPr>
          <w:rFonts w:ascii="Georgia" w:eastAsia="Times New Roman" w:hAnsi="Georgia" w:cs="Times New Roman"/>
          <w:color w:val="453320"/>
          <w:lang w:eastAsia="es-CO"/>
        </w:rPr>
        <w:t xml:space="preserve">Sarita, una vendedora de 32 años que trabaja en un centro comercial en Delhi, sobrevivió a dos intentos de suicidio a los que culpó de un matrimonio fallido, lo que, según dijo, la llevó a ser condenada al ostracismo social y sucumbir a la depresión. Ella se encuentra entre un creciente número de jóvenes indias que caen en la hora a la depresión extrema como resultado de tradiciones y costumbres sociales dominadas por los hombres vinculadas al matrimonio, según muestran los estudios. </w:t>
      </w:r>
    </w:p>
    <w:p w:rsidR="009075A1" w:rsidRPr="009075A1" w:rsidRDefault="009075A1" w:rsidP="009075A1">
      <w:pPr>
        <w:spacing w:after="0" w:line="240" w:lineRule="auto"/>
        <w:rPr>
          <w:rFonts w:ascii="Georgia" w:eastAsia="Times New Roman" w:hAnsi="Georgia" w:cs="Times New Roman"/>
          <w:color w:val="453320"/>
          <w:lang w:eastAsia="es-CO"/>
        </w:rPr>
      </w:pPr>
    </w:p>
    <w:p w:rsidR="009075A1" w:rsidRPr="009075A1" w:rsidRDefault="009075A1" w:rsidP="009075A1">
      <w:pPr>
        <w:spacing w:after="0" w:line="240" w:lineRule="auto"/>
        <w:rPr>
          <w:rFonts w:ascii="Georgia" w:eastAsia="Times New Roman" w:hAnsi="Georgia" w:cs="Times New Roman"/>
          <w:color w:val="453320"/>
          <w:lang w:eastAsia="es-CO"/>
        </w:rPr>
      </w:pPr>
      <w:r w:rsidRPr="009075A1">
        <w:rPr>
          <w:rFonts w:ascii="Georgia" w:eastAsia="Times New Roman" w:hAnsi="Georgia" w:cs="Times New Roman"/>
          <w:color w:val="453320"/>
          <w:lang w:eastAsia="es-CO"/>
        </w:rPr>
        <w:t>La contribución proporcional de India a las muertes por suicidios en todo el mundo es “más alta de lo esperado para su nivel de índice sociodemográfico, especialmente para las mujeres”, dijo </w:t>
      </w:r>
      <w:r w:rsidRPr="009075A1">
        <w:rPr>
          <w:rFonts w:ascii="Times New Roman" w:eastAsia="Times New Roman" w:hAnsi="Times New Roman" w:cs="Times New Roman"/>
          <w:i/>
          <w:iCs/>
          <w:color w:val="453320"/>
          <w:spacing w:val="5"/>
          <w:sz w:val="26"/>
          <w:szCs w:val="26"/>
          <w:lang w:eastAsia="es-CO"/>
        </w:rPr>
        <w:t>la revista</w:t>
      </w:r>
      <w:r w:rsidRPr="009075A1">
        <w:rPr>
          <w:rFonts w:ascii="Georgia" w:eastAsia="Times New Roman" w:hAnsi="Georgia" w:cs="Times New Roman"/>
          <w:color w:val="453320"/>
          <w:lang w:eastAsia="es-CO"/>
        </w:rPr>
        <w:t> médica </w:t>
      </w:r>
      <w:r w:rsidRPr="009075A1">
        <w:rPr>
          <w:rFonts w:ascii="Times New Roman" w:eastAsia="Times New Roman" w:hAnsi="Times New Roman" w:cs="Times New Roman"/>
          <w:i/>
          <w:iCs/>
          <w:color w:val="453320"/>
          <w:spacing w:val="5"/>
          <w:sz w:val="26"/>
          <w:szCs w:val="26"/>
          <w:lang w:eastAsia="es-CO"/>
        </w:rPr>
        <w:t>The Lancet</w:t>
      </w:r>
      <w:r w:rsidRPr="009075A1">
        <w:rPr>
          <w:rFonts w:ascii="Georgia" w:eastAsia="Times New Roman" w:hAnsi="Georgia" w:cs="Times New Roman"/>
          <w:color w:val="453320"/>
          <w:lang w:eastAsia="es-CO"/>
        </w:rPr>
        <w:t> en una </w:t>
      </w:r>
      <w:hyperlink r:id="rId25" w:tgtFrame="_blank" w:history="1">
        <w:r w:rsidRPr="009075A1">
          <w:rPr>
            <w:rFonts w:ascii="Georgia" w:eastAsia="Times New Roman" w:hAnsi="Georgia" w:cs="Times New Roman"/>
            <w:color w:val="000000"/>
            <w:u w:val="single"/>
            <w:lang w:eastAsia="es-CO"/>
          </w:rPr>
          <w:t>nota de investigación publicada el 13 de septiembre</w:t>
        </w:r>
      </w:hyperlink>
      <w:r w:rsidRPr="009075A1">
        <w:rPr>
          <w:rFonts w:ascii="Georgia" w:eastAsia="Times New Roman" w:hAnsi="Georgia" w:cs="Times New Roman"/>
          <w:color w:val="453320"/>
          <w:lang w:eastAsia="es-CO"/>
        </w:rPr>
        <w:t xml:space="preserve"> . Como parte de su investigación sobre “La carga mundial de la enfermedad”, descubrió que </w:t>
      </w:r>
      <w:r w:rsidRPr="009075A1">
        <w:rPr>
          <w:rFonts w:ascii="Georgia" w:eastAsia="Times New Roman" w:hAnsi="Georgia" w:cs="Times New Roman"/>
          <w:b/>
          <w:color w:val="453320"/>
          <w:lang w:eastAsia="es-CO"/>
        </w:rPr>
        <w:t>las mujeres indias representaban el 36.6 por ciento de todos los suicidios femeninos en 2016, frente al 25.3 por ciento en 1990</w:t>
      </w:r>
      <w:r w:rsidRPr="009075A1">
        <w:rPr>
          <w:rFonts w:ascii="Georgia" w:eastAsia="Times New Roman" w:hAnsi="Georgia" w:cs="Times New Roman"/>
          <w:color w:val="453320"/>
          <w:lang w:eastAsia="es-CO"/>
        </w:rPr>
        <w:t xml:space="preserve">, </w:t>
      </w:r>
      <w:r w:rsidRPr="009075A1">
        <w:rPr>
          <w:rFonts w:ascii="Georgia" w:eastAsia="Times New Roman" w:hAnsi="Georgia" w:cs="Times New Roman"/>
          <w:color w:val="453320"/>
          <w:lang w:eastAsia="es-CO"/>
        </w:rPr>
        <w:lastRenderedPageBreak/>
        <w:t xml:space="preserve">mientras que el número correspondiente a los hombres indios hace dos años era del 24 por ciento. “India es imprescindible para hacer una diferencia global en la carga de los suicidios”, indicó la nota de investigación. </w:t>
      </w:r>
    </w:p>
    <w:p w:rsidR="009075A1" w:rsidRPr="009075A1" w:rsidRDefault="009075A1" w:rsidP="009075A1">
      <w:pPr>
        <w:spacing w:after="0" w:line="240" w:lineRule="auto"/>
        <w:rPr>
          <w:rFonts w:ascii="Georgia" w:eastAsia="Times New Roman" w:hAnsi="Georgia" w:cs="Times New Roman"/>
          <w:color w:val="453320"/>
          <w:lang w:eastAsia="es-CO"/>
        </w:rPr>
      </w:pPr>
    </w:p>
    <w:p w:rsidR="009075A1" w:rsidRPr="009075A1" w:rsidRDefault="009075A1" w:rsidP="009075A1">
      <w:pPr>
        <w:spacing w:after="0" w:line="240" w:lineRule="auto"/>
        <w:rPr>
          <w:rFonts w:ascii="Georgia" w:eastAsia="Times New Roman" w:hAnsi="Georgia" w:cs="Times New Roman"/>
          <w:color w:val="453320"/>
          <w:lang w:eastAsia="es-CO"/>
        </w:rPr>
      </w:pPr>
      <w:r w:rsidRPr="009075A1">
        <w:rPr>
          <w:rFonts w:ascii="Georgia" w:eastAsia="Times New Roman" w:hAnsi="Georgia" w:cs="Times New Roman"/>
          <w:color w:val="453320"/>
          <w:lang w:eastAsia="es-CO"/>
        </w:rPr>
        <w:t>La situación se ha convertido en una preocupación tal que Delhi lanzó un “plan de estudios de felicidad” el 2 de julio de este año para medir los sentimientos de los estudiantes en un </w:t>
      </w:r>
      <w:hyperlink r:id="rId26" w:tgtFrame="_blank" w:history="1">
        <w:r w:rsidRPr="009075A1">
          <w:rPr>
            <w:rFonts w:ascii="Georgia" w:eastAsia="Times New Roman" w:hAnsi="Georgia" w:cs="Times New Roman"/>
            <w:color w:val="000000"/>
            <w:u w:val="single"/>
            <w:lang w:eastAsia="es-CO"/>
          </w:rPr>
          <w:t>intento desesperado de reducir el número de suicidios entre los escolares</w:t>
        </w:r>
      </w:hyperlink>
      <w:r w:rsidRPr="009075A1">
        <w:rPr>
          <w:rFonts w:ascii="Georgia" w:eastAsia="Times New Roman" w:hAnsi="Georgia" w:cs="Times New Roman"/>
          <w:color w:val="453320"/>
          <w:lang w:eastAsia="es-CO"/>
        </w:rPr>
        <w:t xml:space="preserve"> , especialmente las niñas. En el caso de Sarita, ella trató de suicidarse con una sobredosis de morfina y luego se cortó la muñeca izquierda. En ambas ocasiones, la gente corrió a su rescate. Imtiyaz Ahmad, un psiquiatra en el estado norteño de Jammu y Cachemira, culpó a los matrimonios arreglados y las costumbres vinculadas a esta práctica por el aumento alarmante en las tasas de suicidio de las mujeres. </w:t>
      </w:r>
    </w:p>
    <w:p w:rsidR="009075A1" w:rsidRPr="009075A1" w:rsidRDefault="009075A1" w:rsidP="009075A1">
      <w:pPr>
        <w:spacing w:after="0" w:line="240" w:lineRule="auto"/>
        <w:rPr>
          <w:rFonts w:ascii="Georgia" w:eastAsia="Times New Roman" w:hAnsi="Georgia" w:cs="Times New Roman"/>
          <w:color w:val="453320"/>
          <w:lang w:eastAsia="es-CO"/>
        </w:rPr>
      </w:pPr>
    </w:p>
    <w:p w:rsidR="009075A1" w:rsidRPr="009075A1" w:rsidRDefault="009075A1" w:rsidP="009075A1">
      <w:pPr>
        <w:spacing w:after="0" w:line="240" w:lineRule="auto"/>
        <w:rPr>
          <w:rFonts w:ascii="Georgia" w:eastAsia="Times New Roman" w:hAnsi="Georgia" w:cs="Times New Roman"/>
          <w:color w:val="453320"/>
          <w:lang w:eastAsia="es-CO"/>
        </w:rPr>
      </w:pPr>
      <w:r w:rsidRPr="009075A1">
        <w:rPr>
          <w:rFonts w:ascii="Georgia" w:eastAsia="Times New Roman" w:hAnsi="Georgia" w:cs="Times New Roman"/>
          <w:color w:val="453320"/>
          <w:lang w:eastAsia="es-CO"/>
        </w:rPr>
        <w:t xml:space="preserve">“A menudo las mujeres terminan convirtiéndose en verdaderas víctimas sin voz ni derechos. Las mujeres económicamente dependientes deben soportar la mayor parte de las expectativas sociales. La falta de educación y la falta de preocupación por su salud mental es otra preocupación”, dijo Ahmad. ucanews.com. La historia de Sarita es un caso de caso. Se enamoró de un amigo de la universidad y se casó con él a la edad de 23 años a pesar de que su familia no tenía suficiente dote. A pesar de que su esposo le aseguró que esto no era un problema, ella dijo “las cosas se pusieron feas en un año”. Sus suegros y su esposo comenzaron a acosarla por darles dinero, joyas o un automóvil como dote, como es habitual en la región. </w:t>
      </w:r>
    </w:p>
    <w:p w:rsidR="009075A1" w:rsidRPr="009075A1" w:rsidRDefault="009075A1" w:rsidP="009075A1">
      <w:pPr>
        <w:spacing w:after="0" w:line="240" w:lineRule="auto"/>
        <w:rPr>
          <w:rFonts w:ascii="Georgia" w:eastAsia="Times New Roman" w:hAnsi="Georgia" w:cs="Times New Roman"/>
          <w:color w:val="453320"/>
          <w:lang w:eastAsia="es-CO"/>
        </w:rPr>
      </w:pPr>
    </w:p>
    <w:p w:rsidR="009075A1" w:rsidRPr="009075A1" w:rsidRDefault="009075A1" w:rsidP="009075A1">
      <w:pPr>
        <w:spacing w:after="0" w:line="240" w:lineRule="auto"/>
        <w:rPr>
          <w:rFonts w:ascii="Georgia" w:eastAsia="Times New Roman" w:hAnsi="Georgia" w:cs="Times New Roman"/>
          <w:color w:val="453320"/>
          <w:lang w:eastAsia="es-CO"/>
        </w:rPr>
      </w:pPr>
      <w:r w:rsidRPr="009075A1">
        <w:rPr>
          <w:rFonts w:ascii="Georgia" w:eastAsia="Times New Roman" w:hAnsi="Georgia" w:cs="Times New Roman"/>
          <w:color w:val="453320"/>
          <w:lang w:eastAsia="es-CO"/>
        </w:rPr>
        <w:t xml:space="preserve">“Los insultos, el abuso, el ridículo y algunas bofetadas pronto se convirtieron en la orden del día”, dijo. Después de divorciarse, “comenzó la verdadera tortura”, dijo. “Mis parientes y vecinos querían saber por qué estaba divorciado. Luego, la tortura emocional que había sufrido a manos de mis suegros comenzó literalmente a perseguirme en mis sueños, y finalmente me volví suicida”. Después de que recuperó la conciencia en un hospital local, con la morfina expulsada de su sistema, fue directamente a un baño, encontró una navaja de afeitar y comenzó a cortarle la muñeca. “No quería vivir. No había ninguna razón para continuar”, dijo. </w:t>
      </w:r>
    </w:p>
    <w:p w:rsidR="009075A1" w:rsidRPr="009075A1" w:rsidRDefault="009075A1" w:rsidP="009075A1">
      <w:pPr>
        <w:spacing w:after="0" w:line="240" w:lineRule="auto"/>
        <w:rPr>
          <w:rFonts w:ascii="Georgia" w:eastAsia="Times New Roman" w:hAnsi="Georgia" w:cs="Times New Roman"/>
          <w:color w:val="453320"/>
          <w:lang w:eastAsia="es-CO"/>
        </w:rPr>
      </w:pPr>
    </w:p>
    <w:p w:rsidR="009075A1" w:rsidRPr="009075A1" w:rsidRDefault="009075A1" w:rsidP="009075A1">
      <w:pPr>
        <w:spacing w:after="0" w:line="240" w:lineRule="auto"/>
        <w:rPr>
          <w:rFonts w:ascii="Georgia" w:eastAsia="Times New Roman" w:hAnsi="Georgia" w:cs="Times New Roman"/>
          <w:color w:val="453320"/>
          <w:lang w:eastAsia="es-CO"/>
        </w:rPr>
      </w:pPr>
      <w:r w:rsidRPr="009075A1">
        <w:rPr>
          <w:rFonts w:ascii="Georgia" w:eastAsia="Times New Roman" w:hAnsi="Georgia" w:cs="Times New Roman"/>
          <w:color w:val="453320"/>
          <w:lang w:eastAsia="es-CO"/>
        </w:rPr>
        <w:t>Los médicos la remitieron a un pabellón psiquiátrico donde se le diagnosticó un trastorno de estrés postraumático (TEPT). En un intento por ayudarla a ponerse de pie, su hermano la ayudó a encontrar trabajo en el centro comercial, donde ahora está quitándose la vida un día a la vez.</w:t>
      </w:r>
    </w:p>
    <w:p w:rsidR="009075A1" w:rsidRPr="009075A1" w:rsidRDefault="009075A1" w:rsidP="009075A1">
      <w:pPr>
        <w:spacing w:after="0" w:line="240" w:lineRule="auto"/>
        <w:rPr>
          <w:rFonts w:ascii="Georgia" w:eastAsia="Times New Roman" w:hAnsi="Georgia" w:cs="Times New Roman"/>
          <w:color w:val="453320"/>
          <w:lang w:eastAsia="es-CO"/>
        </w:rPr>
      </w:pPr>
    </w:p>
    <w:p w:rsidR="009075A1" w:rsidRPr="009075A1" w:rsidRDefault="009075A1" w:rsidP="009075A1">
      <w:pPr>
        <w:spacing w:after="0" w:line="240" w:lineRule="auto"/>
        <w:rPr>
          <w:rFonts w:ascii="Georgia" w:eastAsia="Times New Roman" w:hAnsi="Georgia" w:cs="Times New Roman"/>
          <w:color w:val="453320"/>
          <w:lang w:eastAsia="es-CO"/>
        </w:rPr>
      </w:pPr>
      <w:r w:rsidRPr="009075A1">
        <w:rPr>
          <w:rFonts w:ascii="Georgia" w:eastAsia="Times New Roman" w:hAnsi="Georgia" w:cs="Times New Roman"/>
          <w:b/>
          <w:bCs/>
          <w:color w:val="453320"/>
          <w:lang w:eastAsia="es-CO"/>
        </w:rPr>
        <w:t>Encadenado por costumbres sociales</w:t>
      </w:r>
      <w:r w:rsidRPr="009075A1">
        <w:rPr>
          <w:rFonts w:ascii="Georgia" w:eastAsia="Times New Roman" w:hAnsi="Georgia" w:cs="Times New Roman"/>
          <w:color w:val="453320"/>
          <w:lang w:eastAsia="es-CO"/>
        </w:rPr>
        <w:t> La discriminación basada en el género es la causa principal del aumento de </w:t>
      </w:r>
      <w:hyperlink r:id="rId27" w:tgtFrame="_blank" w:history="1">
        <w:r w:rsidRPr="009075A1">
          <w:rPr>
            <w:rFonts w:ascii="Georgia" w:eastAsia="Times New Roman" w:hAnsi="Georgia" w:cs="Times New Roman"/>
            <w:color w:val="000000"/>
            <w:u w:val="single"/>
            <w:lang w:eastAsia="es-CO"/>
          </w:rPr>
          <w:t>la tasa de suicidios</w:t>
        </w:r>
      </w:hyperlink>
      <w:r w:rsidRPr="009075A1">
        <w:rPr>
          <w:rFonts w:ascii="Georgia" w:eastAsia="Times New Roman" w:hAnsi="Georgia" w:cs="Times New Roman"/>
          <w:color w:val="453320"/>
          <w:lang w:eastAsia="es-CO"/>
        </w:rPr>
        <w:t xml:space="preserve"> en la sociedad india, afirma Vikram Patel, coautor del estudio “Carga mundial de la enfermedad”. “Muchas mujeres se ven forzadas a casarse, tienen sueños y aspiraciones, pero en la mayoría de los casos sus cónyuges no las apoyan. A veces sus padres tampoco las apoyan”, dijo a la BBC. “Están atrapados en un sistema difícil y en un medio social”. </w:t>
      </w:r>
    </w:p>
    <w:p w:rsidR="009075A1" w:rsidRPr="009075A1" w:rsidRDefault="009075A1" w:rsidP="009075A1">
      <w:pPr>
        <w:spacing w:after="0" w:line="240" w:lineRule="auto"/>
        <w:rPr>
          <w:rFonts w:ascii="Georgia" w:eastAsia="Times New Roman" w:hAnsi="Georgia" w:cs="Times New Roman"/>
          <w:color w:val="453320"/>
          <w:lang w:eastAsia="es-CO"/>
        </w:rPr>
      </w:pPr>
    </w:p>
    <w:p w:rsidR="009075A1" w:rsidRPr="009075A1" w:rsidRDefault="009075A1" w:rsidP="009075A1">
      <w:pPr>
        <w:spacing w:after="0" w:line="240" w:lineRule="auto"/>
        <w:rPr>
          <w:rFonts w:ascii="Georgia" w:eastAsia="Times New Roman" w:hAnsi="Georgia" w:cs="Times New Roman"/>
          <w:color w:val="453320"/>
          <w:lang w:eastAsia="es-CO"/>
        </w:rPr>
      </w:pPr>
      <w:r w:rsidRPr="009075A1">
        <w:rPr>
          <w:rFonts w:ascii="Georgia" w:eastAsia="Times New Roman" w:hAnsi="Georgia" w:cs="Times New Roman"/>
          <w:color w:val="453320"/>
          <w:lang w:eastAsia="es-CO"/>
        </w:rPr>
        <w:t>Según la OMS, hay aproximadamente 57 millones de personas que sufren de depresión en la India, o el 18 por ciento del total mundial. Los datos de los datos del gobierno federal muestran que los problemas relacionados con el matrimonio representan el 4.8 por ciento de todos los suicidios en India, lo que representa 135,445 casos solo en 2016. Pero el estudio de </w:t>
      </w:r>
      <w:r w:rsidRPr="009075A1">
        <w:rPr>
          <w:rFonts w:ascii="Times New Roman" w:eastAsia="Times New Roman" w:hAnsi="Times New Roman" w:cs="Times New Roman"/>
          <w:i/>
          <w:iCs/>
          <w:color w:val="453320"/>
          <w:spacing w:val="5"/>
          <w:sz w:val="26"/>
          <w:szCs w:val="26"/>
          <w:lang w:eastAsia="es-CO"/>
        </w:rPr>
        <w:t>The Lancet</w:t>
      </w:r>
      <w:r w:rsidRPr="009075A1">
        <w:rPr>
          <w:rFonts w:ascii="Georgia" w:eastAsia="Times New Roman" w:hAnsi="Georgia" w:cs="Times New Roman"/>
          <w:color w:val="453320"/>
          <w:lang w:eastAsia="es-CO"/>
        </w:rPr>
        <w:t xml:space="preserve"> dijo que los datos oficiales en India no son confiables ya que el gobierno rutinariamente no informa los suicidios. Sin embargo, un análisis exhaustivo “no está disponible”, dijo. El país “debe desarrollar una estrategia de prevención del suicidio </w:t>
      </w:r>
      <w:r w:rsidRPr="009075A1">
        <w:rPr>
          <w:rFonts w:ascii="Georgia" w:eastAsia="Times New Roman" w:hAnsi="Georgia" w:cs="Times New Roman"/>
          <w:color w:val="453320"/>
          <w:lang w:eastAsia="es-CO"/>
        </w:rPr>
        <w:lastRenderedPageBreak/>
        <w:t xml:space="preserve">que tenga en cuenta estas variaciones [la proporción distorsionada de suicidios masculinos / femeninos] a fin de abordar este importante problema de salud pública”, continuó el estudio. Anajli Bharti, una activista social en el estado más grande de India, Uttar Pradesh, dijo que la mayoría de las mujeres indias que intentan quitarse la vida lo hacen como resultado de ser acosados </w:t>
      </w:r>
      <w:r w:rsidRPr="009075A1">
        <w:rPr>
          <w:rFonts w:ascii="Times New Roman" w:eastAsia="Times New Roman" w:hAnsi="Times New Roman" w:cs="Times New Roman"/>
          <w:color w:val="453320"/>
          <w:lang w:eastAsia="es-CO"/>
        </w:rPr>
        <w:t>​​</w:t>
      </w:r>
      <w:r w:rsidRPr="009075A1">
        <w:rPr>
          <w:rFonts w:ascii="Georgia" w:eastAsia="Times New Roman" w:hAnsi="Georgia" w:cs="Times New Roman"/>
          <w:color w:val="453320"/>
          <w:lang w:eastAsia="es-CO"/>
        </w:rPr>
        <w:t>por sus suegros por una dote m</w:t>
      </w:r>
      <w:r w:rsidRPr="009075A1">
        <w:rPr>
          <w:rFonts w:ascii="Georgia" w:eastAsia="Times New Roman" w:hAnsi="Georgia" w:cs="Georgia"/>
          <w:color w:val="453320"/>
          <w:lang w:eastAsia="es-CO"/>
        </w:rPr>
        <w:t>á</w:t>
      </w:r>
      <w:r w:rsidRPr="009075A1">
        <w:rPr>
          <w:rFonts w:ascii="Georgia" w:eastAsia="Times New Roman" w:hAnsi="Georgia" w:cs="Times New Roman"/>
          <w:color w:val="453320"/>
          <w:lang w:eastAsia="es-CO"/>
        </w:rPr>
        <w:t>s grande. A pesar de una serie de esquemas centrados en las mujeres lanzados por el gobierno para ayudarlos a obtener educaci</w:t>
      </w:r>
      <w:r w:rsidRPr="009075A1">
        <w:rPr>
          <w:rFonts w:ascii="Georgia" w:eastAsia="Times New Roman" w:hAnsi="Georgia" w:cs="Georgia"/>
          <w:color w:val="453320"/>
          <w:lang w:eastAsia="es-CO"/>
        </w:rPr>
        <w:t>ó</w:t>
      </w:r>
      <w:r w:rsidRPr="009075A1">
        <w:rPr>
          <w:rFonts w:ascii="Georgia" w:eastAsia="Times New Roman" w:hAnsi="Georgia" w:cs="Times New Roman"/>
          <w:color w:val="453320"/>
          <w:lang w:eastAsia="es-CO"/>
        </w:rPr>
        <w:t>n, empleo y pr</w:t>
      </w:r>
      <w:r w:rsidRPr="009075A1">
        <w:rPr>
          <w:rFonts w:ascii="Georgia" w:eastAsia="Times New Roman" w:hAnsi="Georgia" w:cs="Georgia"/>
          <w:color w:val="453320"/>
          <w:lang w:eastAsia="es-CO"/>
        </w:rPr>
        <w:t>é</w:t>
      </w:r>
      <w:r w:rsidRPr="009075A1">
        <w:rPr>
          <w:rFonts w:ascii="Georgia" w:eastAsia="Times New Roman" w:hAnsi="Georgia" w:cs="Times New Roman"/>
          <w:color w:val="453320"/>
          <w:lang w:eastAsia="es-CO"/>
        </w:rPr>
        <w:t>stamos blandos, la situación para muchos sigue siendo lamentable.”La sociedad no está lista para aceptar a las mujeres [como iguales]. No son vistos como esposas, sino como incubadoras y criadas”, dijo.</w:t>
      </w:r>
      <w:hyperlink r:id="rId28" w:history="1">
        <w:r w:rsidRPr="009075A1">
          <w:rPr>
            <w:rFonts w:ascii="Georgia" w:eastAsia="Times New Roman" w:hAnsi="Georgia" w:cs="Times New Roman"/>
            <w:color w:val="000000"/>
            <w:u w:val="single"/>
            <w:lang w:eastAsia="es-CO"/>
          </w:rPr>
          <w:t>https://international.la-croix.com/news/wedlock-and-tradition-can-be-a-real-lady-killer-in-india/8456?utm_source=Newsletter&amp;utm_</w:t>
        </w:r>
      </w:hyperlink>
    </w:p>
    <w:p w:rsidR="009075A1" w:rsidRPr="009075A1" w:rsidRDefault="009075A1" w:rsidP="009075A1"/>
    <w:p w:rsidR="009075A1" w:rsidRPr="009075A1" w:rsidRDefault="009075A1" w:rsidP="009075A1">
      <w:pPr>
        <w:spacing w:after="0" w:line="240" w:lineRule="auto"/>
        <w:rPr>
          <w:rFonts w:ascii="Times New Roman" w:eastAsia="Times New Roman" w:hAnsi="Times New Roman" w:cs="Times New Roman"/>
          <w:sz w:val="24"/>
          <w:szCs w:val="24"/>
          <w:lang w:eastAsia="es-CO"/>
        </w:rPr>
      </w:pPr>
      <w:r w:rsidRPr="009075A1">
        <w:rPr>
          <w:rFonts w:ascii="Times New Roman" w:eastAsia="Times New Roman" w:hAnsi="Times New Roman" w:cs="Times New Roman"/>
          <w:noProof/>
          <w:sz w:val="24"/>
          <w:szCs w:val="24"/>
          <w:lang w:eastAsia="es-CO"/>
        </w:rPr>
        <w:drawing>
          <wp:inline distT="0" distB="0" distL="0" distR="0" wp14:anchorId="61090A9F" wp14:editId="32E94F9A">
            <wp:extent cx="5086350" cy="2463701"/>
            <wp:effectExtent l="0" t="0" r="0" b="0"/>
            <wp:docPr id="8" name="Imagen 8" descr="La Iglesia Ortodoxa Rusa emite advertencias al líder de la comunidad ortodoxa mund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Iglesia Ortodoxa Rusa emite advertencias al líder de la comunidad ortodoxa mundia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24979" cy="2482412"/>
                    </a:xfrm>
                    <a:prstGeom prst="rect">
                      <a:avLst/>
                    </a:prstGeom>
                    <a:noFill/>
                    <a:ln>
                      <a:noFill/>
                    </a:ln>
                  </pic:spPr>
                </pic:pic>
              </a:graphicData>
            </a:graphic>
          </wp:inline>
        </w:drawing>
      </w:r>
    </w:p>
    <w:p w:rsidR="009075A1" w:rsidRPr="009075A1" w:rsidRDefault="009075A1" w:rsidP="009075A1">
      <w:pPr>
        <w:spacing w:after="0" w:line="312" w:lineRule="atLeast"/>
        <w:rPr>
          <w:rFonts w:ascii="Times New Roman" w:eastAsia="Times New Roman" w:hAnsi="Times New Roman" w:cs="Times New Roman"/>
          <w:caps/>
          <w:color w:val="990000"/>
          <w:sz w:val="24"/>
          <w:szCs w:val="24"/>
          <w:lang w:eastAsia="es-CO"/>
        </w:rPr>
      </w:pPr>
      <w:r w:rsidRPr="009075A1">
        <w:rPr>
          <w:rFonts w:ascii="Times New Roman" w:eastAsia="Times New Roman" w:hAnsi="Times New Roman" w:cs="Times New Roman"/>
          <w:caps/>
          <w:color w:val="990000"/>
          <w:sz w:val="24"/>
          <w:szCs w:val="24"/>
          <w:lang w:eastAsia="es-CO"/>
        </w:rPr>
        <w:t>IGLESIA ORTODOXA</w:t>
      </w:r>
    </w:p>
    <w:p w:rsidR="009075A1" w:rsidRPr="009075A1" w:rsidRDefault="009075A1" w:rsidP="009075A1">
      <w:pPr>
        <w:spacing w:after="83" w:line="240" w:lineRule="auto"/>
        <w:outlineLvl w:val="1"/>
        <w:rPr>
          <w:rFonts w:ascii="inherit" w:eastAsia="Times New Roman" w:hAnsi="inherit" w:cs="Times New Roman"/>
          <w:color w:val="000000"/>
          <w:sz w:val="39"/>
          <w:szCs w:val="39"/>
          <w:lang w:eastAsia="es-CO"/>
        </w:rPr>
      </w:pPr>
      <w:r w:rsidRPr="009075A1">
        <w:rPr>
          <w:rFonts w:ascii="inherit" w:eastAsia="Times New Roman" w:hAnsi="inherit" w:cs="Times New Roman"/>
          <w:color w:val="000000"/>
          <w:sz w:val="39"/>
          <w:szCs w:val="39"/>
          <w:lang w:eastAsia="es-CO"/>
        </w:rPr>
        <w:t>La Iglesia Ortodoxa Rusa emite advertencias al líder de la comunidad ortodoxa mundial</w:t>
      </w:r>
    </w:p>
    <w:p w:rsidR="009075A1" w:rsidRPr="009075A1" w:rsidRDefault="009075A1" w:rsidP="009075A1">
      <w:pPr>
        <w:spacing w:after="165" w:line="240" w:lineRule="auto"/>
        <w:rPr>
          <w:rFonts w:ascii="Times New Roman" w:eastAsia="Times New Roman" w:hAnsi="Times New Roman" w:cs="Times New Roman"/>
          <w:color w:val="333333"/>
          <w:sz w:val="24"/>
          <w:szCs w:val="24"/>
          <w:lang w:eastAsia="es-CO"/>
        </w:rPr>
      </w:pPr>
      <w:r w:rsidRPr="009075A1">
        <w:rPr>
          <w:rFonts w:ascii="Times New Roman" w:eastAsia="Times New Roman" w:hAnsi="Times New Roman" w:cs="Times New Roman"/>
          <w:color w:val="333333"/>
          <w:sz w:val="24"/>
          <w:szCs w:val="24"/>
          <w:lang w:eastAsia="es-CO"/>
        </w:rPr>
        <w:t>El portavoz del Patriarcado de Moscú, Vladimir Legoyda, advirtió el viernes que «romperá la comunión eucarística» con el Patriarcado Ecuménico con sede en Estambul si hace que la iglesia ucraniana sea autocéfala.</w:t>
      </w:r>
    </w:p>
    <w:p w:rsidR="009075A1" w:rsidRPr="009075A1" w:rsidRDefault="009075A1" w:rsidP="009075A1">
      <w:pPr>
        <w:spacing w:after="0" w:line="240" w:lineRule="auto"/>
        <w:rPr>
          <w:rFonts w:ascii="Times New Roman" w:eastAsia="Times New Roman" w:hAnsi="Times New Roman" w:cs="Times New Roman"/>
          <w:sz w:val="18"/>
          <w:szCs w:val="18"/>
          <w:lang w:eastAsia="es-CO"/>
        </w:rPr>
      </w:pPr>
      <w:hyperlink r:id="rId30" w:history="1">
        <w:r w:rsidRPr="009075A1">
          <w:rPr>
            <w:rFonts w:ascii="Times New Roman" w:eastAsia="Times New Roman" w:hAnsi="Times New Roman" w:cs="Times New Roman"/>
            <w:color w:val="333333"/>
            <w:sz w:val="18"/>
            <w:szCs w:val="18"/>
            <w:lang w:eastAsia="es-CO"/>
          </w:rPr>
          <w:t>30/09/18 2:58 PM</w:t>
        </w:r>
      </w:hyperlink>
    </w:p>
    <w:p w:rsidR="009075A1" w:rsidRPr="009075A1" w:rsidRDefault="009075A1" w:rsidP="009075A1">
      <w:pPr>
        <w:shd w:val="clear" w:color="auto" w:fill="FFFFFF"/>
        <w:spacing w:after="165" w:line="240" w:lineRule="auto"/>
        <w:rPr>
          <w:rFonts w:ascii="Arial" w:eastAsia="Times New Roman" w:hAnsi="Arial" w:cs="Arial"/>
          <w:color w:val="333333"/>
          <w:sz w:val="24"/>
          <w:szCs w:val="24"/>
          <w:lang w:eastAsia="es-CO"/>
        </w:rPr>
      </w:pPr>
      <w:r w:rsidRPr="009075A1">
        <w:rPr>
          <w:rFonts w:ascii="Arial" w:eastAsia="Times New Roman" w:hAnsi="Arial" w:cs="Arial"/>
          <w:color w:val="333333"/>
          <w:sz w:val="24"/>
          <w:szCs w:val="24"/>
          <w:lang w:eastAsia="es-CO"/>
        </w:rPr>
        <w:t>(</w:t>
      </w:r>
      <w:hyperlink r:id="rId31" w:tgtFrame="_blank" w:history="1">
        <w:r w:rsidRPr="009075A1">
          <w:rPr>
            <w:rFonts w:ascii="Arial" w:eastAsia="Times New Roman" w:hAnsi="Arial" w:cs="Arial"/>
            <w:b/>
            <w:bCs/>
            <w:color w:val="073663"/>
            <w:sz w:val="24"/>
            <w:szCs w:val="24"/>
            <w:u w:val="single"/>
            <w:lang w:eastAsia="es-CO"/>
          </w:rPr>
          <w:t>Crux</w:t>
        </w:r>
      </w:hyperlink>
      <w:r w:rsidRPr="009075A1">
        <w:rPr>
          <w:rFonts w:ascii="Arial" w:eastAsia="Times New Roman" w:hAnsi="Arial" w:cs="Arial"/>
          <w:color w:val="333333"/>
          <w:sz w:val="24"/>
          <w:szCs w:val="24"/>
          <w:lang w:eastAsia="es-CO"/>
        </w:rPr>
        <w:t>) La Iglesia Ortodoxa Rusa advirtió el viernes que rompería los lazos con el líder de la comunidad ortodoxa mundial si otorga autonomía a la iglesia ortodoxa de Ucrania.</w:t>
      </w:r>
    </w:p>
    <w:p w:rsidR="009075A1" w:rsidRPr="009075A1" w:rsidRDefault="009075A1" w:rsidP="009075A1">
      <w:pPr>
        <w:shd w:val="clear" w:color="auto" w:fill="FFFFFF"/>
        <w:spacing w:after="165" w:line="240" w:lineRule="auto"/>
        <w:rPr>
          <w:rFonts w:ascii="Arial" w:eastAsia="Times New Roman" w:hAnsi="Arial" w:cs="Arial"/>
          <w:color w:val="333333"/>
          <w:sz w:val="24"/>
          <w:szCs w:val="24"/>
          <w:lang w:eastAsia="es-CO"/>
        </w:rPr>
      </w:pPr>
      <w:r w:rsidRPr="009075A1">
        <w:rPr>
          <w:rFonts w:ascii="Arial" w:eastAsia="Times New Roman" w:hAnsi="Arial" w:cs="Arial"/>
          <w:color w:val="333333"/>
          <w:sz w:val="24"/>
          <w:szCs w:val="24"/>
          <w:lang w:eastAsia="es-CO"/>
        </w:rPr>
        <w:t>La severa advertencia sigue a la promesa del Patriarca Ecuménico Bartolomé I de permitir que la Iglesia Ortodoxa en Ucrania sea autocéfala o eclesiásticamente independiente. La iglesia rusa, la comunión ortodoxa más grande del mundo, se opone ferozmente a la decisión de Bartolomé, quien es considerado el «primero entre iguales» de los líderes ortodoxos.</w:t>
      </w:r>
    </w:p>
    <w:p w:rsidR="009075A1" w:rsidRPr="009075A1" w:rsidRDefault="009075A1" w:rsidP="009075A1">
      <w:pPr>
        <w:shd w:val="clear" w:color="auto" w:fill="FFFFFF"/>
        <w:spacing w:after="165" w:line="240" w:lineRule="auto"/>
        <w:rPr>
          <w:rFonts w:ascii="Arial" w:eastAsia="Times New Roman" w:hAnsi="Arial" w:cs="Arial"/>
          <w:color w:val="333333"/>
          <w:sz w:val="24"/>
          <w:szCs w:val="24"/>
          <w:lang w:eastAsia="es-CO"/>
        </w:rPr>
      </w:pPr>
      <w:r w:rsidRPr="009075A1">
        <w:rPr>
          <w:rFonts w:ascii="Arial" w:eastAsia="Times New Roman" w:hAnsi="Arial" w:cs="Arial"/>
          <w:color w:val="333333"/>
          <w:sz w:val="24"/>
          <w:szCs w:val="24"/>
          <w:lang w:eastAsia="es-CO"/>
        </w:rPr>
        <w:t>El portavoz del Patriarcado de Moscú, Vladimir Legoyda, </w:t>
      </w:r>
      <w:r w:rsidRPr="009075A1">
        <w:rPr>
          <w:rFonts w:ascii="Arial" w:eastAsia="Times New Roman" w:hAnsi="Arial" w:cs="Arial"/>
          <w:b/>
          <w:bCs/>
          <w:color w:val="333333"/>
          <w:sz w:val="24"/>
          <w:szCs w:val="24"/>
          <w:lang w:eastAsia="es-CO"/>
        </w:rPr>
        <w:t>advirtió el viernes que «romperá la comunión eucarística»</w:t>
      </w:r>
      <w:r w:rsidRPr="009075A1">
        <w:rPr>
          <w:rFonts w:ascii="Arial" w:eastAsia="Times New Roman" w:hAnsi="Arial" w:cs="Arial"/>
          <w:color w:val="333333"/>
          <w:sz w:val="24"/>
          <w:szCs w:val="24"/>
          <w:lang w:eastAsia="es-CO"/>
        </w:rPr>
        <w:t> con el Patriarcado Ecuménico con sede en Estambul si hace que la iglesia ucraniana sea autocéfala.</w:t>
      </w:r>
    </w:p>
    <w:p w:rsidR="009075A1" w:rsidRPr="009075A1" w:rsidRDefault="009075A1" w:rsidP="009075A1">
      <w:pPr>
        <w:shd w:val="clear" w:color="auto" w:fill="FFFFFF"/>
        <w:spacing w:after="165" w:line="240" w:lineRule="auto"/>
        <w:rPr>
          <w:rFonts w:ascii="Arial" w:eastAsia="Times New Roman" w:hAnsi="Arial" w:cs="Arial"/>
          <w:color w:val="333333"/>
          <w:sz w:val="24"/>
          <w:szCs w:val="24"/>
          <w:lang w:eastAsia="es-CO"/>
        </w:rPr>
      </w:pPr>
      <w:r w:rsidRPr="009075A1">
        <w:rPr>
          <w:rFonts w:ascii="Arial" w:eastAsia="Times New Roman" w:hAnsi="Arial" w:cs="Arial"/>
          <w:b/>
          <w:bCs/>
          <w:color w:val="333333"/>
          <w:sz w:val="24"/>
          <w:szCs w:val="24"/>
          <w:lang w:eastAsia="es-CO"/>
        </w:rPr>
        <w:lastRenderedPageBreak/>
        <w:t>La iglesia en Ucrania ha estado vinculada al Patriarcado de Moscú durante cientos de años</w:t>
      </w:r>
      <w:r w:rsidRPr="009075A1">
        <w:rPr>
          <w:rFonts w:ascii="Arial" w:eastAsia="Times New Roman" w:hAnsi="Arial" w:cs="Arial"/>
          <w:color w:val="333333"/>
          <w:sz w:val="24"/>
          <w:szCs w:val="24"/>
          <w:lang w:eastAsia="es-CO"/>
        </w:rPr>
        <w:t>, aunque muchas parroquias se han separado en las últimas dos décadas para formar una iglesia cismática. Las llamadas a la independencia han aumentado desde la anexión de la península de Crimea desde Ucrania en 2014.</w:t>
      </w:r>
    </w:p>
    <w:p w:rsidR="009075A1" w:rsidRPr="009075A1" w:rsidRDefault="009075A1" w:rsidP="009075A1">
      <w:pPr>
        <w:shd w:val="clear" w:color="auto" w:fill="FFFFFF"/>
        <w:spacing w:after="165" w:line="240" w:lineRule="auto"/>
        <w:rPr>
          <w:rFonts w:ascii="Arial" w:eastAsia="Times New Roman" w:hAnsi="Arial" w:cs="Arial"/>
          <w:color w:val="333333"/>
          <w:sz w:val="24"/>
          <w:szCs w:val="24"/>
          <w:lang w:eastAsia="es-CO"/>
        </w:rPr>
      </w:pPr>
      <w:r w:rsidRPr="009075A1">
        <w:rPr>
          <w:rFonts w:ascii="Arial" w:eastAsia="Times New Roman" w:hAnsi="Arial" w:cs="Arial"/>
          <w:color w:val="333333"/>
          <w:sz w:val="24"/>
          <w:szCs w:val="24"/>
          <w:lang w:eastAsia="es-CO"/>
        </w:rPr>
        <w:t>Legoyda dijo que los planes para la autocefalia </w:t>
      </w:r>
      <w:r w:rsidRPr="009075A1">
        <w:rPr>
          <w:rFonts w:ascii="Arial" w:eastAsia="Times New Roman" w:hAnsi="Arial" w:cs="Arial"/>
          <w:b/>
          <w:bCs/>
          <w:color w:val="333333"/>
          <w:sz w:val="24"/>
          <w:szCs w:val="24"/>
          <w:lang w:eastAsia="es-CO"/>
        </w:rPr>
        <w:t>«amenazan una frágil paz religiosa en Ucrania»,</w:t>
      </w:r>
      <w:r w:rsidRPr="009075A1">
        <w:rPr>
          <w:rFonts w:ascii="Arial" w:eastAsia="Times New Roman" w:hAnsi="Arial" w:cs="Arial"/>
          <w:color w:val="333333"/>
          <w:sz w:val="24"/>
          <w:szCs w:val="24"/>
          <w:lang w:eastAsia="es-CO"/>
        </w:rPr>
        <w:t> y acusó que han sido impulsados por «las ambiciones políticas de los líderes ucranianos».</w:t>
      </w:r>
    </w:p>
    <w:p w:rsidR="009075A1" w:rsidRPr="009075A1" w:rsidRDefault="009075A1" w:rsidP="009075A1">
      <w:pPr>
        <w:shd w:val="clear" w:color="auto" w:fill="FFFFFF"/>
        <w:spacing w:after="165" w:line="240" w:lineRule="auto"/>
        <w:rPr>
          <w:rFonts w:ascii="Arial" w:eastAsia="Times New Roman" w:hAnsi="Arial" w:cs="Arial"/>
          <w:color w:val="333333"/>
          <w:sz w:val="24"/>
          <w:szCs w:val="24"/>
          <w:lang w:eastAsia="es-CO"/>
        </w:rPr>
      </w:pPr>
      <w:r w:rsidRPr="009075A1">
        <w:rPr>
          <w:rFonts w:ascii="Arial" w:eastAsia="Times New Roman" w:hAnsi="Arial" w:cs="Arial"/>
          <w:color w:val="333333"/>
          <w:sz w:val="24"/>
          <w:szCs w:val="24"/>
          <w:lang w:eastAsia="es-CO"/>
        </w:rPr>
        <w:t>El presidente ucraniano, Petro Poroshenko, que se presentará a la reelección en marzo próximo, ha empujado a Bartolomé a otorgar la independencia a la iglesia ucraniana.</w:t>
      </w:r>
    </w:p>
    <w:p w:rsidR="009075A1" w:rsidRPr="009075A1" w:rsidRDefault="009075A1" w:rsidP="009075A1">
      <w:pPr>
        <w:shd w:val="clear" w:color="auto" w:fill="FFFFFF"/>
        <w:spacing w:after="165" w:line="240" w:lineRule="auto"/>
        <w:rPr>
          <w:rFonts w:ascii="Arial" w:eastAsia="Times New Roman" w:hAnsi="Arial" w:cs="Arial"/>
          <w:color w:val="333333"/>
          <w:sz w:val="24"/>
          <w:szCs w:val="24"/>
          <w:lang w:eastAsia="es-CO"/>
        </w:rPr>
      </w:pPr>
      <w:r w:rsidRPr="009075A1">
        <w:rPr>
          <w:rFonts w:ascii="Arial" w:eastAsia="Times New Roman" w:hAnsi="Arial" w:cs="Arial"/>
          <w:color w:val="333333"/>
          <w:sz w:val="24"/>
          <w:szCs w:val="24"/>
          <w:lang w:eastAsia="es-CO"/>
        </w:rPr>
        <w:t>Sus esfuerzos recibieron un estímulo a principios de este mes cuando el Patriarcado Ecuménico anunció que enviaría dos obispos a Ucrania como un paso hacia la declaración de independencia eclesiástica para la iglesia.</w:t>
      </w:r>
    </w:p>
    <w:p w:rsidR="009075A1" w:rsidRPr="009075A1" w:rsidRDefault="009075A1" w:rsidP="009075A1">
      <w:pPr>
        <w:shd w:val="clear" w:color="auto" w:fill="FFFFFF"/>
        <w:spacing w:after="165" w:line="240" w:lineRule="auto"/>
        <w:rPr>
          <w:rFonts w:ascii="Arial" w:eastAsia="Times New Roman" w:hAnsi="Arial" w:cs="Arial"/>
          <w:color w:val="333333"/>
          <w:sz w:val="24"/>
          <w:szCs w:val="24"/>
          <w:lang w:eastAsia="es-CO"/>
        </w:rPr>
      </w:pPr>
      <w:r w:rsidRPr="009075A1">
        <w:rPr>
          <w:rFonts w:ascii="Arial" w:eastAsia="Times New Roman" w:hAnsi="Arial" w:cs="Arial"/>
          <w:color w:val="333333"/>
          <w:sz w:val="24"/>
          <w:szCs w:val="24"/>
          <w:lang w:eastAsia="es-CO"/>
        </w:rPr>
        <w:t>La iglesia rusa respondió declarando que no participaría en los eventos encabezados por el Patriarcado Ecuménico y ni siquiera recordaría a Bartolomé en sus oraciones.</w:t>
      </w:r>
    </w:p>
    <w:p w:rsidR="009075A1" w:rsidRPr="009075A1" w:rsidRDefault="009075A1" w:rsidP="009075A1">
      <w:pPr>
        <w:shd w:val="clear" w:color="auto" w:fill="FFFFFF"/>
        <w:spacing w:after="165" w:line="240" w:lineRule="auto"/>
        <w:rPr>
          <w:rFonts w:ascii="Arial" w:eastAsia="Times New Roman" w:hAnsi="Arial" w:cs="Arial"/>
          <w:color w:val="333333"/>
          <w:sz w:val="24"/>
          <w:szCs w:val="24"/>
          <w:lang w:eastAsia="es-CO"/>
        </w:rPr>
      </w:pPr>
      <w:r w:rsidRPr="009075A1">
        <w:rPr>
          <w:rFonts w:ascii="Arial" w:eastAsia="Times New Roman" w:hAnsi="Arial" w:cs="Arial"/>
          <w:color w:val="333333"/>
          <w:sz w:val="24"/>
          <w:szCs w:val="24"/>
          <w:lang w:eastAsia="es-CO"/>
        </w:rPr>
        <w:t>El padre Nikolai Balashov, subjefe del departamento de relaciones exteriores de la iglesia rusa, señaló </w:t>
      </w:r>
      <w:r w:rsidRPr="009075A1">
        <w:rPr>
          <w:rFonts w:ascii="Arial" w:eastAsia="Times New Roman" w:hAnsi="Arial" w:cs="Arial"/>
          <w:b/>
          <w:bCs/>
          <w:color w:val="333333"/>
          <w:sz w:val="24"/>
          <w:szCs w:val="24"/>
          <w:lang w:eastAsia="es-CO"/>
        </w:rPr>
        <w:t>la toma de una iglesia en la región Ivano-Frankivsk del oeste de Ucrania </w:t>
      </w:r>
      <w:r w:rsidRPr="009075A1">
        <w:rPr>
          <w:rFonts w:ascii="Arial" w:eastAsia="Times New Roman" w:hAnsi="Arial" w:cs="Arial"/>
          <w:color w:val="333333"/>
          <w:sz w:val="24"/>
          <w:szCs w:val="24"/>
          <w:lang w:eastAsia="es-CO"/>
        </w:rPr>
        <w:t>por los partidarios de la autonomía de la iglesia ucraniana como un signo de lo que podría pasar si Bartolomé le concede eclesiástica independencia.</w:t>
      </w:r>
    </w:p>
    <w:p w:rsidR="009075A1" w:rsidRPr="009075A1" w:rsidRDefault="009075A1" w:rsidP="009075A1">
      <w:pPr>
        <w:shd w:val="clear" w:color="auto" w:fill="FFFFFF"/>
        <w:spacing w:after="165" w:line="240" w:lineRule="auto"/>
        <w:rPr>
          <w:rFonts w:ascii="Arial" w:eastAsia="Times New Roman" w:hAnsi="Arial" w:cs="Arial"/>
          <w:color w:val="333333"/>
          <w:sz w:val="24"/>
          <w:szCs w:val="24"/>
          <w:lang w:eastAsia="es-CO"/>
        </w:rPr>
      </w:pPr>
      <w:r w:rsidRPr="009075A1">
        <w:rPr>
          <w:rFonts w:ascii="Arial" w:eastAsia="Times New Roman" w:hAnsi="Arial" w:cs="Arial"/>
          <w:color w:val="333333"/>
          <w:sz w:val="24"/>
          <w:szCs w:val="24"/>
          <w:lang w:eastAsia="es-CO"/>
        </w:rPr>
        <w:t>La iglesia ortodoxa ucraniana que forma parte del Patriarcado de Moscú dijo que los radicales de derecha irrumpieron en la Iglesia de la Trinidad en la aldea ucraniana de Bogorodchany, golpearon a un sacerdote y a varios otros y luego expulsaron a los creyentes y cerraron el edificio.</w:t>
      </w:r>
    </w:p>
    <w:p w:rsidR="009075A1" w:rsidRPr="009075A1" w:rsidRDefault="009075A1" w:rsidP="009075A1">
      <w:pPr>
        <w:shd w:val="clear" w:color="auto" w:fill="FFFFFF"/>
        <w:spacing w:after="165" w:line="240" w:lineRule="auto"/>
        <w:rPr>
          <w:rFonts w:ascii="Arial" w:eastAsia="Times New Roman" w:hAnsi="Arial" w:cs="Arial"/>
          <w:color w:val="333333"/>
          <w:sz w:val="24"/>
          <w:szCs w:val="24"/>
          <w:lang w:eastAsia="es-CO"/>
        </w:rPr>
      </w:pPr>
      <w:r w:rsidRPr="009075A1">
        <w:rPr>
          <w:rFonts w:ascii="Arial" w:eastAsia="Times New Roman" w:hAnsi="Arial" w:cs="Arial"/>
          <w:b/>
          <w:bCs/>
          <w:color w:val="333333"/>
          <w:sz w:val="24"/>
          <w:szCs w:val="24"/>
          <w:lang w:eastAsia="es-CO"/>
        </w:rPr>
        <w:t>La policía regional confirmó que dos personas resultaron heridas en una escaramuza</w:t>
      </w:r>
      <w:r w:rsidRPr="009075A1">
        <w:rPr>
          <w:rFonts w:ascii="Arial" w:eastAsia="Times New Roman" w:hAnsi="Arial" w:cs="Arial"/>
          <w:color w:val="333333"/>
          <w:sz w:val="24"/>
          <w:szCs w:val="24"/>
          <w:lang w:eastAsia="es-CO"/>
        </w:rPr>
        <w:t>, pero negó cualquier trasfondo religioso, diciendo que el choque fue provocado por la decisión de las autoridades locales de entregar un edificio de la iglesia a una escuela de música.</w:t>
      </w:r>
    </w:p>
    <w:p w:rsidR="009075A1" w:rsidRPr="009075A1" w:rsidRDefault="009075A1" w:rsidP="009075A1">
      <w:pPr>
        <w:shd w:val="clear" w:color="auto" w:fill="FFFFFF"/>
        <w:spacing w:after="165" w:line="240" w:lineRule="auto"/>
        <w:rPr>
          <w:rFonts w:ascii="Arial" w:eastAsia="Times New Roman" w:hAnsi="Arial" w:cs="Arial"/>
          <w:color w:val="333333"/>
          <w:sz w:val="24"/>
          <w:szCs w:val="24"/>
          <w:lang w:eastAsia="es-CO"/>
        </w:rPr>
      </w:pPr>
      <w:r w:rsidRPr="009075A1">
        <w:rPr>
          <w:rFonts w:ascii="Arial" w:eastAsia="Times New Roman" w:hAnsi="Arial" w:cs="Arial"/>
          <w:color w:val="333333"/>
          <w:sz w:val="24"/>
          <w:szCs w:val="24"/>
          <w:lang w:eastAsia="es-CO"/>
        </w:rPr>
        <w:t>El Patriarcado de Moscú dijo que </w:t>
      </w:r>
      <w:r w:rsidRPr="009075A1">
        <w:rPr>
          <w:rFonts w:ascii="Arial" w:eastAsia="Times New Roman" w:hAnsi="Arial" w:cs="Arial"/>
          <w:b/>
          <w:bCs/>
          <w:color w:val="333333"/>
          <w:sz w:val="24"/>
          <w:szCs w:val="24"/>
          <w:lang w:eastAsia="es-CO"/>
        </w:rPr>
        <w:t>cerca de 50 iglesias en el oeste de Ucrania han sido confiscadas</w:t>
      </w:r>
      <w:r w:rsidRPr="009075A1">
        <w:rPr>
          <w:rFonts w:ascii="Arial" w:eastAsia="Times New Roman" w:hAnsi="Arial" w:cs="Arial"/>
          <w:color w:val="333333"/>
          <w:sz w:val="24"/>
          <w:szCs w:val="24"/>
          <w:lang w:eastAsia="es-CO"/>
        </w:rPr>
        <w:t> por la iglesia cismática en ataques similares en los últimos años.</w:t>
      </w:r>
    </w:p>
    <w:p w:rsidR="009075A1" w:rsidRPr="009075A1" w:rsidRDefault="009075A1" w:rsidP="009075A1">
      <w:pPr>
        <w:shd w:val="clear" w:color="auto" w:fill="FFFFFF"/>
        <w:spacing w:line="240" w:lineRule="auto"/>
        <w:rPr>
          <w:rFonts w:ascii="Georgia" w:eastAsia="Times New Roman" w:hAnsi="Georgia" w:cs="Arial"/>
          <w:color w:val="333333"/>
          <w:sz w:val="23"/>
          <w:szCs w:val="23"/>
          <w:lang w:eastAsia="es-CO"/>
        </w:rPr>
      </w:pPr>
      <w:r w:rsidRPr="009075A1">
        <w:rPr>
          <w:rFonts w:ascii="Georgia" w:eastAsia="Times New Roman" w:hAnsi="Georgia" w:cs="Arial"/>
          <w:color w:val="333333"/>
          <w:sz w:val="23"/>
          <w:szCs w:val="23"/>
          <w:lang w:eastAsia="es-CO"/>
        </w:rPr>
        <w:t>«Es un triste presagio de posibles acontecimientos trágicos en Ucrania si los órganos del gobierno continúan entrometiéndose en los asuntos de la iglesia en Ucrania», dijo Balashov. «Si la política continúa interviniendo en la vida religiosa, podría tener consecuencias trágicas en Ucrania».</w:t>
      </w:r>
    </w:p>
    <w:p w:rsidR="009075A1" w:rsidRPr="009075A1" w:rsidRDefault="009075A1" w:rsidP="009075A1">
      <w:pPr>
        <w:spacing w:after="0"/>
        <w:jc w:val="both"/>
        <w:rPr>
          <w:rFonts w:ascii="Arial" w:eastAsia="Calibri" w:hAnsi="Arial" w:cs="Times New Roman"/>
          <w:b/>
          <w:sz w:val="40"/>
          <w:szCs w:val="40"/>
        </w:rPr>
      </w:pPr>
      <w:r w:rsidRPr="009075A1">
        <w:rPr>
          <w:rFonts w:ascii="Arial" w:eastAsia="Calibri" w:hAnsi="Arial" w:cs="Times New Roman"/>
          <w:b/>
          <w:sz w:val="40"/>
          <w:szCs w:val="40"/>
          <w:lang w:val="es-ES"/>
        </w:rPr>
        <w:t xml:space="preserve">Consumismo ético: el mercado de la moral </w:t>
      </w:r>
    </w:p>
    <w:p w:rsidR="009075A1" w:rsidRPr="009075A1" w:rsidRDefault="009075A1" w:rsidP="009075A1">
      <w:pPr>
        <w:spacing w:after="0"/>
        <w:jc w:val="both"/>
        <w:rPr>
          <w:rFonts w:ascii="Arial" w:eastAsia="Calibri" w:hAnsi="Arial" w:cs="Times New Roman"/>
          <w:b/>
          <w:sz w:val="24"/>
          <w:lang w:val="es-ES"/>
        </w:rPr>
      </w:pPr>
    </w:p>
    <w:p w:rsidR="009075A1" w:rsidRPr="009075A1" w:rsidRDefault="009075A1" w:rsidP="009075A1">
      <w:pPr>
        <w:spacing w:after="0"/>
        <w:jc w:val="both"/>
        <w:rPr>
          <w:rFonts w:ascii="Arial" w:eastAsia="Calibri" w:hAnsi="Arial" w:cs="Times New Roman"/>
          <w:sz w:val="24"/>
          <w:lang w:val="es-ES"/>
        </w:rPr>
      </w:pPr>
      <w:r w:rsidRPr="009075A1">
        <w:rPr>
          <w:rFonts w:ascii="Arial" w:eastAsia="Calibri" w:hAnsi="Arial" w:cs="Times New Roman"/>
          <w:sz w:val="24"/>
          <w:lang w:val="es-ES"/>
        </w:rPr>
        <w:t xml:space="preserve">2018-09-17 09:41:00  </w:t>
      </w:r>
    </w:p>
    <w:p w:rsidR="009075A1" w:rsidRPr="009075A1" w:rsidRDefault="009075A1" w:rsidP="009075A1">
      <w:pPr>
        <w:spacing w:after="0"/>
        <w:jc w:val="both"/>
        <w:rPr>
          <w:rFonts w:ascii="Arial" w:eastAsia="Calibri" w:hAnsi="Arial" w:cs="Times New Roman"/>
          <w:b/>
          <w:sz w:val="24"/>
          <w:lang w:val="es-ES"/>
        </w:rPr>
      </w:pPr>
    </w:p>
    <w:p w:rsidR="009075A1" w:rsidRPr="009075A1" w:rsidRDefault="009075A1" w:rsidP="009075A1">
      <w:pPr>
        <w:spacing w:after="0"/>
        <w:jc w:val="both"/>
        <w:rPr>
          <w:rFonts w:ascii="Arial" w:eastAsia="Calibri" w:hAnsi="Arial" w:cs="Times New Roman"/>
          <w:i/>
          <w:sz w:val="24"/>
          <w:lang w:val="es-ES"/>
        </w:rPr>
      </w:pPr>
      <w:r w:rsidRPr="009075A1">
        <w:rPr>
          <w:rFonts w:ascii="Arial" w:eastAsia="Calibri" w:hAnsi="Arial" w:cs="Times New Roman"/>
          <w:i/>
          <w:sz w:val="24"/>
          <w:lang w:val="es-ES"/>
        </w:rPr>
        <w:lastRenderedPageBreak/>
        <w:t xml:space="preserve">Cada vez hay más empresas que se suman a un tipo de comercio que se nombra con diferentes apellidos: ético, sostenible, crítico, natural, responsable... Estos conceptos, cargados de valores positivos para amplios sectores de la población, se han adherido a los bienes de consumo en un proceso influido por el marketing y su capacidad para orientar las tendencias de los consumidores. El carácter ético de los artículos de consumo reclama un nuevo protagonismo en los procesos de comercialización. La ética ahora está también en los mercados y se compra y se vende. </w:t>
      </w:r>
    </w:p>
    <w:p w:rsidR="009075A1" w:rsidRPr="009075A1" w:rsidRDefault="009075A1" w:rsidP="009075A1">
      <w:pPr>
        <w:spacing w:after="0"/>
        <w:jc w:val="both"/>
        <w:rPr>
          <w:rFonts w:ascii="Arial" w:eastAsia="Calibri" w:hAnsi="Arial" w:cs="Times New Roman"/>
          <w:i/>
          <w:sz w:val="24"/>
          <w:lang w:val="es-ES"/>
        </w:rPr>
      </w:pPr>
    </w:p>
    <w:p w:rsidR="009075A1" w:rsidRPr="009075A1" w:rsidRDefault="009075A1" w:rsidP="009075A1">
      <w:pPr>
        <w:spacing w:after="0"/>
        <w:jc w:val="both"/>
        <w:rPr>
          <w:rFonts w:ascii="Arial" w:eastAsia="Calibri" w:hAnsi="Arial" w:cs="Times New Roman"/>
          <w:b/>
          <w:sz w:val="24"/>
          <w:lang w:val="es-ES"/>
        </w:rPr>
      </w:pPr>
      <w:r w:rsidRPr="009075A1">
        <w:rPr>
          <w:rFonts w:ascii="Arial" w:eastAsia="Calibri" w:hAnsi="Arial" w:cs="Times New Roman"/>
          <w:b/>
          <w:sz w:val="24"/>
          <w:lang w:val="es-ES"/>
        </w:rPr>
        <w:t xml:space="preserve">Alberto Martín Sánchez  </w:t>
      </w:r>
    </w:p>
    <w:p w:rsidR="009075A1" w:rsidRPr="009075A1" w:rsidRDefault="009075A1" w:rsidP="009075A1">
      <w:pPr>
        <w:spacing w:after="0"/>
        <w:jc w:val="both"/>
        <w:rPr>
          <w:rFonts w:ascii="Arial" w:eastAsia="Calibri" w:hAnsi="Arial" w:cs="Times New Roman"/>
          <w:sz w:val="24"/>
          <w:lang w:val="es-ES"/>
        </w:rPr>
      </w:pPr>
      <w:r w:rsidRPr="009075A1">
        <w:rPr>
          <w:rFonts w:ascii="Arial" w:eastAsia="Calibri" w:hAnsi="Arial" w:cs="Times New Roman"/>
          <w:sz w:val="24"/>
          <w:lang w:val="es-ES"/>
        </w:rPr>
        <w:t xml:space="preserve">@SpaniardsOfLate </w:t>
      </w:r>
    </w:p>
    <w:p w:rsidR="009075A1" w:rsidRPr="009075A1" w:rsidRDefault="009075A1" w:rsidP="009075A1">
      <w:pPr>
        <w:spacing w:after="0"/>
        <w:jc w:val="both"/>
        <w:rPr>
          <w:rFonts w:ascii="Arial" w:eastAsia="Calibri" w:hAnsi="Arial" w:cs="Times New Roman"/>
          <w:sz w:val="24"/>
          <w:lang w:val="es-ES"/>
        </w:rPr>
      </w:pPr>
      <w:r w:rsidRPr="009075A1">
        <w:rPr>
          <w:rFonts w:ascii="Arial" w:eastAsia="Calibri" w:hAnsi="Arial" w:cs="Times New Roman"/>
          <w:sz w:val="24"/>
          <w:lang w:val="es-ES"/>
        </w:rPr>
        <w:t>https://www.elsaltodiario.com/consumo-que-suma/consumismo-etico-el-mercado-de-la-moral</w:t>
      </w:r>
    </w:p>
    <w:p w:rsidR="009075A1" w:rsidRPr="009075A1" w:rsidRDefault="009075A1" w:rsidP="009075A1">
      <w:pPr>
        <w:spacing w:after="0"/>
        <w:jc w:val="both"/>
        <w:rPr>
          <w:rFonts w:ascii="Arial" w:eastAsia="Calibri" w:hAnsi="Arial" w:cs="Times New Roman"/>
          <w:sz w:val="24"/>
          <w:lang w:val="es-ES"/>
        </w:rPr>
      </w:pPr>
    </w:p>
    <w:p w:rsidR="009075A1" w:rsidRPr="009075A1" w:rsidRDefault="009075A1" w:rsidP="009075A1">
      <w:pPr>
        <w:spacing w:after="0"/>
        <w:jc w:val="both"/>
        <w:rPr>
          <w:rFonts w:ascii="Arial" w:eastAsia="Calibri" w:hAnsi="Arial" w:cs="Times New Roman"/>
          <w:sz w:val="24"/>
          <w:lang w:val="es-ES"/>
        </w:rPr>
      </w:pPr>
      <w:r w:rsidRPr="009075A1">
        <w:rPr>
          <w:rFonts w:ascii="Arial" w:eastAsia="Calibri" w:hAnsi="Arial" w:cs="Times New Roman"/>
          <w:sz w:val="24"/>
          <w:lang w:val="es-ES"/>
        </w:rPr>
        <w:t xml:space="preserve">Los mercados lanzan su propuesta para afrontar la degradación medioambiental, la deslocalización industrial, el bienestar animal o la explotación de los trabajadores: eliges el mundo que quieres al comprar. </w:t>
      </w:r>
    </w:p>
    <w:p w:rsidR="009075A1" w:rsidRPr="009075A1" w:rsidRDefault="009075A1" w:rsidP="009075A1">
      <w:pPr>
        <w:spacing w:after="0"/>
        <w:jc w:val="both"/>
        <w:rPr>
          <w:rFonts w:ascii="Arial" w:eastAsia="Calibri" w:hAnsi="Arial" w:cs="Times New Roman"/>
          <w:sz w:val="24"/>
          <w:lang w:val="es-ES"/>
        </w:rPr>
      </w:pPr>
    </w:p>
    <w:p w:rsidR="009075A1" w:rsidRPr="009075A1" w:rsidRDefault="009075A1" w:rsidP="009075A1">
      <w:pPr>
        <w:spacing w:after="0"/>
        <w:jc w:val="both"/>
        <w:rPr>
          <w:rFonts w:ascii="Arial" w:eastAsia="Calibri" w:hAnsi="Arial" w:cs="Times New Roman"/>
          <w:sz w:val="24"/>
          <w:lang w:val="es-ES"/>
        </w:rPr>
      </w:pPr>
      <w:r w:rsidRPr="009075A1">
        <w:rPr>
          <w:rFonts w:ascii="Arial" w:eastAsia="Calibri" w:hAnsi="Arial" w:cs="Times New Roman"/>
          <w:sz w:val="24"/>
          <w:lang w:val="es-ES"/>
        </w:rPr>
        <w:t xml:space="preserve">Lidl es la primera cadena de supermercados que ya no comercializa huevos de gallinas criadas en jaulas y Mercadona y El Corte Inglés van a adoptar esta misma medida próximamente. La publicidad de Iberdrola ofrece energía renovable del siguiente modo: «Cada vez que uses el secador un prado se llenará de flores. Cada vez que enciendas la luz, que veas la televisión, que te duches, estarás cuidando del medio ambiente». La propaganda de las tiendas de Humana dice así: «Comprando en Humana colaboras con el desarrollo de los países del Sur». La compañía de cosméticos Lush, vende una de sus cremas con el siguiente mensaje: «se trata de una crema rica y generosa que no sólo hace que tu piel luzca como nunca, sino que también es un rayo de esperanza para las pequeñas ONG locales con las que trabajamos, puesto que todas las ganancias van para ellas. Una piel suave por un mundo mejor». Adidas ha fundado una entidad para publicitar su línea de productos hechos a partir de plástico reciclado de los océanos como si fuese una revolución. La compañía francesa Bic impulsa una campaña llamada ECOlutions cuyo lema es «Podemos ser parte de la solución». Endesa financia proyectos de reforestación y creación de bosques corporativos como la iniciativa «Bosque- Endesa». Los camiones de distribución de Carrefour anuncian que «están con el medio ambiente y funcionan con gas natural ecológico». </w:t>
      </w:r>
    </w:p>
    <w:p w:rsidR="009075A1" w:rsidRPr="009075A1" w:rsidRDefault="009075A1" w:rsidP="009075A1">
      <w:pPr>
        <w:spacing w:after="0"/>
        <w:jc w:val="both"/>
        <w:rPr>
          <w:rFonts w:ascii="Arial" w:eastAsia="Calibri" w:hAnsi="Arial" w:cs="Times New Roman"/>
          <w:sz w:val="24"/>
          <w:lang w:val="es-ES"/>
        </w:rPr>
      </w:pPr>
    </w:p>
    <w:p w:rsidR="009075A1" w:rsidRPr="009075A1" w:rsidRDefault="009075A1" w:rsidP="009075A1">
      <w:pPr>
        <w:spacing w:after="0"/>
        <w:jc w:val="both"/>
        <w:rPr>
          <w:rFonts w:ascii="Arial" w:eastAsia="Calibri" w:hAnsi="Arial" w:cs="Times New Roman"/>
          <w:sz w:val="24"/>
          <w:lang w:val="es-ES"/>
        </w:rPr>
      </w:pPr>
      <w:r w:rsidRPr="009075A1">
        <w:rPr>
          <w:rFonts w:ascii="Arial" w:eastAsia="Calibri" w:hAnsi="Arial" w:cs="Times New Roman"/>
          <w:sz w:val="24"/>
          <w:lang w:val="es-ES"/>
        </w:rPr>
        <w:t xml:space="preserve">Estos ejemplos muestran cómo las multinacionales despliegan su voluntad de adiestrar las tendencias de consumo ético. Este interés por integrar aspectos éticos en campañas publicitarias es inédito. </w:t>
      </w:r>
    </w:p>
    <w:p w:rsidR="009075A1" w:rsidRPr="009075A1" w:rsidRDefault="009075A1" w:rsidP="009075A1">
      <w:pPr>
        <w:spacing w:after="0"/>
        <w:jc w:val="both"/>
        <w:rPr>
          <w:rFonts w:ascii="Arial" w:eastAsia="Calibri" w:hAnsi="Arial" w:cs="Times New Roman"/>
          <w:sz w:val="24"/>
          <w:lang w:val="es-ES"/>
        </w:rPr>
      </w:pPr>
    </w:p>
    <w:p w:rsidR="009075A1" w:rsidRPr="009075A1" w:rsidRDefault="009075A1" w:rsidP="009075A1">
      <w:pPr>
        <w:spacing w:after="0"/>
        <w:jc w:val="both"/>
        <w:rPr>
          <w:rFonts w:ascii="Arial" w:eastAsia="Calibri" w:hAnsi="Arial" w:cs="Times New Roman"/>
          <w:sz w:val="24"/>
          <w:lang w:val="es-ES"/>
        </w:rPr>
      </w:pPr>
      <w:r w:rsidRPr="009075A1">
        <w:rPr>
          <w:rFonts w:ascii="Arial" w:eastAsia="Calibri" w:hAnsi="Arial" w:cs="Times New Roman"/>
          <w:sz w:val="24"/>
          <w:lang w:val="es-ES"/>
        </w:rPr>
        <w:t xml:space="preserve">Naomi Klein retrataba en No Logo las tendencias publicitarias de las multinacionales en las últimas décadas del siglo XX. En el libro se analiza cómo la publicidad invadió </w:t>
      </w:r>
      <w:r w:rsidRPr="009075A1">
        <w:rPr>
          <w:rFonts w:ascii="Arial" w:eastAsia="Calibri" w:hAnsi="Arial" w:cs="Times New Roman"/>
          <w:sz w:val="24"/>
          <w:lang w:val="es-ES"/>
        </w:rPr>
        <w:lastRenderedPageBreak/>
        <w:t xml:space="preserve">los espacios públicos generando un mundo de ciudades publicitarias y fantasías comerciales donde el poder de las marcas se expandía para asociarse a estilos de vida prestigiosos y atractivos. Las multinacionales vendían experiencias vinculadas al éxito, a la familia, al amor, a la felicidad o al sexo, pero no había contenido ético en la publicidad. La ética estaba fuera de los mercados dominantes. Como cuenta Gilles Lipovetsky, en La felicidad paradójica, ahora hay un nuevo marketing naciendo y los modos de consumo atraviesan una transición sin precedentes. </w:t>
      </w:r>
    </w:p>
    <w:p w:rsidR="009075A1" w:rsidRPr="009075A1" w:rsidRDefault="009075A1" w:rsidP="009075A1">
      <w:pPr>
        <w:spacing w:after="0"/>
        <w:jc w:val="both"/>
        <w:rPr>
          <w:rFonts w:ascii="Arial" w:eastAsia="Calibri" w:hAnsi="Arial" w:cs="Times New Roman"/>
          <w:sz w:val="24"/>
          <w:lang w:val="es-ES"/>
        </w:rPr>
      </w:pPr>
    </w:p>
    <w:p w:rsidR="009075A1" w:rsidRPr="009075A1" w:rsidRDefault="009075A1" w:rsidP="009075A1">
      <w:pPr>
        <w:spacing w:after="0"/>
        <w:jc w:val="both"/>
        <w:rPr>
          <w:rFonts w:ascii="Arial" w:eastAsia="Calibri" w:hAnsi="Arial" w:cs="Times New Roman"/>
          <w:sz w:val="24"/>
          <w:lang w:val="es-ES"/>
        </w:rPr>
      </w:pPr>
      <w:r w:rsidRPr="009075A1">
        <w:rPr>
          <w:rFonts w:ascii="Arial" w:eastAsia="Calibri" w:hAnsi="Arial" w:cs="Times New Roman"/>
          <w:sz w:val="24"/>
          <w:lang w:val="es-ES"/>
        </w:rPr>
        <w:t xml:space="preserve">En los tiempos del consumismo sencillo, la sensibilidad de los consumidores más críticos se revolvía al ser conscientes del despilfarro del modelo y de sus impactos ambientales y sociales. El consumismo producía culpa. Para poder vivir éticamente había que contrarrestar las consecuencias negativas del consumo. Había que resolver los problemas éticos de la participación como consumidor en un mundo injusto y medioambientalmente degradado. Ahora, la nueva estrategia publicitaria de las multinacionales nos muestra el camino para ser consumista sin mala conciencia, dado que los productos éticos incluyen supuestamente las medidas compensatorias de los efectos del propio consumismo. </w:t>
      </w:r>
    </w:p>
    <w:p w:rsidR="009075A1" w:rsidRPr="009075A1" w:rsidRDefault="009075A1" w:rsidP="009075A1">
      <w:pPr>
        <w:spacing w:after="0"/>
        <w:jc w:val="both"/>
        <w:rPr>
          <w:rFonts w:ascii="Arial" w:eastAsia="Calibri" w:hAnsi="Arial" w:cs="Times New Roman"/>
          <w:sz w:val="24"/>
          <w:lang w:val="es-ES"/>
        </w:rPr>
      </w:pPr>
    </w:p>
    <w:p w:rsidR="009075A1" w:rsidRPr="009075A1" w:rsidRDefault="009075A1" w:rsidP="009075A1">
      <w:pPr>
        <w:spacing w:after="0"/>
        <w:jc w:val="both"/>
        <w:rPr>
          <w:rFonts w:ascii="Arial" w:eastAsia="Calibri" w:hAnsi="Arial" w:cs="Times New Roman"/>
          <w:sz w:val="24"/>
          <w:lang w:val="es-ES"/>
        </w:rPr>
      </w:pPr>
      <w:r w:rsidRPr="009075A1">
        <w:rPr>
          <w:rFonts w:ascii="Arial" w:eastAsia="Calibri" w:hAnsi="Arial" w:cs="Times New Roman"/>
          <w:sz w:val="24"/>
          <w:lang w:val="es-ES"/>
        </w:rPr>
        <w:t xml:space="preserve">El marketing ético es, en parte, una respuesta al individualismo hedonista del viejo consumismo sencillo. Las supuestas cualidades éticas en los productos pretenden satisfacer, a través del mercado, la demanda de actitudes moralmente buenas de los consumidores. Este comercio ético permite consumir con la sensación de estar resolviendo problemas medioambientales o sociales. Con ello, ahora no hace falta dejar de ser consumidor para sentir el calor de ser altruista con la sociedad. El consumo ético se presenta como herramienta para solucionar problemas que hasta ahora se abordaban mayoritariamente desde fuera de los mercados La ética ha sido mercantilizada. </w:t>
      </w:r>
    </w:p>
    <w:p w:rsidR="009075A1" w:rsidRPr="009075A1" w:rsidRDefault="009075A1" w:rsidP="009075A1">
      <w:pPr>
        <w:spacing w:after="0"/>
        <w:jc w:val="both"/>
        <w:rPr>
          <w:rFonts w:ascii="Arial" w:eastAsia="Calibri" w:hAnsi="Arial" w:cs="Times New Roman"/>
          <w:sz w:val="24"/>
          <w:lang w:val="es-ES"/>
        </w:rPr>
      </w:pPr>
    </w:p>
    <w:p w:rsidR="009075A1" w:rsidRPr="009075A1" w:rsidRDefault="009075A1" w:rsidP="009075A1">
      <w:pPr>
        <w:spacing w:after="0"/>
        <w:jc w:val="both"/>
        <w:rPr>
          <w:rFonts w:ascii="Arial" w:eastAsia="Calibri" w:hAnsi="Arial" w:cs="Times New Roman"/>
          <w:sz w:val="24"/>
          <w:lang w:val="es-ES"/>
        </w:rPr>
      </w:pPr>
      <w:r w:rsidRPr="009075A1">
        <w:rPr>
          <w:rFonts w:ascii="Arial" w:eastAsia="Calibri" w:hAnsi="Arial" w:cs="Times New Roman"/>
          <w:sz w:val="24"/>
          <w:lang w:val="es-ES"/>
        </w:rPr>
        <w:t xml:space="preserve">La compra de un producto ya no se guía sólo por criterios racionales (que definen si el producto satisface mis necesidades), criterios económicos (que definen si el producto ofrece buena relación calidad/precio), o criterios simbólicos (que definen si el producto me hace feliz), sino también por supuestos criterios éticos (que nos hacen percibir que el producto es bueno para el mundo). Así, el referente moral del mundo occidental se desplaza hacia los mercados. El marketing ofrece profecías verdes deseoso de tener fieles consumidores que creamos salvar el mundo. La mercancía se ha convertido en un fetiche capaz de resolver los problemas de conciencia del consumidor. La exigencia del consumo ético hace que se materialice en los propios productos una cualidad moral redentora. Los profesionales del marketing tradicional siempre defendieron que a los productos se les pueden asociar valores semejantes a los de los individuos, pero difícilmente llegaron a imaginar que se les podía asignar moralidad. </w:t>
      </w:r>
    </w:p>
    <w:p w:rsidR="009075A1" w:rsidRPr="009075A1" w:rsidRDefault="009075A1" w:rsidP="009075A1">
      <w:pPr>
        <w:spacing w:after="0"/>
        <w:jc w:val="both"/>
        <w:rPr>
          <w:rFonts w:ascii="Arial" w:eastAsia="Calibri" w:hAnsi="Arial" w:cs="Times New Roman"/>
          <w:sz w:val="24"/>
          <w:lang w:val="es-ES"/>
        </w:rPr>
      </w:pPr>
    </w:p>
    <w:p w:rsidR="009075A1" w:rsidRPr="009075A1" w:rsidRDefault="009075A1" w:rsidP="009075A1">
      <w:pPr>
        <w:spacing w:after="0"/>
        <w:jc w:val="both"/>
        <w:rPr>
          <w:rFonts w:ascii="Arial" w:eastAsia="Calibri" w:hAnsi="Arial" w:cs="Times New Roman"/>
          <w:sz w:val="24"/>
          <w:lang w:val="es-ES"/>
        </w:rPr>
      </w:pPr>
      <w:r w:rsidRPr="009075A1">
        <w:rPr>
          <w:rFonts w:ascii="Arial" w:eastAsia="Calibri" w:hAnsi="Arial" w:cs="Times New Roman"/>
          <w:sz w:val="24"/>
          <w:lang w:val="es-ES"/>
        </w:rPr>
        <w:lastRenderedPageBreak/>
        <w:t xml:space="preserve">Y es que el consumo ético genera incluso un sentimiento de pertenencia a un colectivo global que tiene poder para cambiar el mundo. «Cada vez que gastas tu dinero estás votando por el tipo de mundo que quieres» dice Anna Lappe. Los productos luchan por no ser denostados y por tener una apariencia ética, natural y socialmente responsable, a la vez que el consumidor percibe que cada vez es menos necesario salir de los mercados para luchar por un mundo mejor porque un mundo mejor se puede comprar. </w:t>
      </w:r>
    </w:p>
    <w:p w:rsidR="009075A1" w:rsidRPr="009075A1" w:rsidRDefault="009075A1" w:rsidP="009075A1">
      <w:pPr>
        <w:spacing w:after="0"/>
        <w:jc w:val="both"/>
        <w:rPr>
          <w:rFonts w:ascii="Arial" w:eastAsia="Calibri" w:hAnsi="Arial" w:cs="Times New Roman"/>
          <w:sz w:val="24"/>
          <w:lang w:val="es-ES"/>
        </w:rPr>
      </w:pPr>
    </w:p>
    <w:p w:rsidR="009075A1" w:rsidRPr="009075A1" w:rsidRDefault="009075A1" w:rsidP="009075A1">
      <w:pPr>
        <w:spacing w:after="0"/>
        <w:ind w:left="708"/>
        <w:jc w:val="both"/>
        <w:rPr>
          <w:rFonts w:ascii="Arial" w:eastAsia="Calibri" w:hAnsi="Arial" w:cs="Times New Roman"/>
          <w:sz w:val="24"/>
          <w:lang w:val="es-ES"/>
        </w:rPr>
      </w:pPr>
      <w:r w:rsidRPr="009075A1">
        <w:rPr>
          <w:rFonts w:ascii="Arial" w:eastAsia="Calibri" w:hAnsi="Arial" w:cs="Times New Roman"/>
          <w:sz w:val="24"/>
          <w:lang w:val="es-ES"/>
        </w:rPr>
        <w:t>El capitalismo tiende a mercantilizar cualquier ámbito de la vida y absolutamente todo acaba siendo susceptible de ser comprado y vendido. Los mercados han conseguido que la ética, la conciencia, la moral, la crítica, la justicia e incluso la transformación social se compre y se venda.</w:t>
      </w:r>
    </w:p>
    <w:p w:rsidR="009075A1" w:rsidRPr="009075A1" w:rsidRDefault="009075A1" w:rsidP="009075A1">
      <w:pPr>
        <w:spacing w:after="0"/>
        <w:ind w:left="708"/>
        <w:jc w:val="both"/>
        <w:rPr>
          <w:rFonts w:ascii="Arial" w:eastAsia="Calibri" w:hAnsi="Arial" w:cs="Times New Roman"/>
          <w:sz w:val="24"/>
          <w:lang w:val="es-ES"/>
        </w:rPr>
      </w:pPr>
    </w:p>
    <w:p w:rsidR="009075A1" w:rsidRPr="009075A1" w:rsidRDefault="009075A1" w:rsidP="009075A1">
      <w:pPr>
        <w:spacing w:after="0"/>
        <w:ind w:left="708"/>
        <w:jc w:val="both"/>
        <w:rPr>
          <w:rFonts w:ascii="Arial" w:eastAsia="Calibri" w:hAnsi="Arial" w:cs="Times New Roman"/>
          <w:b/>
          <w:sz w:val="24"/>
          <w:lang w:val="es-ES"/>
        </w:rPr>
      </w:pPr>
      <w:r w:rsidRPr="009075A1">
        <w:rPr>
          <w:rFonts w:ascii="Arial" w:eastAsia="Calibri" w:hAnsi="Arial" w:cs="Times New Roman"/>
          <w:sz w:val="24"/>
          <w:lang w:val="es-ES"/>
        </w:rPr>
        <w:t xml:space="preserve"> </w:t>
      </w:r>
      <w:r w:rsidRPr="009075A1">
        <w:rPr>
          <w:rFonts w:ascii="Arial" w:eastAsia="Calibri" w:hAnsi="Arial" w:cs="Times New Roman"/>
          <w:b/>
          <w:sz w:val="24"/>
          <w:lang w:val="es-ES"/>
        </w:rPr>
        <w:t>(Texto tomado de “Lecturas del viernes”, 21 de septiembre de 2018)</w:t>
      </w:r>
    </w:p>
    <w:p w:rsidR="009075A1" w:rsidRPr="009075A1" w:rsidRDefault="009075A1" w:rsidP="009075A1">
      <w:pPr>
        <w:spacing w:after="0"/>
        <w:ind w:left="708"/>
        <w:jc w:val="both"/>
        <w:rPr>
          <w:rFonts w:ascii="Arial" w:eastAsia="Calibri" w:hAnsi="Arial" w:cs="Times New Roman"/>
          <w:b/>
          <w:sz w:val="24"/>
          <w:lang w:val="es-ES"/>
        </w:rPr>
      </w:pPr>
    </w:p>
    <w:p w:rsidR="009075A1" w:rsidRPr="009075A1" w:rsidRDefault="009075A1" w:rsidP="009075A1">
      <w:pPr>
        <w:spacing w:after="0"/>
        <w:jc w:val="both"/>
        <w:rPr>
          <w:rFonts w:ascii="Arial" w:eastAsia="Calibri" w:hAnsi="Arial" w:cs="Times New Roman"/>
          <w:sz w:val="24"/>
          <w:lang w:val="es-ES"/>
        </w:rPr>
      </w:pPr>
    </w:p>
    <w:p w:rsidR="009075A1" w:rsidRPr="009075A1" w:rsidRDefault="009075A1" w:rsidP="009075A1">
      <w:pPr>
        <w:spacing w:after="0"/>
        <w:jc w:val="both"/>
        <w:rPr>
          <w:rFonts w:ascii="Arial" w:eastAsia="Calibri" w:hAnsi="Arial" w:cs="Times New Roman"/>
          <w:b/>
          <w:sz w:val="40"/>
          <w:szCs w:val="40"/>
          <w:lang w:val="es-ES"/>
        </w:rPr>
      </w:pPr>
      <w:r w:rsidRPr="009075A1">
        <w:rPr>
          <w:rFonts w:ascii="Arial" w:eastAsia="Calibri" w:hAnsi="Arial" w:cs="Times New Roman"/>
          <w:b/>
          <w:sz w:val="40"/>
          <w:szCs w:val="40"/>
          <w:lang w:val="es-ES"/>
        </w:rPr>
        <w:t>La ética de la globalización</w:t>
      </w:r>
    </w:p>
    <w:p w:rsidR="009075A1" w:rsidRPr="009075A1" w:rsidRDefault="009075A1" w:rsidP="009075A1">
      <w:pPr>
        <w:spacing w:after="0"/>
        <w:jc w:val="both"/>
        <w:rPr>
          <w:rFonts w:ascii="Arial" w:eastAsia="Calibri" w:hAnsi="Arial" w:cs="Times New Roman"/>
          <w:b/>
          <w:sz w:val="24"/>
          <w:lang w:val="es-ES"/>
        </w:rPr>
      </w:pPr>
    </w:p>
    <w:p w:rsidR="009075A1" w:rsidRPr="009075A1" w:rsidRDefault="009075A1" w:rsidP="009075A1">
      <w:pPr>
        <w:spacing w:after="0"/>
        <w:jc w:val="both"/>
        <w:rPr>
          <w:rFonts w:ascii="Arial" w:eastAsia="Calibri" w:hAnsi="Arial" w:cs="Times New Roman"/>
          <w:sz w:val="24"/>
          <w:lang w:val="es-ES"/>
        </w:rPr>
      </w:pPr>
      <w:r w:rsidRPr="009075A1">
        <w:rPr>
          <w:rFonts w:ascii="Arial" w:eastAsia="Calibri" w:hAnsi="Arial" w:cs="Times New Roman"/>
          <w:sz w:val="24"/>
          <w:lang w:val="es-ES"/>
        </w:rPr>
        <w:t>JUN 2018 - 11:37</w:t>
      </w:r>
      <w:r w:rsidRPr="009075A1">
        <w:rPr>
          <w:rFonts w:ascii="Arial" w:eastAsia="Calibri" w:hAnsi="Arial" w:cs="Times New Roman"/>
          <w:sz w:val="24"/>
          <w:lang w:val="es-ES"/>
        </w:rPr>
        <w:tab/>
        <w:t>CEST</w:t>
      </w:r>
    </w:p>
    <w:p w:rsidR="009075A1" w:rsidRPr="009075A1" w:rsidRDefault="009075A1" w:rsidP="009075A1">
      <w:pPr>
        <w:spacing w:after="0"/>
        <w:jc w:val="both"/>
        <w:rPr>
          <w:rFonts w:ascii="Arial" w:eastAsia="Calibri" w:hAnsi="Arial" w:cs="Times New Roman"/>
          <w:b/>
          <w:sz w:val="24"/>
          <w:lang w:val="es-ES"/>
        </w:rPr>
      </w:pPr>
    </w:p>
    <w:p w:rsidR="009075A1" w:rsidRPr="009075A1" w:rsidRDefault="009075A1" w:rsidP="009075A1">
      <w:pPr>
        <w:spacing w:after="0"/>
        <w:jc w:val="both"/>
        <w:rPr>
          <w:rFonts w:ascii="Arial" w:eastAsia="Calibri" w:hAnsi="Arial" w:cs="Times New Roman"/>
          <w:b/>
          <w:i/>
          <w:sz w:val="24"/>
          <w:lang w:val="es-ES"/>
        </w:rPr>
      </w:pPr>
      <w:r w:rsidRPr="009075A1">
        <w:rPr>
          <w:rFonts w:ascii="Arial" w:eastAsia="Calibri" w:hAnsi="Arial" w:cs="Times New Roman"/>
          <w:b/>
          <w:i/>
          <w:sz w:val="24"/>
          <w:lang w:val="es-ES"/>
        </w:rPr>
        <w:t>El abismo entre teoría y práctica llevó a Michael Ignatieff a recorrer el mundo en busca de una moral universal</w:t>
      </w:r>
    </w:p>
    <w:p w:rsidR="009075A1" w:rsidRPr="009075A1" w:rsidRDefault="009075A1" w:rsidP="009075A1">
      <w:pPr>
        <w:spacing w:after="0"/>
        <w:jc w:val="both"/>
        <w:rPr>
          <w:rFonts w:ascii="Arial" w:eastAsia="Calibri" w:hAnsi="Arial" w:cs="Times New Roman"/>
          <w:i/>
          <w:sz w:val="24"/>
          <w:lang w:val="es-ES"/>
        </w:rPr>
      </w:pPr>
    </w:p>
    <w:p w:rsidR="009075A1" w:rsidRPr="009075A1" w:rsidRDefault="009075A1" w:rsidP="009075A1">
      <w:pPr>
        <w:spacing w:after="0"/>
        <w:jc w:val="both"/>
        <w:rPr>
          <w:rFonts w:ascii="Arial" w:eastAsia="Calibri" w:hAnsi="Arial" w:cs="Times New Roman"/>
          <w:b/>
          <w:sz w:val="24"/>
          <w:lang w:val="es-ES"/>
        </w:rPr>
      </w:pPr>
      <w:r w:rsidRPr="009075A1">
        <w:rPr>
          <w:rFonts w:ascii="Arial" w:eastAsia="Calibri" w:hAnsi="Arial" w:cs="Times New Roman"/>
          <w:b/>
          <w:sz w:val="24"/>
          <w:lang w:val="es-ES"/>
        </w:rPr>
        <w:t>JUAN LUIS CEBRIÁN</w:t>
      </w:r>
    </w:p>
    <w:p w:rsidR="009075A1" w:rsidRPr="009075A1" w:rsidRDefault="009075A1" w:rsidP="009075A1">
      <w:pPr>
        <w:spacing w:after="0"/>
        <w:jc w:val="both"/>
        <w:rPr>
          <w:rFonts w:ascii="Arial" w:eastAsia="Calibri" w:hAnsi="Arial" w:cs="Times New Roman"/>
          <w:sz w:val="24"/>
          <w:lang w:val="es-ES"/>
        </w:rPr>
      </w:pPr>
      <w:r w:rsidRPr="009075A1">
        <w:rPr>
          <w:rFonts w:ascii="Arial" w:eastAsia="Calibri" w:hAnsi="Arial" w:cs="Times New Roman"/>
          <w:sz w:val="24"/>
          <w:lang w:val="es-ES"/>
        </w:rPr>
        <w:t>https://elpais.com/cultura/2018/05/30/babelia/1527698439_538645.html?id_externo_rsoc=FB_CC</w:t>
      </w:r>
    </w:p>
    <w:p w:rsidR="009075A1" w:rsidRPr="009075A1" w:rsidRDefault="009075A1" w:rsidP="009075A1">
      <w:pPr>
        <w:spacing w:after="0"/>
        <w:jc w:val="both"/>
        <w:rPr>
          <w:rFonts w:ascii="Arial" w:eastAsia="Calibri" w:hAnsi="Arial" w:cs="Times New Roman"/>
          <w:sz w:val="24"/>
          <w:lang w:val="es-ES"/>
        </w:rPr>
      </w:pPr>
    </w:p>
    <w:p w:rsidR="009075A1" w:rsidRPr="009075A1" w:rsidRDefault="009075A1" w:rsidP="009075A1">
      <w:pPr>
        <w:spacing w:after="0"/>
        <w:jc w:val="both"/>
        <w:rPr>
          <w:rFonts w:ascii="Arial" w:eastAsia="Calibri" w:hAnsi="Arial" w:cs="Times New Roman"/>
          <w:sz w:val="24"/>
          <w:lang w:val="es-ES"/>
        </w:rPr>
      </w:pPr>
      <w:r w:rsidRPr="009075A1">
        <w:rPr>
          <w:rFonts w:ascii="Arial" w:eastAsia="Calibri" w:hAnsi="Arial" w:cs="Times New Roman"/>
          <w:sz w:val="24"/>
          <w:lang w:val="es-ES"/>
        </w:rPr>
        <w:t>Sobre qué modelo de civilización —el chino, el estadounidense u otro— se va a definir el orden político y social del siglo XXI?”. Esta es la pregunta inicial que Michael Ignatieff se hace en el umbral de su ensayo sobre el orden moral en la globalización. Y no encuentra respuesta para ella después de haber escrito más de 300 páginas, fruto del deambular durante tres años por cuatro continentes, en un esfuerzo indagatorio que combina el reportaje periodístico con la reflexión filosófica.</w:t>
      </w:r>
    </w:p>
    <w:p w:rsidR="009075A1" w:rsidRPr="009075A1" w:rsidRDefault="009075A1" w:rsidP="009075A1">
      <w:pPr>
        <w:spacing w:after="0"/>
        <w:jc w:val="both"/>
        <w:rPr>
          <w:rFonts w:ascii="Arial" w:eastAsia="Calibri" w:hAnsi="Arial" w:cs="Times New Roman"/>
          <w:sz w:val="24"/>
          <w:lang w:val="es-ES"/>
        </w:rPr>
      </w:pPr>
    </w:p>
    <w:p w:rsidR="009075A1" w:rsidRPr="009075A1" w:rsidRDefault="009075A1" w:rsidP="009075A1">
      <w:pPr>
        <w:spacing w:after="0"/>
        <w:jc w:val="both"/>
        <w:rPr>
          <w:rFonts w:ascii="Arial" w:eastAsia="Calibri" w:hAnsi="Arial" w:cs="Times New Roman"/>
          <w:sz w:val="24"/>
          <w:lang w:val="es-ES"/>
        </w:rPr>
      </w:pPr>
      <w:r w:rsidRPr="009075A1">
        <w:rPr>
          <w:rFonts w:ascii="Arial" w:eastAsia="Calibri" w:hAnsi="Arial" w:cs="Times New Roman"/>
          <w:sz w:val="24"/>
          <w:lang w:val="es-ES"/>
        </w:rPr>
        <w:t xml:space="preserve">El viaje del autor, en compañía de un investigador de la Carnegie Foundation, fue financiado por esta institución centenaria, que existe gracias a una donación del que fuera rey del acero y probablemente el hombre más rico del mundo en toda la historia. El señor Carnegie, miembro de una humildísima familia de emigrantes escoceses a Estados Unidos, amasó una inmensa fortuna en las postrimerías del siglo XIX, a base entre otras cosas de someter a los operarios de sus fábricas a condiciones infrahumanas de trabajo. Lo que no le impidió exhibir un comportamiento político bipolar, pues expresaba públicamente al tiempo su preocupación por los derechos laborales e inspiró y apoyó al movimiento sindical. </w:t>
      </w:r>
      <w:r w:rsidRPr="009075A1">
        <w:rPr>
          <w:rFonts w:ascii="Arial" w:eastAsia="Calibri" w:hAnsi="Arial" w:cs="Times New Roman"/>
          <w:sz w:val="24"/>
          <w:lang w:val="es-ES"/>
        </w:rPr>
        <w:lastRenderedPageBreak/>
        <w:t>Quizás como una penitencia autoimpuesta por sus culpas, dedicó los últimos años de su vida a financiar diversos proyectos filantrópicos y humanitarios a los que contribuyó con ingentes sumas de dinero. Su generosa donación permite mantener, un siglo más tarde, instituciones como el Carnegie Council, entidad sin ánimo de lucro que opera bajo el lema “La ética cuenta”.</w:t>
      </w:r>
    </w:p>
    <w:p w:rsidR="009075A1" w:rsidRPr="009075A1" w:rsidRDefault="009075A1" w:rsidP="009075A1">
      <w:pPr>
        <w:spacing w:after="0"/>
        <w:jc w:val="both"/>
        <w:rPr>
          <w:rFonts w:ascii="Arial" w:eastAsia="Calibri" w:hAnsi="Arial" w:cs="Times New Roman"/>
          <w:sz w:val="24"/>
          <w:lang w:val="es-ES"/>
        </w:rPr>
      </w:pPr>
    </w:p>
    <w:p w:rsidR="009075A1" w:rsidRPr="009075A1" w:rsidRDefault="009075A1" w:rsidP="009075A1">
      <w:pPr>
        <w:spacing w:after="0"/>
        <w:ind w:left="284" w:right="284"/>
        <w:jc w:val="both"/>
        <w:rPr>
          <w:rFonts w:ascii="Arial" w:eastAsia="Calibri" w:hAnsi="Arial" w:cs="Times New Roman"/>
          <w:i/>
          <w:sz w:val="24"/>
          <w:lang w:val="es-ES"/>
        </w:rPr>
      </w:pPr>
      <w:r w:rsidRPr="009075A1">
        <w:rPr>
          <w:rFonts w:ascii="Arial" w:eastAsia="Calibri" w:hAnsi="Arial" w:cs="Times New Roman"/>
          <w:i/>
          <w:sz w:val="24"/>
          <w:lang w:val="es-ES"/>
        </w:rPr>
        <w:t>Muchos desencantados refugian su malestar en la búsqueda de identidades perdidas, incluso impostadas</w:t>
      </w:r>
    </w:p>
    <w:p w:rsidR="009075A1" w:rsidRPr="009075A1" w:rsidRDefault="009075A1" w:rsidP="009075A1">
      <w:pPr>
        <w:spacing w:after="0"/>
        <w:jc w:val="both"/>
        <w:rPr>
          <w:rFonts w:ascii="Arial" w:eastAsia="Calibri" w:hAnsi="Arial" w:cs="Times New Roman"/>
          <w:sz w:val="24"/>
          <w:lang w:val="es-ES"/>
        </w:rPr>
      </w:pPr>
    </w:p>
    <w:p w:rsidR="009075A1" w:rsidRPr="009075A1" w:rsidRDefault="009075A1" w:rsidP="009075A1">
      <w:pPr>
        <w:spacing w:after="0"/>
        <w:jc w:val="both"/>
        <w:rPr>
          <w:rFonts w:ascii="Arial" w:eastAsia="Calibri" w:hAnsi="Arial" w:cs="Times New Roman"/>
          <w:sz w:val="24"/>
          <w:lang w:val="es-ES"/>
        </w:rPr>
      </w:pPr>
      <w:r w:rsidRPr="009075A1">
        <w:rPr>
          <w:rFonts w:ascii="Arial" w:eastAsia="Calibri" w:hAnsi="Arial" w:cs="Times New Roman"/>
          <w:sz w:val="24"/>
          <w:lang w:val="es-ES"/>
        </w:rPr>
        <w:t>La interrogante sobre el modelo de civilización tiene que ver con otras de similar porte, a comenzar por saber si es que ha de existir verdaderamente un modelo o varios entre los que escoger. Ignatieff es consciente de que el reconocimiento de unos derechos humanos universales, sin distinción de razas, clases, ideologías o religión, no deja de ser un desiderátum que encarna su contradictoria realidad en lo que él denomina las virtudes cotidianas, el mundo que nos rodea. Defensor de la necesidad de un marco institucional que dé estabilidad al progreso de la democracia y garantice los derechos de los ciudadanos, se ve obligado a aceptar finalmente que frente a la abstracción de los conceptos lo que cuenta para la felicidad, o al menos la tranquilidad, de las gentes es el comportamiento posible y deseable en el entorno familiar, de su barrio, su escuela, su fábrica o su municipio.</w:t>
      </w:r>
    </w:p>
    <w:p w:rsidR="009075A1" w:rsidRPr="009075A1" w:rsidRDefault="009075A1" w:rsidP="009075A1">
      <w:pPr>
        <w:spacing w:after="0"/>
        <w:jc w:val="both"/>
        <w:rPr>
          <w:rFonts w:ascii="Arial" w:eastAsia="Calibri" w:hAnsi="Arial" w:cs="Times New Roman"/>
          <w:sz w:val="24"/>
          <w:lang w:val="es-ES"/>
        </w:rPr>
      </w:pPr>
    </w:p>
    <w:p w:rsidR="009075A1" w:rsidRPr="009075A1" w:rsidRDefault="009075A1" w:rsidP="009075A1">
      <w:pPr>
        <w:spacing w:after="0"/>
        <w:jc w:val="both"/>
        <w:rPr>
          <w:rFonts w:ascii="Arial" w:eastAsia="Calibri" w:hAnsi="Arial" w:cs="Times New Roman"/>
          <w:sz w:val="24"/>
          <w:lang w:val="es-ES"/>
        </w:rPr>
      </w:pPr>
      <w:r w:rsidRPr="009075A1">
        <w:rPr>
          <w:rFonts w:ascii="Arial" w:eastAsia="Calibri" w:hAnsi="Arial" w:cs="Times New Roman"/>
          <w:sz w:val="24"/>
          <w:lang w:val="es-ES"/>
        </w:rPr>
        <w:t>Sus reflexiones se basan en conversaciones con cientos, quizás miles, de gentes en lugares tan diversos de la tierra como las favelas de Río de Janeiro, los barrios marginales de Los Ángeles o Nueva York, las ruinas de Fukushima o los despojos bélicos de Bosnia. Corona estas experiencias, algunas de ellas verdaderamente fascinantes, con una excursión al controvertido historial político de Myanmar y Sudáfrica. De donde saca, por cierto, la conclusión de que “en la batalla contra los fuertes, la virtud (de los débiles) es un arma más poderosa que la violencia”, opinión no muy oportuna en la conmemoración del 70º aniversario del asesinato de Gandhi. Aunque Ignatieff matiza que no se refiere en este caso a la virtud cotidiana, sino a la de quien está dispuesto a sacrificar toda una vida en pos de un ideal.</w:t>
      </w:r>
    </w:p>
    <w:p w:rsidR="009075A1" w:rsidRPr="009075A1" w:rsidRDefault="009075A1" w:rsidP="009075A1">
      <w:pPr>
        <w:spacing w:after="0"/>
        <w:jc w:val="both"/>
        <w:rPr>
          <w:rFonts w:ascii="Arial" w:eastAsia="Calibri" w:hAnsi="Arial" w:cs="Times New Roman"/>
          <w:sz w:val="24"/>
          <w:lang w:val="es-ES"/>
        </w:rPr>
      </w:pPr>
    </w:p>
    <w:p w:rsidR="009075A1" w:rsidRPr="009075A1" w:rsidRDefault="009075A1" w:rsidP="009075A1">
      <w:pPr>
        <w:spacing w:after="0"/>
        <w:ind w:left="284" w:right="284"/>
        <w:jc w:val="both"/>
        <w:rPr>
          <w:rFonts w:ascii="Arial" w:eastAsia="Calibri" w:hAnsi="Arial" w:cs="Times New Roman"/>
          <w:i/>
          <w:sz w:val="24"/>
          <w:lang w:val="es-ES"/>
        </w:rPr>
      </w:pPr>
      <w:r w:rsidRPr="009075A1">
        <w:rPr>
          <w:rFonts w:ascii="Arial" w:eastAsia="Calibri" w:hAnsi="Arial" w:cs="Times New Roman"/>
          <w:i/>
          <w:sz w:val="24"/>
          <w:lang w:val="es-ES"/>
        </w:rPr>
        <w:t>La felicidad de la gente no depende de principios abstractos, sino de su familia, su fábrica o su municipio</w:t>
      </w:r>
    </w:p>
    <w:p w:rsidR="009075A1" w:rsidRPr="009075A1" w:rsidRDefault="009075A1" w:rsidP="009075A1">
      <w:pPr>
        <w:spacing w:after="0"/>
        <w:jc w:val="both"/>
        <w:rPr>
          <w:rFonts w:ascii="Arial" w:eastAsia="Calibri" w:hAnsi="Arial" w:cs="Times New Roman"/>
          <w:sz w:val="24"/>
          <w:lang w:val="es-ES"/>
        </w:rPr>
      </w:pPr>
    </w:p>
    <w:p w:rsidR="009075A1" w:rsidRPr="009075A1" w:rsidRDefault="009075A1" w:rsidP="009075A1">
      <w:pPr>
        <w:spacing w:after="0"/>
        <w:jc w:val="both"/>
        <w:rPr>
          <w:rFonts w:ascii="Arial" w:eastAsia="Calibri" w:hAnsi="Arial" w:cs="Times New Roman"/>
          <w:sz w:val="24"/>
          <w:lang w:val="es-ES"/>
        </w:rPr>
      </w:pPr>
      <w:r w:rsidRPr="009075A1">
        <w:rPr>
          <w:rFonts w:ascii="Arial" w:eastAsia="Calibri" w:hAnsi="Arial" w:cs="Times New Roman"/>
          <w:sz w:val="24"/>
          <w:lang w:val="es-ES"/>
        </w:rPr>
        <w:t xml:space="preserve">Cuestión fundamental a dilucidar es en qué medida la globalización afecta negativamente a la existencia ordinaria de las personas. Una mayoría de desencantados refugia su malestar en la búsqueda de identidades perdidas, incluso impostadas. Es el caldo de cultivo de los nacionalismos y la xenofobia, donde se aprende a distinguir entre “nosotros” y “ellos”, base fundamental de la intolerancia y la confrontación. Es difícil por lo mismo aceptar que estemos desarrollando una especie de globalización moral salvo en lo que concierne al funcionamiento de los mercados, en los que se impone la norma capitalista. La resistencia frente a ella no </w:t>
      </w:r>
      <w:r w:rsidRPr="009075A1">
        <w:rPr>
          <w:rFonts w:ascii="Arial" w:eastAsia="Calibri" w:hAnsi="Arial" w:cs="Times New Roman"/>
          <w:sz w:val="24"/>
          <w:lang w:val="es-ES"/>
        </w:rPr>
        <w:lastRenderedPageBreak/>
        <w:t>deja de ser local, aunque a veces se arrope en aparentes movimientos de masas. No hay una convergencia normativa en el mundo de la globalización, antes bien existe un conflicto declarado entre los grandes principios que se enuncian y la realidad de la vida de las personas.</w:t>
      </w:r>
    </w:p>
    <w:p w:rsidR="009075A1" w:rsidRPr="009075A1" w:rsidRDefault="009075A1" w:rsidP="009075A1">
      <w:pPr>
        <w:spacing w:after="0"/>
        <w:jc w:val="both"/>
        <w:rPr>
          <w:rFonts w:ascii="Arial" w:eastAsia="Calibri" w:hAnsi="Arial" w:cs="Times New Roman"/>
          <w:sz w:val="24"/>
          <w:lang w:val="es-ES"/>
        </w:rPr>
      </w:pPr>
    </w:p>
    <w:p w:rsidR="009075A1" w:rsidRPr="009075A1" w:rsidRDefault="009075A1" w:rsidP="009075A1">
      <w:pPr>
        <w:spacing w:after="0"/>
        <w:jc w:val="both"/>
        <w:rPr>
          <w:rFonts w:ascii="Arial" w:eastAsia="Calibri" w:hAnsi="Arial" w:cs="Times New Roman"/>
          <w:sz w:val="24"/>
          <w:lang w:val="es-ES"/>
        </w:rPr>
      </w:pPr>
      <w:r w:rsidRPr="009075A1">
        <w:rPr>
          <w:rFonts w:ascii="Arial" w:eastAsia="Calibri" w:hAnsi="Arial" w:cs="Times New Roman"/>
          <w:sz w:val="24"/>
          <w:lang w:val="es-ES"/>
        </w:rPr>
        <w:t>Aunque el autor se declara firme partidario de la democracia liberal y defiende que un funcionamiento institucional adecuado es básico a la hora de defender los derechos y libertades de los ciudadanos, no esconde su escepticismo cuando proclama que una buena organización “no puede salvar al sistema político cuando sus élites muestran un comportamiento vicioso y rapaz”. Hacer funcionar las instituciones en circunstancias difíciles es una tarea colosal y muchas veces condenada al fracaso. Hasta el punto de que las identidades locales llegan a manipular el significado de los derechos universales en su propio beneficio. No otra cosa sucede cuando vemos a Gobiernos y partidos europeos ejercer, en nombre de los valores democráticos (que en realidad solo encubren oportunismo electoral), la expulsión y el rechazo a inmigrantes y refugiados.</w:t>
      </w:r>
    </w:p>
    <w:p w:rsidR="009075A1" w:rsidRPr="009075A1" w:rsidRDefault="009075A1" w:rsidP="009075A1">
      <w:pPr>
        <w:spacing w:after="0"/>
        <w:jc w:val="both"/>
        <w:rPr>
          <w:rFonts w:ascii="Arial" w:eastAsia="Calibri" w:hAnsi="Arial" w:cs="Times New Roman"/>
          <w:sz w:val="24"/>
          <w:lang w:val="es-ES"/>
        </w:rPr>
      </w:pPr>
    </w:p>
    <w:p w:rsidR="009075A1" w:rsidRPr="009075A1" w:rsidRDefault="009075A1" w:rsidP="009075A1">
      <w:pPr>
        <w:spacing w:after="0"/>
        <w:jc w:val="both"/>
        <w:rPr>
          <w:rFonts w:ascii="Arial" w:eastAsia="Calibri" w:hAnsi="Arial" w:cs="Times New Roman"/>
          <w:sz w:val="24"/>
          <w:lang w:val="es-ES"/>
        </w:rPr>
      </w:pPr>
      <w:r w:rsidRPr="009075A1">
        <w:rPr>
          <w:rFonts w:ascii="Arial" w:eastAsia="Calibri" w:hAnsi="Arial" w:cs="Times New Roman"/>
          <w:sz w:val="24"/>
          <w:lang w:val="es-ES"/>
        </w:rPr>
        <w:t>Lo mejor que, en definitiva, puede decirse de esta obra es que sugiere interrogantes mejor formuladas de las que nos hacemos habitualmente. Y hace tiempo que habíamos comprendido que el fracaso del siglo XX no residió en haber dado respuestas equivocadas a nuestros problemas, sino en no saber formular las preguntas pertinentes.</w:t>
      </w:r>
    </w:p>
    <w:p w:rsidR="009075A1" w:rsidRPr="009075A1" w:rsidRDefault="009075A1" w:rsidP="009075A1">
      <w:pPr>
        <w:spacing w:after="0"/>
        <w:ind w:left="708"/>
        <w:jc w:val="both"/>
        <w:rPr>
          <w:rFonts w:ascii="Arial" w:eastAsia="Calibri" w:hAnsi="Arial" w:cs="Times New Roman"/>
          <w:b/>
          <w:sz w:val="24"/>
          <w:lang w:val="es-ES"/>
        </w:rPr>
      </w:pPr>
      <w:r w:rsidRPr="009075A1">
        <w:rPr>
          <w:rFonts w:ascii="Arial" w:eastAsia="Calibri" w:hAnsi="Arial" w:cs="Times New Roman"/>
          <w:b/>
          <w:sz w:val="24"/>
          <w:lang w:val="es-ES"/>
        </w:rPr>
        <w:t>(Texto tomado de “Lecturas del viernes”, 21 de septiembre de 2018)</w:t>
      </w:r>
    </w:p>
    <w:p w:rsidR="009075A1" w:rsidRPr="009075A1" w:rsidRDefault="009075A1" w:rsidP="009075A1">
      <w:pPr>
        <w:spacing w:after="0"/>
        <w:jc w:val="both"/>
        <w:rPr>
          <w:rFonts w:ascii="Arial" w:eastAsia="Calibri" w:hAnsi="Arial" w:cs="Times New Roman"/>
          <w:sz w:val="24"/>
          <w:lang w:val="es-ES"/>
        </w:rPr>
      </w:pPr>
    </w:p>
    <w:p w:rsidR="009075A1" w:rsidRPr="00A26F6C" w:rsidRDefault="009075A1" w:rsidP="009075A1">
      <w:pPr>
        <w:spacing w:after="0" w:line="240" w:lineRule="atLeast"/>
        <w:outlineLvl w:val="1"/>
        <w:rPr>
          <w:rFonts w:ascii="Georgia" w:eastAsia="Times New Roman" w:hAnsi="Georgia" w:cs="Times New Roman"/>
          <w:b/>
          <w:bCs/>
          <w:color w:val="453320"/>
          <w:spacing w:val="-10"/>
          <w:sz w:val="43"/>
          <w:szCs w:val="43"/>
          <w:lang w:eastAsia="es-CO"/>
        </w:rPr>
      </w:pPr>
      <w:hyperlink r:id="rId32" w:history="1">
        <w:r w:rsidRPr="00A26F6C">
          <w:rPr>
            <w:rFonts w:ascii="Georgia" w:eastAsia="Times New Roman" w:hAnsi="Georgia" w:cs="Times New Roman"/>
            <w:b/>
            <w:bCs/>
            <w:color w:val="453320"/>
            <w:spacing w:val="-10"/>
            <w:sz w:val="43"/>
            <w:szCs w:val="43"/>
            <w:u w:val="single"/>
            <w:lang w:eastAsia="es-CO"/>
          </w:rPr>
          <w:t>LA VERSIÓN HUMANISTA DEL CRISTIANISMO</w:t>
        </w:r>
      </w:hyperlink>
    </w:p>
    <w:p w:rsidR="009075A1" w:rsidRPr="00A26F6C" w:rsidRDefault="009075A1" w:rsidP="009075A1">
      <w:pPr>
        <w:spacing w:after="0" w:line="240" w:lineRule="atLeast"/>
        <w:ind w:left="-1605"/>
        <w:jc w:val="right"/>
        <w:rPr>
          <w:rFonts w:ascii="Georgia" w:eastAsia="Times New Roman" w:hAnsi="Georgia" w:cs="Times New Roman"/>
          <w:color w:val="5C462E"/>
          <w:lang w:eastAsia="es-CO"/>
        </w:rPr>
      </w:pPr>
      <w:r w:rsidRPr="00A26F6C">
        <w:rPr>
          <w:rFonts w:ascii="Georgia" w:eastAsia="Times New Roman" w:hAnsi="Georgia" w:cs="Times New Roman"/>
          <w:b/>
          <w:bCs/>
          <w:color w:val="5C462E"/>
          <w:spacing w:val="-12"/>
          <w:sz w:val="44"/>
          <w:szCs w:val="44"/>
          <w:lang w:eastAsia="es-CO"/>
        </w:rPr>
        <w:t>14</w:t>
      </w:r>
      <w:r w:rsidRPr="00A26F6C">
        <w:rPr>
          <w:rFonts w:ascii="Georgia" w:eastAsia="Times New Roman" w:hAnsi="Georgia" w:cs="Times New Roman"/>
          <w:caps/>
          <w:color w:val="5C462E"/>
          <w:spacing w:val="15"/>
          <w:sz w:val="20"/>
          <w:szCs w:val="20"/>
          <w:lang w:eastAsia="es-CO"/>
        </w:rPr>
        <w:t>AGO</w:t>
      </w:r>
      <w:r w:rsidRPr="00A26F6C">
        <w:rPr>
          <w:rFonts w:ascii="Georgia" w:eastAsia="Times New Roman" w:hAnsi="Georgia" w:cs="Times New Roman"/>
          <w:color w:val="5C462E"/>
          <w:sz w:val="20"/>
          <w:szCs w:val="20"/>
          <w:lang w:eastAsia="es-CO"/>
        </w:rPr>
        <w:t>2018</w:t>
      </w:r>
      <w:hyperlink r:id="rId33" w:anchor="respond" w:history="1">
        <w:r w:rsidRPr="00A26F6C">
          <w:rPr>
            <w:rFonts w:ascii="Arial" w:eastAsia="Times New Roman" w:hAnsi="Arial" w:cs="Arial"/>
            <w:b/>
            <w:bCs/>
            <w:color w:val="6E5539"/>
            <w:sz w:val="19"/>
            <w:szCs w:val="19"/>
            <w:u w:val="single"/>
            <w:bdr w:val="single" w:sz="6" w:space="4" w:color="483F32" w:frame="1"/>
            <w:lang w:eastAsia="es-CO"/>
          </w:rPr>
          <w:t>Deja un comentario</w:t>
        </w:r>
      </w:hyperlink>
    </w:p>
    <w:p w:rsidR="009075A1" w:rsidRPr="00A26F6C" w:rsidRDefault="009075A1" w:rsidP="009075A1">
      <w:pPr>
        <w:spacing w:after="0" w:line="288" w:lineRule="atLeast"/>
        <w:rPr>
          <w:rFonts w:ascii="Georgia" w:eastAsia="Times New Roman" w:hAnsi="Georgia" w:cs="Times New Roman"/>
          <w:i/>
          <w:iCs/>
          <w:color w:val="9A8770"/>
          <w:lang w:eastAsia="es-CO"/>
        </w:rPr>
      </w:pPr>
      <w:r w:rsidRPr="00A26F6C">
        <w:rPr>
          <w:rFonts w:ascii="Georgia" w:eastAsia="Times New Roman" w:hAnsi="Georgia" w:cs="Times New Roman"/>
          <w:i/>
          <w:iCs/>
          <w:color w:val="9A8770"/>
          <w:lang w:eastAsia="es-CO"/>
        </w:rPr>
        <w:t>de </w:t>
      </w:r>
      <w:hyperlink r:id="rId34" w:tooltip="Ver todas las entradas de evangelizadorasdelosapostoles" w:history="1">
        <w:r w:rsidRPr="00A26F6C">
          <w:rPr>
            <w:rFonts w:ascii="Georgia" w:eastAsia="Times New Roman" w:hAnsi="Georgia" w:cs="Times New Roman"/>
            <w:color w:val="70604C"/>
            <w:u w:val="single"/>
            <w:lang w:eastAsia="es-CO"/>
          </w:rPr>
          <w:t>evangelizadorasdelosapostoles</w:t>
        </w:r>
      </w:hyperlink>
      <w:r w:rsidRPr="00A26F6C">
        <w:rPr>
          <w:rFonts w:ascii="Georgia" w:eastAsia="Times New Roman" w:hAnsi="Georgia" w:cs="Times New Roman"/>
          <w:i/>
          <w:iCs/>
          <w:color w:val="9A8770"/>
          <w:lang w:eastAsia="es-CO"/>
        </w:rPr>
        <w:t> en </w:t>
      </w:r>
      <w:hyperlink r:id="rId35" w:history="1">
        <w:r w:rsidRPr="00A26F6C">
          <w:rPr>
            <w:rFonts w:ascii="Georgia" w:eastAsia="Times New Roman" w:hAnsi="Georgia" w:cs="Times New Roman"/>
            <w:color w:val="70604C"/>
            <w:u w:val="single"/>
            <w:lang w:eastAsia="es-CO"/>
          </w:rPr>
          <w:t>Cristianismo</w:t>
        </w:r>
      </w:hyperlink>
      <w:r w:rsidRPr="00A26F6C">
        <w:rPr>
          <w:rFonts w:ascii="Georgia" w:eastAsia="Times New Roman" w:hAnsi="Georgia" w:cs="Times New Roman"/>
          <w:i/>
          <w:iCs/>
          <w:color w:val="9A8770"/>
          <w:lang w:eastAsia="es-CO"/>
        </w:rPr>
        <w:t>, </w:t>
      </w:r>
      <w:hyperlink r:id="rId36" w:history="1">
        <w:r w:rsidRPr="00A26F6C">
          <w:rPr>
            <w:rFonts w:ascii="Georgia" w:eastAsia="Times New Roman" w:hAnsi="Georgia" w:cs="Times New Roman"/>
            <w:color w:val="70604C"/>
            <w:u w:val="single"/>
            <w:lang w:eastAsia="es-CO"/>
          </w:rPr>
          <w:t>Humanizar</w:t>
        </w:r>
      </w:hyperlink>
      <w:r w:rsidRPr="00A26F6C">
        <w:rPr>
          <w:rFonts w:ascii="Georgia" w:eastAsia="Times New Roman" w:hAnsi="Georgia" w:cs="Times New Roman"/>
          <w:i/>
          <w:iCs/>
          <w:color w:val="9A8770"/>
          <w:lang w:eastAsia="es-CO"/>
        </w:rPr>
        <w:t> </w:t>
      </w:r>
    </w:p>
    <w:p w:rsidR="009075A1" w:rsidRPr="00A26F6C" w:rsidRDefault="009075A1" w:rsidP="009075A1">
      <w:pPr>
        <w:spacing w:after="0" w:line="240" w:lineRule="atLeast"/>
        <w:rPr>
          <w:rFonts w:ascii="Georgia" w:eastAsia="Times New Roman" w:hAnsi="Georgia" w:cs="Times New Roman"/>
          <w:color w:val="453320"/>
          <w:lang w:eastAsia="es-CO"/>
        </w:rPr>
      </w:pPr>
      <w:r w:rsidRPr="00A26F6C">
        <w:rPr>
          <w:rFonts w:ascii="Georgia" w:eastAsia="Times New Roman" w:hAnsi="Georgia" w:cs="Times New Roman"/>
          <w:color w:val="453320"/>
          <w:lang w:eastAsia="es-CO"/>
        </w:rPr>
        <w:t> </w:t>
      </w:r>
    </w:p>
    <w:p w:rsidR="009075A1" w:rsidRPr="00A26F6C" w:rsidRDefault="009075A1" w:rsidP="009075A1">
      <w:pPr>
        <w:spacing w:after="0" w:line="240" w:lineRule="atLeast"/>
        <w:rPr>
          <w:rFonts w:ascii="Georgia" w:eastAsia="Times New Roman" w:hAnsi="Georgia" w:cs="Times New Roman"/>
          <w:color w:val="453320"/>
          <w:lang w:eastAsia="es-CO"/>
        </w:rPr>
      </w:pPr>
      <w:r w:rsidRPr="00A26F6C">
        <w:rPr>
          <w:rFonts w:ascii="Georgia" w:eastAsia="Times New Roman" w:hAnsi="Georgia" w:cs="Times New Roman"/>
          <w:color w:val="453320"/>
          <w:lang w:eastAsia="es-CO"/>
        </w:rPr>
        <w:t> </w:t>
      </w:r>
    </w:p>
    <w:p w:rsidR="009075A1" w:rsidRPr="00DA796D" w:rsidRDefault="009075A1" w:rsidP="009075A1">
      <w:pPr>
        <w:spacing w:after="0" w:line="240" w:lineRule="atLeast"/>
        <w:rPr>
          <w:rFonts w:ascii="Georgia" w:eastAsia="Times New Roman" w:hAnsi="Georgia" w:cs="Times New Roman"/>
          <w:color w:val="453320"/>
          <w:lang w:eastAsia="es-CO"/>
        </w:rPr>
      </w:pPr>
      <w:r w:rsidRPr="00A26F6C">
        <w:rPr>
          <w:rFonts w:ascii="Georgia" w:eastAsia="Times New Roman" w:hAnsi="Georgia" w:cs="Times New Roman"/>
          <w:b/>
          <w:bCs/>
          <w:color w:val="644527"/>
          <w:sz w:val="20"/>
          <w:szCs w:val="20"/>
          <w:lang w:eastAsia="es-CO"/>
        </w:rPr>
        <w:t>Written by </w:t>
      </w:r>
      <w:hyperlink r:id="rId37" w:history="1">
        <w:r w:rsidRPr="00A26F6C">
          <w:rPr>
            <w:rFonts w:ascii="Georgia" w:eastAsia="Times New Roman" w:hAnsi="Georgia" w:cs="Times New Roman"/>
            <w:b/>
            <w:bCs/>
            <w:color w:val="000000"/>
            <w:sz w:val="24"/>
            <w:szCs w:val="24"/>
            <w:u w:val="single"/>
            <w:lang w:eastAsia="es-CO"/>
          </w:rPr>
          <w:t>J. A. Estrada</w:t>
        </w:r>
      </w:hyperlink>
    </w:p>
    <w:p w:rsidR="009075A1" w:rsidRPr="00A26F6C" w:rsidRDefault="009075A1" w:rsidP="009075A1">
      <w:pPr>
        <w:spacing w:after="0" w:line="240" w:lineRule="auto"/>
        <w:rPr>
          <w:rFonts w:ascii="Georgia" w:eastAsia="Times New Roman" w:hAnsi="Georgia" w:cs="Times New Roman"/>
          <w:color w:val="453320"/>
          <w:lang w:eastAsia="es-CO"/>
        </w:rPr>
      </w:pPr>
      <w:r w:rsidRPr="00A26F6C">
        <w:rPr>
          <w:rFonts w:ascii="Georgia" w:eastAsia="Times New Roman" w:hAnsi="Georgia" w:cs="Times New Roman"/>
          <w:b/>
          <w:bCs/>
          <w:color w:val="453320"/>
          <w:lang w:eastAsia="es-CO"/>
        </w:rPr>
        <w:t xml:space="preserve">A la luz de la deconstrucción de la fe tradicional y de sus fundamentos teológicos, ¿es posible seguir siendo cristiano hoy? ¿Cómo superar el nihilismo ambiental y salir de un pensamiento deconstructivo? ¿Cómo se puede creer después de la muerte de Dios? ¿Es posible ser un cristiano no teísta? ¿Se puede reducir el cristianismo a una espiritualidad y un humanismo ético, sin que se pierda la continuidad con la fe tradicional? ¿Es posible afirmar al cristianismo como una oferta de sentido, sin plantearse la verdad del significado que se ofrece? ¿Se puede mantener la pretensión de universalidad y de salvación del cristianismo a pesar de que hoy tenemos un mayor conocimiento de las otras religiones? ¿Es posible una pretensión de absoluto en formulaciones y hechos que son siempre históricos y contingentes? Estas son algunas de las preguntas en el nuevo marco cultural, social y religioso que ha surgido a finales del siglo XX. Para responder a ellas </w:t>
      </w:r>
      <w:r w:rsidRPr="00A26F6C">
        <w:rPr>
          <w:rFonts w:ascii="Georgia" w:eastAsia="Times New Roman" w:hAnsi="Georgia" w:cs="Times New Roman"/>
          <w:b/>
          <w:bCs/>
          <w:color w:val="453320"/>
          <w:lang w:eastAsia="es-CO"/>
        </w:rPr>
        <w:lastRenderedPageBreak/>
        <w:t>hay que analizar el contexto social y cultural actual. La postmodernidad y la globalización caracterizan al tercer milenio. El simbolismo de la muerte de Dios está vinculado al creciente déficit de sentido, al nihilismo ontológico, cognitivo y moral de nuestras sociedades. La pluralidad y la carencia de fundamentos son constitutivos de la mentalidad postmoderna. La globalización genera la relativización de lo particular y arruina los sistemas con pretensiones de universalidad. Hago aquí una adaptación para </w:t>
      </w:r>
      <w:r w:rsidRPr="00A26F6C">
        <w:rPr>
          <w:rFonts w:ascii="Times New Roman" w:eastAsia="Times New Roman" w:hAnsi="Times New Roman" w:cs="Times New Roman"/>
          <w:b/>
          <w:bCs/>
          <w:i/>
          <w:iCs/>
          <w:color w:val="453320"/>
          <w:spacing w:val="5"/>
          <w:sz w:val="26"/>
          <w:szCs w:val="26"/>
          <w:lang w:eastAsia="es-CO"/>
        </w:rPr>
        <w:t>FronterasCTR</w:t>
      </w:r>
      <w:r w:rsidRPr="00A26F6C">
        <w:rPr>
          <w:rFonts w:ascii="Georgia" w:eastAsia="Times New Roman" w:hAnsi="Georgia" w:cs="Times New Roman"/>
          <w:b/>
          <w:bCs/>
          <w:color w:val="453320"/>
          <w:lang w:eastAsia="es-CO"/>
        </w:rPr>
        <w:t> de algunos párrafos del capítulo V de mi obra, publicada recientemente en la Editorial Trotta, </w:t>
      </w:r>
      <w:r w:rsidRPr="00A26F6C">
        <w:rPr>
          <w:rFonts w:ascii="Times New Roman" w:eastAsia="Times New Roman" w:hAnsi="Times New Roman" w:cs="Times New Roman"/>
          <w:b/>
          <w:bCs/>
          <w:i/>
          <w:iCs/>
          <w:color w:val="453320"/>
          <w:spacing w:val="5"/>
          <w:sz w:val="26"/>
          <w:szCs w:val="26"/>
          <w:lang w:eastAsia="es-CO"/>
        </w:rPr>
        <w:t>Las muertes de Dios. Ateismo y espiritualidad (Trotta, Madrid </w:t>
      </w:r>
      <w:r w:rsidRPr="00A26F6C">
        <w:rPr>
          <w:rFonts w:ascii="Georgia" w:eastAsia="Times New Roman" w:hAnsi="Georgia" w:cs="Times New Roman"/>
          <w:b/>
          <w:bCs/>
          <w:color w:val="453320"/>
          <w:lang w:eastAsia="es-CO"/>
        </w:rPr>
        <w:t>2018). A esta obra me refiero para ampliación, clarificaciones, matices y referencia a las notas a pie de página.</w:t>
      </w:r>
    </w:p>
    <w:p w:rsidR="009075A1" w:rsidRPr="00A26F6C" w:rsidRDefault="009075A1" w:rsidP="009075A1">
      <w:pPr>
        <w:spacing w:after="288" w:line="240" w:lineRule="auto"/>
        <w:rPr>
          <w:rFonts w:ascii="Georgia" w:eastAsia="Times New Roman" w:hAnsi="Georgia" w:cs="Times New Roman"/>
          <w:color w:val="453320"/>
          <w:lang w:eastAsia="es-CO"/>
        </w:rPr>
      </w:pPr>
      <w:r w:rsidRPr="00A26F6C">
        <w:rPr>
          <w:rFonts w:ascii="Georgia" w:eastAsia="Times New Roman" w:hAnsi="Georgia" w:cs="Times New Roman"/>
          <w:color w:val="453320"/>
          <w:lang w:eastAsia="es-CO"/>
        </w:rPr>
        <w:t>La crítica de la modernidad llevó a la laicización del Estado y a la secularización de la sociedad, que generó la crisis de las religiones y la pérdida de irradiación de lo religioso en la cultura. Con la postmodernidad podemos hablar de una segunda secularización, que ha agravado la falta de correspondencia entre la sociedad y la cultura, por un lado, y las religiones por otra. El cristianismo tiene dificultades para echar raíces en la nueva sociedad democrática y pluralista de los últimos cincuenta años. La mentalidad científica ha desplazado a la religión, y con ella se ha impuesto una forma de conocimiento en que solo se puede hablar de aquello que es observable y comprobable empíricamente. Las propuestas que no pueden falsarse con hechos comprobables carecen de validez. A esto se añaden las consecuencias culturales de la “muerte de Dios” en la época de la postmodernidad. Se ha impuesto una inmanencia cerrada, que limita radicalmente las trascendencias intra mundanas de las utopías, las éticas y los proyectos de emancipación. En este marco, también lo sobrenatural y cualquier teología del más allá queda descalificada como especulación o proyección sin posibilidad de refrendo. Epistemológicamente podemos hablar de una cosmovisión cerrada, del cierre categorial para lo que trasciende lo comprobable. Hay una doble crisis de sentido y de fe, que es la otra cara del nihilismo. Cada vez es más difícil creer en algo o alguien y abrirse a que otra sociedad y forma de vida son posibles.</w:t>
      </w:r>
    </w:p>
    <w:p w:rsidR="009075A1" w:rsidRPr="00A26F6C" w:rsidRDefault="009075A1" w:rsidP="009075A1">
      <w:pPr>
        <w:spacing w:after="0" w:line="240" w:lineRule="auto"/>
        <w:rPr>
          <w:rFonts w:ascii="Georgia" w:eastAsia="Times New Roman" w:hAnsi="Georgia" w:cs="Times New Roman"/>
          <w:color w:val="453320"/>
          <w:lang w:eastAsia="es-CO"/>
        </w:rPr>
      </w:pPr>
      <w:r w:rsidRPr="00A26F6C">
        <w:rPr>
          <w:rFonts w:ascii="Georgia" w:eastAsia="Times New Roman" w:hAnsi="Georgia" w:cs="Times New Roman"/>
          <w:color w:val="453320"/>
          <w:lang w:eastAsia="es-CO"/>
        </w:rPr>
        <w:t>La epistemología actual es más agnóstica que atea, aunque la primera sea frecuentemente un estadio para llegar a la segunda. Choca frontalmente con el sobrenaturalismo tradicional y con un modelo de religión y de iglesia de cristiandad. Además, las estructuras y doctrinas vigentes en las iglesias son obsoletas y no se adecuan a la situación actual. Persisten instituciones, creencias y rituales que corresponden a las antiguas sociedades de cristiandad. Al cambiar la antropología, la cultura y los proyectos de vida</w:t>
      </w:r>
      <w:r w:rsidRPr="00A26F6C">
        <w:rPr>
          <w:rFonts w:ascii="Georgia" w:eastAsia="Times New Roman" w:hAnsi="Georgia" w:cs="Times New Roman"/>
          <w:b/>
          <w:bCs/>
          <w:color w:val="453320"/>
          <w:lang w:eastAsia="es-CO"/>
        </w:rPr>
        <w:t>, ya no hay correspondencia entre las preguntas de los ciudadanos y las respuestas de las religiones.</w:t>
      </w:r>
      <w:r w:rsidRPr="00A26F6C">
        <w:rPr>
          <w:rFonts w:ascii="Georgia" w:eastAsia="Times New Roman" w:hAnsi="Georgia" w:cs="Times New Roman"/>
          <w:color w:val="453320"/>
          <w:lang w:eastAsia="es-CO"/>
        </w:rPr>
        <w:t> Los mismos valores humanos vinculados en sus orígenes al cristianismo, se han autonomizado y forman parte de la cultura. Ya no son específicos de las religiones y estas pierden capacidad de atracción y de ofrecer alternativas a lo establecido. Lo importante es ser buena persona y basta con el humanismo laico, ¿para qué hacen falta las religiones? Crece el número de los que “pasan” de religión, porque no ven qué puede ofrecer al progreso, incluso la ven como un obstáculo para una sociedad emancipada. No es solo el anticlericalismo del pasado ante una Iglesia aliada con los grupos dominantes, sino de ciudadanos que no ven qué pueden apor</w:t>
      </w:r>
      <w:r w:rsidRPr="00A26F6C">
        <w:rPr>
          <w:rFonts w:ascii="Georgia" w:eastAsia="Times New Roman" w:hAnsi="Georgia" w:cs="Times New Roman"/>
          <w:color w:val="453320"/>
          <w:lang w:eastAsia="es-CO"/>
        </w:rPr>
        <w:softHyphen/>
        <w:t>tar las religiones. Hay un trasfondo de ateísmo práctico y desinteresado por lo religioso. La paradoja es que los ateos son estadísticamente minoritarios en la sociedad y sin embargo se impone el silencio sobre Dios.</w:t>
      </w:r>
    </w:p>
    <w:p w:rsidR="009075A1" w:rsidRPr="00A26F6C" w:rsidRDefault="009075A1" w:rsidP="009075A1">
      <w:pPr>
        <w:spacing w:after="0" w:line="240" w:lineRule="auto"/>
        <w:rPr>
          <w:rFonts w:ascii="Georgia" w:eastAsia="Times New Roman" w:hAnsi="Georgia" w:cs="Times New Roman"/>
          <w:color w:val="453320"/>
          <w:lang w:eastAsia="es-CO"/>
        </w:rPr>
      </w:pPr>
      <w:hyperlink r:id="rId38" w:history="1">
        <w:r w:rsidRPr="00A26F6C">
          <w:rPr>
            <w:rFonts w:ascii="Times New Roman" w:eastAsia="Times New Roman" w:hAnsi="Times New Roman" w:cs="Times New Roman"/>
            <w:b/>
            <w:bCs/>
            <w:i/>
            <w:iCs/>
            <w:color w:val="000000"/>
            <w:spacing w:val="5"/>
            <w:sz w:val="26"/>
            <w:szCs w:val="26"/>
            <w:u w:val="single"/>
            <w:lang w:eastAsia="es-CO"/>
          </w:rPr>
          <w:t>El silencio sobre lo religioso se impone socialmente</w:t>
        </w:r>
      </w:hyperlink>
    </w:p>
    <w:p w:rsidR="009075A1" w:rsidRPr="00A26F6C" w:rsidRDefault="009075A1" w:rsidP="009075A1">
      <w:pPr>
        <w:spacing w:after="288" w:line="240" w:lineRule="auto"/>
        <w:rPr>
          <w:rFonts w:ascii="Georgia" w:eastAsia="Times New Roman" w:hAnsi="Georgia" w:cs="Times New Roman"/>
          <w:color w:val="453320"/>
          <w:lang w:eastAsia="es-CO"/>
        </w:rPr>
      </w:pPr>
      <w:r w:rsidRPr="00A26F6C">
        <w:rPr>
          <w:rFonts w:ascii="Georgia" w:eastAsia="Times New Roman" w:hAnsi="Georgia" w:cs="Times New Roman"/>
          <w:color w:val="453320"/>
          <w:lang w:eastAsia="es-CO"/>
        </w:rPr>
        <w:t xml:space="preserve">En este marco es difícil justificar una teología postmoderna y lograr una teología pública, que pueda hablar cristianamente en términos seculares. Las preguntas propias del agnosticismo y del ateísmo, han pasado también a los que se consideran cristianos. La </w:t>
      </w:r>
      <w:r w:rsidRPr="00A26F6C">
        <w:rPr>
          <w:rFonts w:ascii="Georgia" w:eastAsia="Times New Roman" w:hAnsi="Georgia" w:cs="Times New Roman"/>
          <w:color w:val="453320"/>
          <w:lang w:eastAsia="es-CO"/>
        </w:rPr>
        <w:lastRenderedPageBreak/>
        <w:t>sensibilidad postmoderna ha sustituido las verdades objetivas por la subjetividad de las creencias. Hemos pasado del teocentrismo del pasado al antropocentrismo actual. La autonomía cognitiva personal se ha desplazado en favor del contexto sociocultural, que impregnan la subjetividad y constituyen el trasfondo de las creencias y deseos. Ya no hay experiencias fundadoras para avalar las doctrinas. Cualquier pretensión de absoluto, tanto secular como religiosa, es hoy impugnada. Hoy impera la deconstrucción y la crítica. Resulta más fácil cuestionar las propuestas, su fundamento y su verdad, que ofrecer alternativas válidas. El escepticismo y la increencia son mayoritarias, amparadas por la banalidad de ofertas de la sociedad de consumo y los medios de comunicación.</w:t>
      </w:r>
    </w:p>
    <w:p w:rsidR="009075A1" w:rsidRPr="00A26F6C" w:rsidRDefault="009075A1" w:rsidP="009075A1">
      <w:pPr>
        <w:spacing w:after="0" w:line="240" w:lineRule="auto"/>
        <w:rPr>
          <w:rFonts w:ascii="Georgia" w:eastAsia="Times New Roman" w:hAnsi="Georgia" w:cs="Times New Roman"/>
          <w:color w:val="453320"/>
          <w:lang w:eastAsia="es-CO"/>
        </w:rPr>
      </w:pPr>
      <w:r w:rsidRPr="00A26F6C">
        <w:rPr>
          <w:rFonts w:ascii="Georgia" w:eastAsia="Times New Roman" w:hAnsi="Georgia" w:cs="Times New Roman"/>
          <w:color w:val="453320"/>
          <w:lang w:eastAsia="es-CO"/>
        </w:rPr>
        <w:t>Se impone el relativismo de las creencias y el pluralismo competitivo, por la imposibilidad de encontrar alguna que genere consenso. El eclecticismo postmoderno, que comenzó en el arte (en la arquitectura, literatura y pintura), se extiende también a la filosofía y a la religión. </w:t>
      </w:r>
      <w:r w:rsidRPr="00A26F6C">
        <w:rPr>
          <w:rFonts w:ascii="Georgia" w:eastAsia="Times New Roman" w:hAnsi="Georgia" w:cs="Times New Roman"/>
          <w:b/>
          <w:bCs/>
          <w:color w:val="453320"/>
          <w:lang w:eastAsia="es-CO"/>
        </w:rPr>
        <w:t>No hay hechos objetivos, sino interpretaciones que se imponen</w:t>
      </w:r>
      <w:r w:rsidRPr="00A26F6C">
        <w:rPr>
          <w:rFonts w:ascii="Georgia" w:eastAsia="Times New Roman" w:hAnsi="Georgia" w:cs="Times New Roman"/>
          <w:color w:val="453320"/>
          <w:lang w:eastAsia="es-CO"/>
        </w:rPr>
        <w:t>. Se rechaza todo lo que sea normativo en nombre de la tolerancia y la permisividad. Son virtudes cívicas necesarias en las sociedades plurales, pero necesitan el complemento de la crítica, porque las ideologías no son respetables, aunque lo sean las personas. Podemos hablar de una crisis de civilización en una época histórica de cambio, en la que subsiste pero decae la cultura heredada del pasado y todavía no se ha constituido la emergente. Sabemos más lo que no queremos que hacia dónde dirigir nuestras expectativas. Pero hay muchos que rechazan el horizonte del consumismo y la sociedad de mercado, y buscan un sentido humanista para sus vidas.</w:t>
      </w:r>
    </w:p>
    <w:p w:rsidR="009075A1" w:rsidRDefault="009075A1" w:rsidP="009075A1"/>
    <w:p w:rsidR="009075A1" w:rsidRDefault="009075A1" w:rsidP="009075A1">
      <w:pPr>
        <w:spacing w:after="0" w:line="240" w:lineRule="auto"/>
        <w:rPr>
          <w:rFonts w:ascii="Arial" w:eastAsia="Times New Roman" w:hAnsi="Arial" w:cs="Arial"/>
          <w:color w:val="4D4D4D"/>
          <w:sz w:val="24"/>
          <w:szCs w:val="24"/>
          <w:lang w:eastAsia="es-CO"/>
        </w:rPr>
      </w:pPr>
      <w:r>
        <w:rPr>
          <w:rFonts w:ascii="Arial" w:eastAsia="Times New Roman" w:hAnsi="Arial" w:cs="Arial"/>
          <w:noProof/>
          <w:color w:val="4D4D4D"/>
          <w:sz w:val="24"/>
          <w:szCs w:val="24"/>
          <w:lang w:eastAsia="es-CO"/>
        </w:rPr>
        <w:drawing>
          <wp:inline distT="0" distB="0" distL="0" distR="0" wp14:anchorId="69CDD798" wp14:editId="18D4D0F7">
            <wp:extent cx="3810000" cy="2143125"/>
            <wp:effectExtent l="0" t="0" r="0" b="9525"/>
            <wp:docPr id="9" name="Imagen 9" descr="http://www.amerindiaenlared.org/uploads/contenidos/201808/1533888957_FgXM3z4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amerindiaenlared.org/uploads/contenidos/201808/1533888957_FgXM3z4j.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10000" cy="2143125"/>
                    </a:xfrm>
                    <a:prstGeom prst="rect">
                      <a:avLst/>
                    </a:prstGeom>
                    <a:noFill/>
                    <a:ln>
                      <a:noFill/>
                    </a:ln>
                  </pic:spPr>
                </pic:pic>
              </a:graphicData>
            </a:graphic>
          </wp:inline>
        </w:drawing>
      </w:r>
    </w:p>
    <w:p w:rsidR="009075A1" w:rsidRDefault="009075A1" w:rsidP="009075A1">
      <w:pPr>
        <w:shd w:val="clear" w:color="auto" w:fill="3CAA90"/>
        <w:spacing w:after="0" w:line="240" w:lineRule="auto"/>
        <w:outlineLvl w:val="3"/>
        <w:rPr>
          <w:rFonts w:ascii="Arial" w:eastAsia="Times New Roman" w:hAnsi="Arial" w:cs="Arial"/>
          <w:b/>
          <w:bCs/>
          <w:color w:val="FFFFFF"/>
          <w:sz w:val="36"/>
          <w:szCs w:val="36"/>
          <w:lang w:eastAsia="es-CO"/>
        </w:rPr>
      </w:pPr>
      <w:r>
        <w:rPr>
          <w:rFonts w:ascii="Arial" w:eastAsia="Times New Roman" w:hAnsi="Arial" w:cs="Arial"/>
          <w:b/>
          <w:bCs/>
          <w:color w:val="FFFFFF"/>
          <w:sz w:val="36"/>
          <w:szCs w:val="36"/>
          <w:lang w:eastAsia="es-CO"/>
        </w:rPr>
        <w:t>¿Cuándo comienza y acaba el invierno eclesial?</w:t>
      </w:r>
    </w:p>
    <w:p w:rsidR="009075A1" w:rsidRDefault="009075A1" w:rsidP="009075A1">
      <w:pPr>
        <w:shd w:val="clear" w:color="auto" w:fill="3CAA90"/>
        <w:spacing w:after="0" w:line="240" w:lineRule="auto"/>
        <w:rPr>
          <w:rFonts w:ascii="Arial" w:eastAsia="Times New Roman" w:hAnsi="Arial" w:cs="Arial"/>
          <w:color w:val="FFFFFF"/>
          <w:sz w:val="23"/>
          <w:szCs w:val="23"/>
          <w:lang w:eastAsia="es-CO"/>
        </w:rPr>
      </w:pPr>
      <w:r>
        <w:rPr>
          <w:rFonts w:ascii="Arial" w:eastAsia="Times New Roman" w:hAnsi="Arial" w:cs="Arial"/>
          <w:color w:val="FFFFFF"/>
          <w:sz w:val="23"/>
          <w:szCs w:val="23"/>
          <w:lang w:eastAsia="es-CO"/>
        </w:rPr>
        <w:t>09 de Agosto de 2018</w:t>
      </w:r>
    </w:p>
    <w:p w:rsidR="009075A1" w:rsidRDefault="009075A1" w:rsidP="009075A1">
      <w:pPr>
        <w:spacing w:after="0" w:line="240" w:lineRule="auto"/>
        <w:jc w:val="both"/>
        <w:rPr>
          <w:rFonts w:ascii="RobotoRegular" w:eastAsia="Times New Roman" w:hAnsi="RobotoRegular" w:cs="Times New Roman"/>
          <w:color w:val="4D4D4D"/>
          <w:sz w:val="23"/>
          <w:szCs w:val="23"/>
          <w:lang w:eastAsia="es-CO"/>
        </w:rPr>
      </w:pPr>
      <w:r>
        <w:rPr>
          <w:rFonts w:ascii="RobotoRegular" w:eastAsia="Times New Roman" w:hAnsi="RobotoRegular" w:cs="Times New Roman"/>
          <w:color w:val="4D4D4D"/>
          <w:sz w:val="23"/>
          <w:szCs w:val="23"/>
          <w:lang w:eastAsia="es-CO"/>
        </w:rPr>
        <w:t>[Por: Víctor Codina, SJ]</w:t>
      </w:r>
    </w:p>
    <w:p w:rsidR="009075A1" w:rsidRDefault="009075A1" w:rsidP="009075A1">
      <w:pPr>
        <w:spacing w:after="0" w:line="240" w:lineRule="auto"/>
        <w:rPr>
          <w:rFonts w:ascii="RobotoRegular" w:eastAsia="Times New Roman" w:hAnsi="RobotoRegular" w:cs="Times New Roman"/>
          <w:color w:val="4D4D4D"/>
          <w:sz w:val="24"/>
          <w:szCs w:val="24"/>
          <w:lang w:eastAsia="es-CO"/>
        </w:rPr>
      </w:pPr>
      <w:r>
        <w:rPr>
          <w:rFonts w:ascii="RobotoRegular" w:eastAsia="Times New Roman" w:hAnsi="RobotoRegular" w:cs="Times New Roman"/>
          <w:color w:val="4D4D4D"/>
          <w:sz w:val="24"/>
          <w:szCs w:val="24"/>
          <w:lang w:eastAsia="es-CO"/>
        </w:rPr>
        <w:br/>
      </w:r>
      <w:r>
        <w:rPr>
          <w:rFonts w:ascii="RobotoRegular" w:eastAsia="Times New Roman" w:hAnsi="RobotoRegular" w:cs="Times New Roman"/>
          <w:color w:val="4D4D4D"/>
          <w:sz w:val="24"/>
          <w:szCs w:val="24"/>
          <w:lang w:eastAsia="es-CO"/>
        </w:rPr>
        <w:br/>
      </w:r>
      <w:r>
        <w:rPr>
          <w:rFonts w:ascii="RobotoRegular" w:eastAsia="Times New Roman" w:hAnsi="RobotoRegular" w:cs="Times New Roman"/>
          <w:color w:val="4D4D4D"/>
          <w:sz w:val="24"/>
          <w:szCs w:val="24"/>
          <w:lang w:eastAsia="es-CO"/>
        </w:rPr>
        <w:br/>
      </w:r>
    </w:p>
    <w:p w:rsidR="009075A1" w:rsidRDefault="009075A1" w:rsidP="009075A1">
      <w:pPr>
        <w:spacing w:after="0" w:line="240" w:lineRule="auto"/>
        <w:jc w:val="both"/>
        <w:rPr>
          <w:rFonts w:ascii="Times New Roman" w:eastAsia="Times New Roman" w:hAnsi="Times New Roman" w:cs="Times New Roman"/>
          <w:color w:val="4D4D4D"/>
          <w:sz w:val="21"/>
          <w:szCs w:val="21"/>
          <w:lang w:eastAsia="es-CO"/>
        </w:rPr>
      </w:pPr>
      <w:r>
        <w:rPr>
          <w:rFonts w:ascii="Times New Roman" w:eastAsia="Times New Roman" w:hAnsi="Times New Roman" w:cs="Times New Roman"/>
          <w:color w:val="4D4D4D"/>
          <w:sz w:val="21"/>
          <w:szCs w:val="21"/>
          <w:lang w:eastAsia="es-CO"/>
        </w:rPr>
        <w:t>Para designar el cambio de la Iglesia del Vaticano II a la Iglesia postconciliar, algunos autores hablaron de “involución eclesial”, “restauración”, “noche oscura” o “vuelta a la gran disciplina”; pero </w:t>
      </w:r>
      <w:r>
        <w:rPr>
          <w:rFonts w:ascii="RobotoRegular" w:eastAsia="Times New Roman" w:hAnsi="RobotoRegular" w:cs="Times New Roman"/>
          <w:b/>
          <w:bCs/>
          <w:color w:val="4D4D4D"/>
          <w:sz w:val="21"/>
          <w:szCs w:val="21"/>
          <w:bdr w:val="none" w:sz="0" w:space="0" w:color="auto" w:frame="1"/>
          <w:lang w:eastAsia="es-CO"/>
        </w:rPr>
        <w:t>prevaleció la imagen del “invierno eclesial” de Karl Rahner</w:t>
      </w:r>
      <w:r>
        <w:rPr>
          <w:rFonts w:ascii="Times New Roman" w:eastAsia="Times New Roman" w:hAnsi="Times New Roman" w:cs="Times New Roman"/>
          <w:color w:val="4D4D4D"/>
          <w:sz w:val="21"/>
          <w:szCs w:val="21"/>
          <w:lang w:eastAsia="es-CO"/>
        </w:rPr>
        <w:t>. Desde entonces la climatología entró en la eclesiología: la alegre primavera eclesial que había comenzado con Juan XXIII y el Concilio Vaticano II (1962-1965), se convirtió después del Vaticano II en invierno eclesial. ¿Cuándo comienza y acaba este invierno eclesial? Nos limitaremos a dar algunos datos que deberán ser enriquecidos y completados.</w:t>
      </w:r>
    </w:p>
    <w:p w:rsidR="009075A1" w:rsidRDefault="009075A1" w:rsidP="009075A1">
      <w:pPr>
        <w:spacing w:after="0" w:line="240" w:lineRule="auto"/>
        <w:jc w:val="both"/>
        <w:rPr>
          <w:rFonts w:ascii="Times New Roman" w:eastAsia="Times New Roman" w:hAnsi="Times New Roman" w:cs="Times New Roman"/>
          <w:color w:val="4D4D4D"/>
          <w:sz w:val="21"/>
          <w:szCs w:val="21"/>
          <w:lang w:eastAsia="es-CO"/>
        </w:rPr>
      </w:pPr>
      <w:r>
        <w:rPr>
          <w:rFonts w:ascii="Times New Roman" w:eastAsia="Times New Roman" w:hAnsi="Times New Roman" w:cs="Times New Roman"/>
          <w:color w:val="4D4D4D"/>
          <w:sz w:val="21"/>
          <w:szCs w:val="21"/>
          <w:lang w:eastAsia="es-CO"/>
        </w:rPr>
        <w:lastRenderedPageBreak/>
        <w:t> </w:t>
      </w:r>
    </w:p>
    <w:p w:rsidR="009075A1" w:rsidRDefault="009075A1" w:rsidP="009075A1">
      <w:pPr>
        <w:spacing w:after="0" w:line="240" w:lineRule="auto"/>
        <w:jc w:val="both"/>
        <w:rPr>
          <w:rFonts w:ascii="Times New Roman" w:eastAsia="Times New Roman" w:hAnsi="Times New Roman" w:cs="Times New Roman"/>
          <w:color w:val="4D4D4D"/>
          <w:sz w:val="21"/>
          <w:szCs w:val="21"/>
          <w:lang w:eastAsia="es-CO"/>
        </w:rPr>
      </w:pPr>
      <w:r>
        <w:rPr>
          <w:rFonts w:ascii="RobotoRegular" w:eastAsia="Times New Roman" w:hAnsi="RobotoRegular" w:cs="Times New Roman"/>
          <w:b/>
          <w:bCs/>
          <w:color w:val="4D4D4D"/>
          <w:sz w:val="21"/>
          <w:szCs w:val="21"/>
          <w:bdr w:val="none" w:sz="0" w:space="0" w:color="auto" w:frame="1"/>
          <w:lang w:eastAsia="es-CO"/>
        </w:rPr>
        <w:t>Según J. Comblin la primavera eclesial conciliar solo duró de 1965 a 1968, cuando Pablo VI publicó  la encíclica </w:t>
      </w:r>
      <w:r>
        <w:rPr>
          <w:rFonts w:ascii="RobotoRegular" w:eastAsia="Times New Roman" w:hAnsi="RobotoRegular" w:cs="Times New Roman"/>
          <w:b/>
          <w:bCs/>
          <w:i/>
          <w:iCs/>
          <w:color w:val="4D4D4D"/>
          <w:sz w:val="21"/>
          <w:szCs w:val="21"/>
          <w:bdr w:val="none" w:sz="0" w:space="0" w:color="auto" w:frame="1"/>
          <w:lang w:eastAsia="es-CO"/>
        </w:rPr>
        <w:t>Humanae vitae</w:t>
      </w:r>
      <w:r>
        <w:rPr>
          <w:rFonts w:ascii="RobotoRegular" w:eastAsia="Times New Roman" w:hAnsi="RobotoRegular" w:cs="Times New Roman"/>
          <w:b/>
          <w:bCs/>
          <w:color w:val="4D4D4D"/>
          <w:sz w:val="21"/>
          <w:szCs w:val="21"/>
          <w:bdr w:val="none" w:sz="0" w:space="0" w:color="auto" w:frame="1"/>
          <w:lang w:eastAsia="es-CO"/>
        </w:rPr>
        <w:t>: aquí  ya comenzaría el invierno eclesial</w:t>
      </w:r>
      <w:r>
        <w:rPr>
          <w:rFonts w:ascii="Times New Roman" w:eastAsia="Times New Roman" w:hAnsi="Times New Roman" w:cs="Times New Roman"/>
          <w:color w:val="4D4D4D"/>
          <w:sz w:val="21"/>
          <w:szCs w:val="21"/>
          <w:lang w:eastAsia="es-CO"/>
        </w:rPr>
        <w:t>. Ahora se ha sabido que Pablo VI, tras años de consulta, había redactado una encíclica favorable al control artificial de natalidad, pero temiendo la reacción de muchos sectores eclesiales, hizo marcha atrás. Con la </w:t>
      </w:r>
      <w:r>
        <w:rPr>
          <w:rFonts w:ascii="RobotoRegular" w:eastAsia="Times New Roman" w:hAnsi="RobotoRegular" w:cs="Times New Roman"/>
          <w:i/>
          <w:iCs/>
          <w:color w:val="4D4D4D"/>
          <w:sz w:val="21"/>
          <w:szCs w:val="21"/>
          <w:bdr w:val="none" w:sz="0" w:space="0" w:color="auto" w:frame="1"/>
          <w:lang w:eastAsia="es-CO"/>
        </w:rPr>
        <w:t>Humanae vitae</w:t>
      </w:r>
      <w:r>
        <w:rPr>
          <w:rFonts w:ascii="Times New Roman" w:eastAsia="Times New Roman" w:hAnsi="Times New Roman" w:cs="Times New Roman"/>
          <w:color w:val="4D4D4D"/>
          <w:sz w:val="21"/>
          <w:szCs w:val="21"/>
          <w:lang w:eastAsia="es-CO"/>
        </w:rPr>
        <w:t> comenzó un quiebre entre el magisterio y fieles, descrédito y abandono de muchos de la Iglesia. Sin embargo, no podemos olvidar que también en 1968 Pablo VI inauguró la profética Conferencia de Obispos Latinoamericanos de Medellín.</w:t>
      </w:r>
    </w:p>
    <w:p w:rsidR="009075A1" w:rsidRDefault="009075A1" w:rsidP="009075A1">
      <w:pPr>
        <w:spacing w:after="0" w:line="240" w:lineRule="auto"/>
        <w:jc w:val="both"/>
        <w:rPr>
          <w:rFonts w:ascii="Times New Roman" w:eastAsia="Times New Roman" w:hAnsi="Times New Roman" w:cs="Times New Roman"/>
          <w:color w:val="4D4D4D"/>
          <w:sz w:val="21"/>
          <w:szCs w:val="21"/>
          <w:lang w:eastAsia="es-CO"/>
        </w:rPr>
      </w:pPr>
      <w:r>
        <w:rPr>
          <w:rFonts w:ascii="Times New Roman" w:eastAsia="Times New Roman" w:hAnsi="Times New Roman" w:cs="Times New Roman"/>
          <w:color w:val="4D4D4D"/>
          <w:sz w:val="21"/>
          <w:szCs w:val="21"/>
          <w:lang w:eastAsia="es-CO"/>
        </w:rPr>
        <w:t> </w:t>
      </w:r>
    </w:p>
    <w:p w:rsidR="009075A1" w:rsidRDefault="009075A1" w:rsidP="009075A1">
      <w:pPr>
        <w:spacing w:after="0" w:line="240" w:lineRule="auto"/>
        <w:jc w:val="both"/>
        <w:rPr>
          <w:rFonts w:ascii="Times New Roman" w:eastAsia="Times New Roman" w:hAnsi="Times New Roman" w:cs="Times New Roman"/>
          <w:color w:val="4D4D4D"/>
          <w:sz w:val="21"/>
          <w:szCs w:val="21"/>
          <w:lang w:eastAsia="es-CO"/>
        </w:rPr>
      </w:pPr>
      <w:r>
        <w:rPr>
          <w:rFonts w:ascii="RobotoRegular" w:eastAsia="Times New Roman" w:hAnsi="RobotoRegular" w:cs="Times New Roman"/>
          <w:b/>
          <w:bCs/>
          <w:color w:val="4D4D4D"/>
          <w:sz w:val="21"/>
          <w:szCs w:val="21"/>
          <w:bdr w:val="none" w:sz="0" w:space="0" w:color="auto" w:frame="1"/>
          <w:lang w:eastAsia="es-CO"/>
        </w:rPr>
        <w:t>Para otros, una fecha clave del inicio del invierno eclesial fue 1972, cuando surgió la revista </w:t>
      </w:r>
      <w:r>
        <w:rPr>
          <w:rFonts w:ascii="RobotoRegular" w:eastAsia="Times New Roman" w:hAnsi="RobotoRegular" w:cs="Times New Roman"/>
          <w:b/>
          <w:bCs/>
          <w:i/>
          <w:iCs/>
          <w:color w:val="4D4D4D"/>
          <w:sz w:val="21"/>
          <w:szCs w:val="21"/>
          <w:bdr w:val="none" w:sz="0" w:space="0" w:color="auto" w:frame="1"/>
          <w:lang w:eastAsia="es-CO"/>
        </w:rPr>
        <w:t>Communio</w:t>
      </w:r>
      <w:r>
        <w:rPr>
          <w:rFonts w:ascii="Times New Roman" w:eastAsia="Times New Roman" w:hAnsi="Times New Roman" w:cs="Times New Roman"/>
          <w:color w:val="4D4D4D"/>
          <w:sz w:val="21"/>
          <w:szCs w:val="21"/>
          <w:lang w:eastAsia="es-CO"/>
        </w:rPr>
        <w:t> (Von Balthasar, Ratzinger, De Lubac, Lustiger, Wojtyla… ) como réplica crítica a la revista </w:t>
      </w:r>
      <w:r>
        <w:rPr>
          <w:rFonts w:ascii="RobotoRegular" w:eastAsia="Times New Roman" w:hAnsi="RobotoRegular" w:cs="Times New Roman"/>
          <w:i/>
          <w:iCs/>
          <w:color w:val="4D4D4D"/>
          <w:sz w:val="21"/>
          <w:szCs w:val="21"/>
          <w:bdr w:val="none" w:sz="0" w:space="0" w:color="auto" w:frame="1"/>
          <w:lang w:eastAsia="es-CO"/>
        </w:rPr>
        <w:t>Concilium </w:t>
      </w:r>
      <w:r>
        <w:rPr>
          <w:rFonts w:ascii="Times New Roman" w:eastAsia="Times New Roman" w:hAnsi="Times New Roman" w:cs="Times New Roman"/>
          <w:color w:val="4D4D4D"/>
          <w:sz w:val="21"/>
          <w:szCs w:val="21"/>
          <w:lang w:eastAsia="es-CO"/>
        </w:rPr>
        <w:t>que había sido iniciada por algunos grandes teólogos del Vaticano II como Rahner, Congar, Schillebeeckx, Küng…</w:t>
      </w:r>
    </w:p>
    <w:p w:rsidR="009075A1" w:rsidRDefault="009075A1" w:rsidP="009075A1">
      <w:pPr>
        <w:spacing w:after="0" w:line="240" w:lineRule="auto"/>
        <w:jc w:val="both"/>
        <w:rPr>
          <w:rFonts w:ascii="Times New Roman" w:eastAsia="Times New Roman" w:hAnsi="Times New Roman" w:cs="Times New Roman"/>
          <w:color w:val="4D4D4D"/>
          <w:sz w:val="21"/>
          <w:szCs w:val="21"/>
          <w:lang w:eastAsia="es-CO"/>
        </w:rPr>
      </w:pPr>
      <w:r>
        <w:rPr>
          <w:rFonts w:ascii="Times New Roman" w:eastAsia="Times New Roman" w:hAnsi="Times New Roman" w:cs="Times New Roman"/>
          <w:color w:val="4D4D4D"/>
          <w:sz w:val="21"/>
          <w:szCs w:val="21"/>
          <w:lang w:eastAsia="es-CO"/>
        </w:rPr>
        <w:t> </w:t>
      </w:r>
    </w:p>
    <w:p w:rsidR="009075A1" w:rsidRDefault="009075A1" w:rsidP="009075A1">
      <w:pPr>
        <w:spacing w:after="0" w:line="240" w:lineRule="auto"/>
        <w:jc w:val="both"/>
        <w:rPr>
          <w:rFonts w:ascii="Times New Roman" w:eastAsia="Times New Roman" w:hAnsi="Times New Roman" w:cs="Times New Roman"/>
          <w:color w:val="4D4D4D"/>
          <w:sz w:val="21"/>
          <w:szCs w:val="21"/>
          <w:lang w:eastAsia="es-CO"/>
        </w:rPr>
      </w:pPr>
      <w:r>
        <w:rPr>
          <w:rFonts w:ascii="RobotoRegular" w:eastAsia="Times New Roman" w:hAnsi="RobotoRegular" w:cs="Times New Roman"/>
          <w:b/>
          <w:bCs/>
          <w:color w:val="4D4D4D"/>
          <w:sz w:val="21"/>
          <w:szCs w:val="21"/>
          <w:bdr w:val="none" w:sz="0" w:space="0" w:color="auto" w:frame="1"/>
          <w:lang w:eastAsia="es-CO"/>
        </w:rPr>
        <w:t>Una gran mayoría cree que la elección del Cardenal polaco Karol Wojtyla, Juan Pablo II, en 1978 fue la que marcó el cambio decisivo de rumbo eclesial</w:t>
      </w:r>
      <w:r>
        <w:rPr>
          <w:rFonts w:ascii="Times New Roman" w:eastAsia="Times New Roman" w:hAnsi="Times New Roman" w:cs="Times New Roman"/>
          <w:color w:val="4D4D4D"/>
          <w:sz w:val="21"/>
          <w:szCs w:val="21"/>
          <w:lang w:eastAsia="es-CO"/>
        </w:rPr>
        <w:t>. Junto a su profunda experiencia cristiana, al éxito pastoral de sus viajes misioneros por todo el mundo y a su lucha contra el comunismo, Juan Pablo II promovió una Iglesia doctrinalmente segura y fuertemente amurallada, en la que el cardenal Ratzinger fue su gran colaborador.</w:t>
      </w:r>
    </w:p>
    <w:p w:rsidR="009075A1" w:rsidRDefault="009075A1" w:rsidP="009075A1">
      <w:pPr>
        <w:spacing w:after="0" w:line="240" w:lineRule="auto"/>
        <w:jc w:val="both"/>
        <w:rPr>
          <w:rFonts w:ascii="Times New Roman" w:eastAsia="Times New Roman" w:hAnsi="Times New Roman" w:cs="Times New Roman"/>
          <w:color w:val="4D4D4D"/>
          <w:sz w:val="21"/>
          <w:szCs w:val="21"/>
          <w:lang w:eastAsia="es-CO"/>
        </w:rPr>
      </w:pPr>
      <w:r>
        <w:rPr>
          <w:rFonts w:ascii="Times New Roman" w:eastAsia="Times New Roman" w:hAnsi="Times New Roman" w:cs="Times New Roman"/>
          <w:color w:val="4D4D4D"/>
          <w:sz w:val="21"/>
          <w:szCs w:val="21"/>
          <w:lang w:eastAsia="es-CO"/>
        </w:rPr>
        <w:t> </w:t>
      </w:r>
    </w:p>
    <w:p w:rsidR="009075A1" w:rsidRDefault="009075A1" w:rsidP="009075A1">
      <w:pPr>
        <w:spacing w:after="0" w:line="240" w:lineRule="auto"/>
        <w:jc w:val="both"/>
        <w:rPr>
          <w:rFonts w:ascii="Times New Roman" w:eastAsia="Times New Roman" w:hAnsi="Times New Roman" w:cs="Times New Roman"/>
          <w:color w:val="4D4D4D"/>
          <w:sz w:val="21"/>
          <w:szCs w:val="21"/>
          <w:lang w:eastAsia="es-CO"/>
        </w:rPr>
      </w:pPr>
      <w:r>
        <w:rPr>
          <w:rFonts w:ascii="Times New Roman" w:eastAsia="Times New Roman" w:hAnsi="Times New Roman" w:cs="Times New Roman"/>
          <w:color w:val="4D4D4D"/>
          <w:sz w:val="21"/>
          <w:szCs w:val="21"/>
          <w:lang w:eastAsia="es-CO"/>
        </w:rPr>
        <w:t>El Sínodo extraordinario de 1985 convocado por Juan Pablo II a los 20 años del Vaticano II, evaluó positivamente el Vaticano II, pero no así el postconcilio: sustituyó el concepto de Iglesia Pueblo de Dios por el de Cuerpo de Cristo y promovió una relectura del Vaticano II más en continuidad con la tradición anterior que con en el </w:t>
      </w:r>
      <w:r>
        <w:rPr>
          <w:rFonts w:ascii="RobotoRegular" w:eastAsia="Times New Roman" w:hAnsi="RobotoRegular" w:cs="Times New Roman"/>
          <w:i/>
          <w:iCs/>
          <w:color w:val="4D4D4D"/>
          <w:sz w:val="21"/>
          <w:szCs w:val="21"/>
          <w:bdr w:val="none" w:sz="0" w:space="0" w:color="auto" w:frame="1"/>
          <w:lang w:eastAsia="es-CO"/>
        </w:rPr>
        <w:t>aggiornamento</w:t>
      </w:r>
      <w:r>
        <w:rPr>
          <w:rFonts w:ascii="Times New Roman" w:eastAsia="Times New Roman" w:hAnsi="Times New Roman" w:cs="Times New Roman"/>
          <w:color w:val="4D4D4D"/>
          <w:sz w:val="21"/>
          <w:szCs w:val="21"/>
          <w:lang w:eastAsia="es-CO"/>
        </w:rPr>
        <w:t>renovador de Juan XXIII.   </w:t>
      </w:r>
    </w:p>
    <w:p w:rsidR="009075A1" w:rsidRDefault="009075A1" w:rsidP="009075A1">
      <w:pPr>
        <w:spacing w:after="0" w:line="240" w:lineRule="auto"/>
        <w:jc w:val="both"/>
        <w:rPr>
          <w:rFonts w:ascii="Times New Roman" w:eastAsia="Times New Roman" w:hAnsi="Times New Roman" w:cs="Times New Roman"/>
          <w:color w:val="4D4D4D"/>
          <w:sz w:val="21"/>
          <w:szCs w:val="21"/>
          <w:lang w:eastAsia="es-CO"/>
        </w:rPr>
      </w:pPr>
      <w:r>
        <w:rPr>
          <w:rFonts w:ascii="Times New Roman" w:eastAsia="Times New Roman" w:hAnsi="Times New Roman" w:cs="Times New Roman"/>
          <w:color w:val="4D4D4D"/>
          <w:sz w:val="21"/>
          <w:szCs w:val="21"/>
          <w:lang w:eastAsia="es-CO"/>
        </w:rPr>
        <w:t> </w:t>
      </w:r>
    </w:p>
    <w:p w:rsidR="009075A1" w:rsidRDefault="009075A1" w:rsidP="009075A1">
      <w:pPr>
        <w:spacing w:after="0" w:line="240" w:lineRule="auto"/>
        <w:jc w:val="both"/>
        <w:rPr>
          <w:rFonts w:ascii="Times New Roman" w:eastAsia="Times New Roman" w:hAnsi="Times New Roman" w:cs="Times New Roman"/>
          <w:color w:val="4D4D4D"/>
          <w:sz w:val="21"/>
          <w:szCs w:val="21"/>
          <w:lang w:eastAsia="es-CO"/>
        </w:rPr>
      </w:pPr>
      <w:r>
        <w:rPr>
          <w:rFonts w:ascii="RobotoRegular" w:eastAsia="Times New Roman" w:hAnsi="RobotoRegular" w:cs="Times New Roman"/>
          <w:b/>
          <w:bCs/>
          <w:color w:val="4D4D4D"/>
          <w:sz w:val="21"/>
          <w:szCs w:val="21"/>
          <w:bdr w:val="none" w:sz="0" w:space="0" w:color="auto" w:frame="1"/>
          <w:lang w:eastAsia="es-CO"/>
        </w:rPr>
        <w:t>A partir de estos años se consolida una progresiva recentralización eclesial y debilitación de las Iglesias locales</w:t>
      </w:r>
      <w:r>
        <w:rPr>
          <w:rFonts w:ascii="Times New Roman" w:eastAsia="Times New Roman" w:hAnsi="Times New Roman" w:cs="Times New Roman"/>
          <w:color w:val="4D4D4D"/>
          <w:sz w:val="21"/>
          <w:szCs w:val="21"/>
          <w:lang w:eastAsia="es-CO"/>
        </w:rPr>
        <w:t>, nombramientos de obispos conservadores,  pérdida de autonomía de las conferencias episcopales,  retrocesos en liturgia y ecumenismo, reforzamiento de la Congregación de la Doctrina de la fe presidida por el Cardenal Ratzinger, crecimiento de  movimientos laicales de tipo espiritualista y tradicional, conflictos con  voces  proféticas de la  Iglesia ( congregaciones religiosas,  censuras a más de 100 teólogos-as), exclusión  “definitiva” del ministerio ordenado femenino, empobrecimiento de los ministerios laicales, proclamación del Catecismo de la Iglesia católica, etc. </w:t>
      </w:r>
    </w:p>
    <w:p w:rsidR="009075A1" w:rsidRDefault="009075A1" w:rsidP="009075A1">
      <w:pPr>
        <w:spacing w:after="0" w:line="240" w:lineRule="auto"/>
        <w:jc w:val="both"/>
        <w:rPr>
          <w:rFonts w:ascii="Times New Roman" w:eastAsia="Times New Roman" w:hAnsi="Times New Roman" w:cs="Times New Roman"/>
          <w:color w:val="4D4D4D"/>
          <w:sz w:val="21"/>
          <w:szCs w:val="21"/>
          <w:lang w:eastAsia="es-CO"/>
        </w:rPr>
      </w:pPr>
      <w:r>
        <w:rPr>
          <w:rFonts w:ascii="Times New Roman" w:eastAsia="Times New Roman" w:hAnsi="Times New Roman" w:cs="Times New Roman"/>
          <w:color w:val="4D4D4D"/>
          <w:sz w:val="21"/>
          <w:szCs w:val="21"/>
          <w:lang w:eastAsia="es-CO"/>
        </w:rPr>
        <w:t> </w:t>
      </w:r>
    </w:p>
    <w:p w:rsidR="009075A1" w:rsidRDefault="009075A1" w:rsidP="009075A1">
      <w:pPr>
        <w:spacing w:after="0" w:line="240" w:lineRule="auto"/>
        <w:jc w:val="both"/>
        <w:rPr>
          <w:rFonts w:ascii="Times New Roman" w:eastAsia="Times New Roman" w:hAnsi="Times New Roman" w:cs="Times New Roman"/>
          <w:color w:val="4D4D4D"/>
          <w:sz w:val="21"/>
          <w:szCs w:val="21"/>
          <w:lang w:eastAsia="es-CO"/>
        </w:rPr>
      </w:pPr>
      <w:r>
        <w:rPr>
          <w:rFonts w:ascii="Times New Roman" w:eastAsia="Times New Roman" w:hAnsi="Times New Roman" w:cs="Times New Roman"/>
          <w:color w:val="4D4D4D"/>
          <w:sz w:val="21"/>
          <w:szCs w:val="21"/>
          <w:lang w:eastAsia="es-CO"/>
        </w:rPr>
        <w:t>¿Cómo explicar este cambio eclesial? La primavera conciliar, luego de siglos de congelamiento eclesial, causó aludes, avalanchas e inundaciones: hubo exageraciones y abusos, disminuyó la frecuencia sacramental, muchos abandonaron el ministerio y la vida religiosa. Y se comenzó a atribuir al Vaticano II todo el proceso de descristianización que desde tiempo atrás se estaba gestando; aumentaron voces conservadoras, como la del obispo Marcel Lefèvbre. La minoría que en el Vaticano II había quedado marginada, enarbolaba ahora las banderas de la tradición antimodernista, antiliberal, antiprotestante y anticomunista. En este contexto Pablo VI, a pesar de su gran aporte al Vaticano II  y de sus luminosas enseñanzas pastorales en </w:t>
      </w:r>
      <w:r>
        <w:rPr>
          <w:rFonts w:ascii="RobotoRegular" w:eastAsia="Times New Roman" w:hAnsi="RobotoRegular" w:cs="Times New Roman"/>
          <w:i/>
          <w:iCs/>
          <w:color w:val="4D4D4D"/>
          <w:sz w:val="21"/>
          <w:szCs w:val="21"/>
          <w:bdr w:val="none" w:sz="0" w:space="0" w:color="auto" w:frame="1"/>
          <w:lang w:eastAsia="es-CO"/>
        </w:rPr>
        <w:t>Populorum progressio</w:t>
      </w:r>
      <w:r>
        <w:rPr>
          <w:rFonts w:ascii="Times New Roman" w:eastAsia="Times New Roman" w:hAnsi="Times New Roman" w:cs="Times New Roman"/>
          <w:color w:val="4D4D4D"/>
          <w:sz w:val="21"/>
          <w:szCs w:val="21"/>
          <w:lang w:eastAsia="es-CO"/>
        </w:rPr>
        <w:t> y </w:t>
      </w:r>
      <w:r>
        <w:rPr>
          <w:rFonts w:ascii="RobotoRegular" w:eastAsia="Times New Roman" w:hAnsi="RobotoRegular" w:cs="Times New Roman"/>
          <w:i/>
          <w:iCs/>
          <w:color w:val="4D4D4D"/>
          <w:sz w:val="21"/>
          <w:szCs w:val="21"/>
          <w:bdr w:val="none" w:sz="0" w:space="0" w:color="auto" w:frame="1"/>
          <w:lang w:eastAsia="es-CO"/>
        </w:rPr>
        <w:t>Evangelii nuntiandi</w:t>
      </w:r>
      <w:r>
        <w:rPr>
          <w:rFonts w:ascii="Times New Roman" w:eastAsia="Times New Roman" w:hAnsi="Times New Roman" w:cs="Times New Roman"/>
          <w:color w:val="4D4D4D"/>
          <w:sz w:val="21"/>
          <w:szCs w:val="21"/>
          <w:lang w:eastAsia="es-CO"/>
        </w:rPr>
        <w:t>, acabó su pontificado sumamente angustiado. Juan Pablo II finalizó sus días decrépito y dejó una Iglesia un tanto paralizada. Benedicto XVI que había sido el mentor teológico de Juan Pablo II, siguió el rumbo pastoral de su predecesor, con gran bondad y honradez pero sin su carisma, sus encíclicas teológicas apenas llegaron al pueblo. Su histórica y ejemplar dimisión en febrero de 2013 se debió no solo al debilitamiento de sus fuerzas físicas sino seguramente también al sentimiento de fracaso de un pontificado demasiado centrado en la defensa de la verdad frente al relativismo moderno. Los escándalos sexuales del clero y los escándalos económicos de la banca vaticana, precipitaron su dimisión. Fue el momento más crudo del invierno eclesial.</w:t>
      </w:r>
    </w:p>
    <w:p w:rsidR="009075A1" w:rsidRDefault="009075A1" w:rsidP="009075A1">
      <w:pPr>
        <w:spacing w:after="0" w:line="240" w:lineRule="auto"/>
        <w:jc w:val="both"/>
        <w:rPr>
          <w:rFonts w:ascii="Times New Roman" w:eastAsia="Times New Roman" w:hAnsi="Times New Roman" w:cs="Times New Roman"/>
          <w:color w:val="4D4D4D"/>
          <w:sz w:val="21"/>
          <w:szCs w:val="21"/>
          <w:lang w:eastAsia="es-CO"/>
        </w:rPr>
      </w:pPr>
      <w:r>
        <w:rPr>
          <w:rFonts w:ascii="Times New Roman" w:eastAsia="Times New Roman" w:hAnsi="Times New Roman" w:cs="Times New Roman"/>
          <w:color w:val="4D4D4D"/>
          <w:sz w:val="21"/>
          <w:szCs w:val="21"/>
          <w:lang w:eastAsia="es-CO"/>
        </w:rPr>
        <w:t> </w:t>
      </w:r>
    </w:p>
    <w:p w:rsidR="009075A1" w:rsidRDefault="009075A1" w:rsidP="009075A1">
      <w:pPr>
        <w:spacing w:after="0" w:line="240" w:lineRule="auto"/>
        <w:jc w:val="both"/>
        <w:rPr>
          <w:rFonts w:ascii="Times New Roman" w:eastAsia="Times New Roman" w:hAnsi="Times New Roman" w:cs="Times New Roman"/>
          <w:color w:val="4D4D4D"/>
          <w:sz w:val="21"/>
          <w:szCs w:val="21"/>
          <w:lang w:eastAsia="es-CO"/>
        </w:rPr>
      </w:pPr>
      <w:r>
        <w:rPr>
          <w:rFonts w:ascii="Times New Roman" w:eastAsia="Times New Roman" w:hAnsi="Times New Roman" w:cs="Times New Roman"/>
          <w:color w:val="4D4D4D"/>
          <w:sz w:val="21"/>
          <w:szCs w:val="21"/>
          <w:lang w:eastAsia="es-CO"/>
        </w:rPr>
        <w:t>En Marzo de 2013 </w:t>
      </w:r>
      <w:r>
        <w:rPr>
          <w:rFonts w:ascii="RobotoRegular" w:eastAsia="Times New Roman" w:hAnsi="RobotoRegular" w:cs="Times New Roman"/>
          <w:b/>
          <w:bCs/>
          <w:color w:val="4D4D4D"/>
          <w:sz w:val="21"/>
          <w:szCs w:val="21"/>
          <w:bdr w:val="none" w:sz="0" w:space="0" w:color="auto" w:frame="1"/>
          <w:lang w:eastAsia="es-CO"/>
        </w:rPr>
        <w:t>Francisco heredó una Iglesia cansada, envejecida, desacreditada, triste y sin ilusión</w:t>
      </w:r>
      <w:r>
        <w:rPr>
          <w:rFonts w:ascii="Times New Roman" w:eastAsia="Times New Roman" w:hAnsi="Times New Roman" w:cs="Times New Roman"/>
          <w:color w:val="4D4D4D"/>
          <w:sz w:val="21"/>
          <w:szCs w:val="21"/>
          <w:lang w:eastAsia="es-CO"/>
        </w:rPr>
        <w:t xml:space="preserve">.  Y  aunque el nombramiento de Bergoglio al comienzo produjo sorpresa y desconcierto en muchos que antes lo habían conocido,  pronto se vio que comenzaba un profundo cambio de rumbo eclesial: el </w:t>
      </w:r>
      <w:r>
        <w:rPr>
          <w:rFonts w:ascii="Times New Roman" w:eastAsia="Times New Roman" w:hAnsi="Times New Roman" w:cs="Times New Roman"/>
          <w:color w:val="4D4D4D"/>
          <w:sz w:val="21"/>
          <w:szCs w:val="21"/>
          <w:lang w:eastAsia="es-CO"/>
        </w:rPr>
        <w:lastRenderedPageBreak/>
        <w:t>paso del dogma y la moral al kerigma y al encuentro alegre con el Jesús del evangelio, a la misericordia del Padre y al dinamismo insospechado del Espíritu. </w:t>
      </w:r>
    </w:p>
    <w:p w:rsidR="009075A1" w:rsidRDefault="009075A1" w:rsidP="009075A1">
      <w:pPr>
        <w:spacing w:after="0" w:line="240" w:lineRule="auto"/>
        <w:jc w:val="both"/>
        <w:rPr>
          <w:rFonts w:ascii="Times New Roman" w:eastAsia="Times New Roman" w:hAnsi="Times New Roman" w:cs="Times New Roman"/>
          <w:color w:val="4D4D4D"/>
          <w:sz w:val="21"/>
          <w:szCs w:val="21"/>
          <w:lang w:eastAsia="es-CO"/>
        </w:rPr>
      </w:pPr>
      <w:r>
        <w:rPr>
          <w:rFonts w:ascii="Times New Roman" w:eastAsia="Times New Roman" w:hAnsi="Times New Roman" w:cs="Times New Roman"/>
          <w:color w:val="4D4D4D"/>
          <w:sz w:val="21"/>
          <w:szCs w:val="21"/>
          <w:lang w:eastAsia="es-CO"/>
        </w:rPr>
        <w:t> </w:t>
      </w:r>
    </w:p>
    <w:p w:rsidR="009075A1" w:rsidRDefault="009075A1" w:rsidP="009075A1">
      <w:pPr>
        <w:spacing w:after="0" w:line="240" w:lineRule="auto"/>
        <w:jc w:val="both"/>
        <w:rPr>
          <w:rFonts w:ascii="Times New Roman" w:eastAsia="Times New Roman" w:hAnsi="Times New Roman" w:cs="Times New Roman"/>
          <w:color w:val="4D4D4D"/>
          <w:sz w:val="21"/>
          <w:szCs w:val="21"/>
          <w:lang w:eastAsia="es-CO"/>
        </w:rPr>
      </w:pPr>
      <w:r>
        <w:rPr>
          <w:rFonts w:ascii="RobotoRegular" w:eastAsia="Times New Roman" w:hAnsi="RobotoRegular" w:cs="Times New Roman"/>
          <w:b/>
          <w:bCs/>
          <w:color w:val="4D4D4D"/>
          <w:sz w:val="21"/>
          <w:szCs w:val="21"/>
          <w:bdr w:val="none" w:sz="0" w:space="0" w:color="auto" w:frame="1"/>
          <w:lang w:eastAsia="es-CO"/>
        </w:rPr>
        <w:t>Hay reforma y novedad: una Iglesia en salida, alegre, sinodal, con ventanas y puertas abiertas, hospital de campaña, con olor a oveja, cuidado de la casa común, una Iglesia donde los pobres, pequeños y descartados ocupen un lugar preferencial,</w:t>
      </w:r>
      <w:r>
        <w:rPr>
          <w:rFonts w:ascii="Times New Roman" w:eastAsia="Times New Roman" w:hAnsi="Times New Roman" w:cs="Times New Roman"/>
          <w:color w:val="4D4D4D"/>
          <w:sz w:val="21"/>
          <w:szCs w:val="21"/>
          <w:lang w:eastAsia="es-CO"/>
        </w:rPr>
        <w:t> como había soñado Juan XXIII, crítica al sistema económico que mata, “la realidad es más importante que la idea”,etc. Aparecen gestos pastorales de profundo simbolismo: abrazos a enfermos, visitas a Lampedusa y Lesbos, nombramientos de otro estilo de pastores, abolición de la pena de muerte, etc. Es el final del invierno eclesial y el comienzo de una nueva primavera, aunque algunos sectores nostálgicos acusan a Francisco de  tercermundista, comunista, de no saber teología e incluso de herejía.</w:t>
      </w:r>
    </w:p>
    <w:p w:rsidR="009075A1" w:rsidRDefault="009075A1" w:rsidP="009075A1">
      <w:pPr>
        <w:spacing w:after="0" w:line="240" w:lineRule="auto"/>
        <w:jc w:val="both"/>
        <w:rPr>
          <w:rFonts w:ascii="Times New Roman" w:eastAsia="Times New Roman" w:hAnsi="Times New Roman" w:cs="Times New Roman"/>
          <w:color w:val="4D4D4D"/>
          <w:sz w:val="21"/>
          <w:szCs w:val="21"/>
          <w:lang w:eastAsia="es-CO"/>
        </w:rPr>
      </w:pPr>
      <w:r>
        <w:rPr>
          <w:rFonts w:ascii="Times New Roman" w:eastAsia="Times New Roman" w:hAnsi="Times New Roman" w:cs="Times New Roman"/>
          <w:color w:val="4D4D4D"/>
          <w:sz w:val="21"/>
          <w:szCs w:val="21"/>
          <w:lang w:eastAsia="es-CO"/>
        </w:rPr>
        <w:t> </w:t>
      </w:r>
    </w:p>
    <w:p w:rsidR="009075A1" w:rsidRDefault="009075A1" w:rsidP="009075A1">
      <w:pPr>
        <w:spacing w:after="0" w:line="240" w:lineRule="auto"/>
        <w:jc w:val="both"/>
        <w:rPr>
          <w:rFonts w:ascii="Times New Roman" w:eastAsia="Times New Roman" w:hAnsi="Times New Roman" w:cs="Times New Roman"/>
          <w:color w:val="4D4D4D"/>
          <w:sz w:val="21"/>
          <w:szCs w:val="21"/>
          <w:lang w:eastAsia="es-CO"/>
        </w:rPr>
      </w:pPr>
      <w:r>
        <w:rPr>
          <w:rFonts w:ascii="Times New Roman" w:eastAsia="Times New Roman" w:hAnsi="Times New Roman" w:cs="Times New Roman"/>
          <w:color w:val="4D4D4D"/>
          <w:sz w:val="21"/>
          <w:szCs w:val="21"/>
          <w:lang w:eastAsia="es-CO"/>
        </w:rPr>
        <w:t>Una reflexión final. </w:t>
      </w:r>
      <w:r>
        <w:rPr>
          <w:rFonts w:ascii="RobotoRegular" w:eastAsia="Times New Roman" w:hAnsi="RobotoRegular" w:cs="Times New Roman"/>
          <w:b/>
          <w:bCs/>
          <w:color w:val="4D4D4D"/>
          <w:sz w:val="21"/>
          <w:szCs w:val="21"/>
          <w:bdr w:val="none" w:sz="0" w:space="0" w:color="auto" w:frame="1"/>
          <w:lang w:eastAsia="es-CO"/>
        </w:rPr>
        <w:t>Dios escribe recto través de renglones humanos muchas veces muy torcidos.</w:t>
      </w:r>
      <w:r>
        <w:rPr>
          <w:rFonts w:ascii="Times New Roman" w:eastAsia="Times New Roman" w:hAnsi="Times New Roman" w:cs="Times New Roman"/>
          <w:color w:val="4D4D4D"/>
          <w:sz w:val="21"/>
          <w:szCs w:val="21"/>
          <w:lang w:eastAsia="es-CO"/>
        </w:rPr>
        <w:t> Los santos no son siempre ejemplares en todas las virtudes, como escribe Santo Tomás de Aquino y repite el Papa Francisco. El Espíritu del Señor es paciente, no hace huelga, dirige incansablemente la historia de la Iglesia y de la sociedad hacia el Reino, desde abajo y desde dentro. Lo único que se nos pide ahora es no volver la vista atrás, sino consolidar esta incipiente primavera eclesial que prolonga la de Juan XXIII y del Vaticano II. Y mantener despierta la esperanza, pues la Iglesia es un permanente Pentecostés, del cual el Vaticano II fue un momento estelar. </w:t>
      </w:r>
    </w:p>
    <w:p w:rsidR="009075A1" w:rsidRDefault="009075A1" w:rsidP="009075A1">
      <w:pPr>
        <w:spacing w:after="0" w:line="240" w:lineRule="auto"/>
        <w:jc w:val="both"/>
        <w:rPr>
          <w:rFonts w:ascii="Times New Roman" w:eastAsia="Times New Roman" w:hAnsi="Times New Roman" w:cs="Times New Roman"/>
          <w:color w:val="4D4D4D"/>
          <w:sz w:val="21"/>
          <w:szCs w:val="21"/>
          <w:lang w:eastAsia="es-CO"/>
        </w:rPr>
      </w:pPr>
      <w:r>
        <w:rPr>
          <w:rFonts w:ascii="Times New Roman" w:eastAsia="Times New Roman" w:hAnsi="Times New Roman" w:cs="Times New Roman"/>
          <w:color w:val="4D4D4D"/>
          <w:sz w:val="21"/>
          <w:szCs w:val="21"/>
          <w:lang w:eastAsia="es-CO"/>
        </w:rPr>
        <w:t> </w:t>
      </w:r>
    </w:p>
    <w:p w:rsidR="009075A1" w:rsidRDefault="009075A1" w:rsidP="009075A1">
      <w:pPr>
        <w:spacing w:after="0" w:line="240" w:lineRule="auto"/>
        <w:rPr>
          <w:rFonts w:ascii="RobotoRegular" w:eastAsia="Times New Roman" w:hAnsi="RobotoRegular" w:cs="Times New Roman"/>
          <w:color w:val="4D4D4D"/>
          <w:sz w:val="23"/>
          <w:szCs w:val="23"/>
          <w:lang w:eastAsia="es-CO"/>
        </w:rPr>
      </w:pPr>
      <w:r>
        <w:rPr>
          <w:rFonts w:ascii="RobotoRegular" w:eastAsia="Times New Roman" w:hAnsi="RobotoRegular" w:cs="Times New Roman"/>
          <w:color w:val="4D4D4D"/>
          <w:sz w:val="23"/>
          <w:szCs w:val="23"/>
          <w:lang w:eastAsia="es-CO"/>
        </w:rPr>
        <w:t> </w:t>
      </w:r>
    </w:p>
    <w:p w:rsidR="009075A1" w:rsidRDefault="009075A1" w:rsidP="009075A1">
      <w:pPr>
        <w:spacing w:after="0" w:line="240" w:lineRule="auto"/>
        <w:jc w:val="both"/>
        <w:rPr>
          <w:rFonts w:ascii="Times New Roman" w:eastAsia="Times New Roman" w:hAnsi="Times New Roman" w:cs="Times New Roman"/>
          <w:color w:val="0433FF"/>
          <w:sz w:val="18"/>
          <w:szCs w:val="18"/>
          <w:lang w:eastAsia="es-CO"/>
        </w:rPr>
      </w:pPr>
      <w:r>
        <w:rPr>
          <w:rFonts w:ascii="RobotoRegular" w:eastAsia="Times New Roman" w:hAnsi="RobotoRegular" w:cs="Times New Roman"/>
          <w:color w:val="000000"/>
          <w:sz w:val="18"/>
          <w:szCs w:val="18"/>
          <w:bdr w:val="none" w:sz="0" w:space="0" w:color="auto" w:frame="1"/>
          <w:lang w:eastAsia="es-CO"/>
        </w:rPr>
        <w:t>Imagen: </w:t>
      </w:r>
      <w:hyperlink r:id="rId40" w:history="1">
        <w:r>
          <w:rPr>
            <w:rStyle w:val="Hipervnculo"/>
            <w:rFonts w:ascii="RobotoRegular" w:hAnsi="RobotoRegular"/>
            <w:color w:val="4D4D4D"/>
            <w:sz w:val="18"/>
            <w:szCs w:val="18"/>
            <w:bdr w:val="none" w:sz="0" w:space="0" w:color="auto" w:frame="1"/>
          </w:rPr>
          <w:t>https://www.viajejet.com/paisajes-de-nieve/paisajes-de-nieve-parque-de-toronto-en-invierno/</w:t>
        </w:r>
      </w:hyperlink>
      <w:r>
        <w:rPr>
          <w:rFonts w:ascii="RobotoRegular" w:eastAsia="Times New Roman" w:hAnsi="RobotoRegular" w:cs="Times New Roman"/>
          <w:color w:val="000000"/>
          <w:sz w:val="18"/>
          <w:szCs w:val="18"/>
          <w:bdr w:val="none" w:sz="0" w:space="0" w:color="auto" w:frame="1"/>
          <w:lang w:eastAsia="es-CO"/>
        </w:rPr>
        <w:t> </w:t>
      </w:r>
    </w:p>
    <w:p w:rsidR="009075A1" w:rsidRDefault="009075A1" w:rsidP="009075A1"/>
    <w:p w:rsidR="009075A1" w:rsidRPr="009075A1" w:rsidRDefault="009075A1" w:rsidP="009075A1"/>
    <w:p w:rsidR="009075A1" w:rsidRPr="009075A1" w:rsidRDefault="009075A1" w:rsidP="009075A1">
      <w:pPr>
        <w:rPr>
          <w:rFonts w:ascii="Times New Roman" w:hAnsi="Times New Roman" w:cs="Times New Roman"/>
          <w:sz w:val="28"/>
          <w:szCs w:val="28"/>
        </w:rPr>
      </w:pPr>
      <w:r w:rsidRPr="009075A1">
        <w:rPr>
          <w:rFonts w:ascii="Times New Roman" w:hAnsi="Times New Roman" w:cs="Times New Roman"/>
          <w:sz w:val="28"/>
          <w:szCs w:val="28"/>
        </w:rPr>
        <w:drawing>
          <wp:inline distT="0" distB="0" distL="0" distR="0">
            <wp:extent cx="5600700" cy="3149600"/>
            <wp:effectExtent l="0" t="0" r="0" b="0"/>
            <wp:docPr id="12" name="Imagen 12" descr="Ch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ina"/>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00700" cy="3149600"/>
                    </a:xfrm>
                    <a:prstGeom prst="rect">
                      <a:avLst/>
                    </a:prstGeom>
                    <a:noFill/>
                    <a:ln>
                      <a:noFill/>
                    </a:ln>
                  </pic:spPr>
                </pic:pic>
              </a:graphicData>
            </a:graphic>
          </wp:inline>
        </w:drawing>
      </w:r>
    </w:p>
    <w:p w:rsidR="009075A1" w:rsidRPr="009075A1" w:rsidRDefault="009075A1" w:rsidP="009075A1">
      <w:pPr>
        <w:rPr>
          <w:rFonts w:ascii="Times New Roman" w:hAnsi="Times New Roman" w:cs="Times New Roman"/>
          <w:b/>
          <w:i/>
          <w:iCs/>
          <w:sz w:val="28"/>
          <w:szCs w:val="28"/>
        </w:rPr>
      </w:pPr>
      <w:r w:rsidRPr="009075A1">
        <w:rPr>
          <w:rFonts w:ascii="Times New Roman" w:hAnsi="Times New Roman" w:cs="Times New Roman"/>
          <w:b/>
          <w:i/>
          <w:iCs/>
          <w:sz w:val="28"/>
          <w:szCs w:val="28"/>
        </w:rPr>
        <w:t>El Papa Se Encuentra Con Los Peregrinos De China    © L'Osservatore Romano</w:t>
      </w:r>
    </w:p>
    <w:p w:rsidR="009075A1" w:rsidRPr="009075A1" w:rsidRDefault="009075A1" w:rsidP="009075A1">
      <w:pPr>
        <w:rPr>
          <w:rFonts w:ascii="Times New Roman" w:hAnsi="Times New Roman" w:cs="Times New Roman"/>
          <w:b/>
          <w:i/>
          <w:iCs/>
          <w:sz w:val="28"/>
          <w:szCs w:val="28"/>
        </w:rPr>
      </w:pPr>
      <w:r w:rsidRPr="009075A1">
        <w:rPr>
          <w:rFonts w:ascii="Times New Roman" w:hAnsi="Times New Roman" w:cs="Times New Roman"/>
          <w:sz w:val="28"/>
          <w:szCs w:val="28"/>
        </w:rPr>
        <w:t>La Santa Sede y China firman un Acuerdo Provisional</w:t>
      </w:r>
    </w:p>
    <w:p w:rsidR="009075A1" w:rsidRPr="009075A1" w:rsidRDefault="009075A1" w:rsidP="009075A1">
      <w:pPr>
        <w:rPr>
          <w:rFonts w:ascii="Times New Roman" w:hAnsi="Times New Roman" w:cs="Times New Roman"/>
          <w:sz w:val="28"/>
          <w:szCs w:val="28"/>
        </w:rPr>
      </w:pPr>
      <w:r w:rsidRPr="009075A1">
        <w:rPr>
          <w:rFonts w:ascii="Times New Roman" w:hAnsi="Times New Roman" w:cs="Times New Roman"/>
          <w:sz w:val="28"/>
          <w:szCs w:val="28"/>
        </w:rPr>
        <w:lastRenderedPageBreak/>
        <w:t>Para el nombramiento de obispos</w:t>
      </w:r>
    </w:p>
    <w:p w:rsidR="009075A1" w:rsidRPr="009075A1" w:rsidRDefault="009075A1" w:rsidP="009075A1">
      <w:pPr>
        <w:rPr>
          <w:rFonts w:ascii="Times New Roman" w:hAnsi="Times New Roman" w:cs="Times New Roman"/>
          <w:sz w:val="28"/>
          <w:szCs w:val="28"/>
        </w:rPr>
      </w:pPr>
      <w:r w:rsidRPr="009075A1">
        <w:rPr>
          <w:rFonts w:ascii="Times New Roman" w:hAnsi="Times New Roman" w:cs="Times New Roman"/>
          <w:sz w:val="28"/>
          <w:szCs w:val="28"/>
        </w:rPr>
        <w:t xml:space="preserve">SEPTIEMBRE 22, 2018 12:49 </w:t>
      </w:r>
      <w:hyperlink r:id="rId42" w:tooltip="View all posts by Rosa Die Alcolea" w:history="1">
        <w:r w:rsidRPr="009075A1">
          <w:rPr>
            <w:rStyle w:val="Hipervnculo"/>
            <w:rFonts w:ascii="Times New Roman" w:hAnsi="Times New Roman" w:cs="Times New Roman"/>
            <w:sz w:val="28"/>
            <w:szCs w:val="28"/>
          </w:rPr>
          <w:t>ROSA DIE ALCOLEA</w:t>
        </w:r>
      </w:hyperlink>
      <w:r w:rsidRPr="009075A1">
        <w:rPr>
          <w:rFonts w:ascii="Times New Roman" w:hAnsi="Times New Roman" w:cs="Times New Roman"/>
          <w:sz w:val="28"/>
          <w:szCs w:val="28"/>
        </w:rPr>
        <w:t xml:space="preserve"> </w:t>
      </w:r>
      <w:hyperlink r:id="rId43" w:history="1">
        <w:r w:rsidRPr="009075A1">
          <w:rPr>
            <w:rStyle w:val="Hipervnculo"/>
            <w:rFonts w:ascii="Times New Roman" w:hAnsi="Times New Roman" w:cs="Times New Roman"/>
            <w:sz w:val="28"/>
            <w:szCs w:val="28"/>
          </w:rPr>
          <w:t>IGLESIA CATÓLICA</w:t>
        </w:r>
      </w:hyperlink>
      <w:r w:rsidRPr="009075A1">
        <w:rPr>
          <w:rFonts w:ascii="Times New Roman" w:hAnsi="Times New Roman" w:cs="Times New Roman"/>
          <w:sz w:val="28"/>
          <w:szCs w:val="28"/>
        </w:rPr>
        <w:t>, </w:t>
      </w:r>
      <w:hyperlink r:id="rId44" w:history="1">
        <w:r w:rsidRPr="009075A1">
          <w:rPr>
            <w:rStyle w:val="Hipervnculo"/>
            <w:rFonts w:ascii="Times New Roman" w:hAnsi="Times New Roman" w:cs="Times New Roman"/>
            <w:sz w:val="28"/>
            <w:szCs w:val="28"/>
          </w:rPr>
          <w:t>VATICANO</w:t>
        </w:r>
      </w:hyperlink>
    </w:p>
    <w:p w:rsidR="009075A1" w:rsidRPr="009075A1" w:rsidRDefault="009075A1" w:rsidP="009075A1">
      <w:pPr>
        <w:rPr>
          <w:rFonts w:ascii="Times New Roman" w:hAnsi="Times New Roman" w:cs="Times New Roman"/>
          <w:sz w:val="28"/>
          <w:szCs w:val="28"/>
        </w:rPr>
      </w:pPr>
      <w:r w:rsidRPr="009075A1">
        <w:rPr>
          <w:rFonts w:ascii="Times New Roman" w:hAnsi="Times New Roman" w:cs="Times New Roman"/>
          <w:sz w:val="28"/>
          <w:szCs w:val="28"/>
        </w:rPr>
        <w:t>(ZENIT – 22 sept. 2018).- La Santa Sede y la República Popular de China han firmado Acuerdo Provisional sobre el </w:t>
      </w:r>
      <w:hyperlink r:id="rId45" w:history="1">
        <w:r w:rsidRPr="009075A1">
          <w:rPr>
            <w:rStyle w:val="Hipervnculo"/>
            <w:rFonts w:ascii="Times New Roman" w:hAnsi="Times New Roman" w:cs="Times New Roman"/>
            <w:sz w:val="28"/>
            <w:szCs w:val="28"/>
          </w:rPr>
          <w:t>nombramiento de los obispos</w:t>
        </w:r>
      </w:hyperlink>
      <w:r w:rsidRPr="009075A1">
        <w:rPr>
          <w:rFonts w:ascii="Times New Roman" w:hAnsi="Times New Roman" w:cs="Times New Roman"/>
          <w:sz w:val="28"/>
          <w:szCs w:val="28"/>
        </w:rPr>
        <w:t>, hoy, 22 de septiembre de 2018, informa la Oficina de Prensa de la Santa Sede.</w:t>
      </w:r>
    </w:p>
    <w:p w:rsidR="009075A1" w:rsidRPr="009075A1" w:rsidRDefault="009075A1" w:rsidP="009075A1">
      <w:pPr>
        <w:rPr>
          <w:rFonts w:ascii="Times New Roman" w:hAnsi="Times New Roman" w:cs="Times New Roman"/>
          <w:sz w:val="28"/>
          <w:szCs w:val="28"/>
        </w:rPr>
      </w:pPr>
      <w:r w:rsidRPr="009075A1">
        <w:rPr>
          <w:rFonts w:ascii="Times New Roman" w:hAnsi="Times New Roman" w:cs="Times New Roman"/>
          <w:sz w:val="28"/>
          <w:szCs w:val="28"/>
        </w:rPr>
        <w:t>El convenio se ha celebrado una reunión en Beijing entre Mons. Antoine Camilleri, Subsecretario de la Santa Sede para las Relaciones con los Estados, y Wang Chao, Viceministro de Asuntos Exteriores de la República Popular de China, respectivamente Jefes de las delegaciones vaticana y china.</w:t>
      </w:r>
    </w:p>
    <w:p w:rsidR="009075A1" w:rsidRPr="009075A1" w:rsidRDefault="009075A1" w:rsidP="009075A1">
      <w:pPr>
        <w:rPr>
          <w:rFonts w:ascii="Times New Roman" w:hAnsi="Times New Roman" w:cs="Times New Roman"/>
          <w:sz w:val="28"/>
          <w:szCs w:val="28"/>
        </w:rPr>
      </w:pPr>
      <w:r w:rsidRPr="009075A1">
        <w:rPr>
          <w:rFonts w:ascii="Times New Roman" w:hAnsi="Times New Roman" w:cs="Times New Roman"/>
          <w:sz w:val="28"/>
          <w:szCs w:val="28"/>
        </w:rPr>
        <w:t>La firma se realiza en el marco de los contactos entre la Santa Sede y la República Popular de China, que están en curso desde hace tiempo para tratar cuestiones eclesiales de interés común y promover ulteriores relaciones de entendimiento.</w:t>
      </w:r>
    </w:p>
    <w:p w:rsidR="009075A1" w:rsidRPr="009075A1" w:rsidRDefault="009075A1" w:rsidP="009075A1">
      <w:pPr>
        <w:rPr>
          <w:rFonts w:ascii="Times New Roman" w:hAnsi="Times New Roman" w:cs="Times New Roman"/>
          <w:sz w:val="28"/>
          <w:szCs w:val="28"/>
        </w:rPr>
      </w:pPr>
      <w:r w:rsidRPr="009075A1">
        <w:rPr>
          <w:rFonts w:ascii="Times New Roman" w:hAnsi="Times New Roman" w:cs="Times New Roman"/>
          <w:b/>
          <w:bCs/>
          <w:sz w:val="28"/>
          <w:szCs w:val="28"/>
        </w:rPr>
        <w:t>Nombramiento de los obispos </w:t>
      </w:r>
    </w:p>
    <w:p w:rsidR="009075A1" w:rsidRPr="009075A1" w:rsidRDefault="009075A1" w:rsidP="009075A1">
      <w:pPr>
        <w:rPr>
          <w:rFonts w:ascii="Times New Roman" w:hAnsi="Times New Roman" w:cs="Times New Roman"/>
          <w:sz w:val="28"/>
          <w:szCs w:val="28"/>
        </w:rPr>
      </w:pPr>
      <w:r w:rsidRPr="009075A1">
        <w:rPr>
          <w:rFonts w:ascii="Times New Roman" w:hAnsi="Times New Roman" w:cs="Times New Roman"/>
          <w:sz w:val="28"/>
          <w:szCs w:val="28"/>
        </w:rPr>
        <w:t>El Acuerdo Provisional trata del nombramiento de los obispos, una cuestión de gran importancia para la vida de la Iglesia, y crea las condiciones para una colaboración más amplia a nivel bilateral.</w:t>
      </w:r>
    </w:p>
    <w:p w:rsidR="009075A1" w:rsidRPr="009075A1" w:rsidRDefault="009075A1" w:rsidP="009075A1">
      <w:pPr>
        <w:rPr>
          <w:rFonts w:ascii="Times New Roman" w:hAnsi="Times New Roman" w:cs="Times New Roman"/>
          <w:sz w:val="28"/>
          <w:szCs w:val="28"/>
        </w:rPr>
      </w:pPr>
      <w:r w:rsidRPr="009075A1">
        <w:rPr>
          <w:rFonts w:ascii="Times New Roman" w:hAnsi="Times New Roman" w:cs="Times New Roman"/>
          <w:sz w:val="28"/>
          <w:szCs w:val="28"/>
        </w:rPr>
        <w:t>Este Acuerdo es fruto de un acercamiento gradual y recíproco, se estipula después de un largo proceso de delicadas negociaciones y prevé evaluaciones periódicas sobre su implementación.</w:t>
      </w:r>
    </w:p>
    <w:p w:rsidR="009075A1" w:rsidRPr="009075A1" w:rsidRDefault="009075A1" w:rsidP="009075A1">
      <w:pPr>
        <w:rPr>
          <w:rFonts w:ascii="Times New Roman" w:hAnsi="Times New Roman" w:cs="Times New Roman"/>
          <w:sz w:val="28"/>
          <w:szCs w:val="28"/>
        </w:rPr>
      </w:pPr>
      <w:r w:rsidRPr="009075A1">
        <w:rPr>
          <w:rFonts w:ascii="Times New Roman" w:hAnsi="Times New Roman" w:cs="Times New Roman"/>
          <w:sz w:val="28"/>
          <w:szCs w:val="28"/>
        </w:rPr>
        <w:t>Greg Burke, Director de la Oficina de Prensa de la Santa Sede, ha declarado: “El objetivo del acuerdo no es político sino pastoral, permitiendo a los fieles tener obispos que están en comunión con Roma pero al mismo tiempo reconocidos por las autoridades chinas”.</w:t>
      </w:r>
    </w:p>
    <w:p w:rsidR="009075A1" w:rsidRPr="009075A1" w:rsidRDefault="009075A1" w:rsidP="009075A1">
      <w:pPr>
        <w:rPr>
          <w:rFonts w:ascii="Times New Roman" w:hAnsi="Times New Roman" w:cs="Times New Roman"/>
          <w:sz w:val="28"/>
          <w:szCs w:val="28"/>
        </w:rPr>
      </w:pPr>
      <w:r w:rsidRPr="009075A1">
        <w:rPr>
          <w:rFonts w:ascii="Times New Roman" w:hAnsi="Times New Roman" w:cs="Times New Roman"/>
          <w:b/>
          <w:bCs/>
          <w:sz w:val="28"/>
          <w:szCs w:val="28"/>
        </w:rPr>
        <w:t>El “comienzo” del proceso</w:t>
      </w:r>
    </w:p>
    <w:p w:rsidR="009075A1" w:rsidRPr="009075A1" w:rsidRDefault="009075A1" w:rsidP="009075A1">
      <w:pPr>
        <w:rPr>
          <w:rFonts w:ascii="Times New Roman" w:hAnsi="Times New Roman" w:cs="Times New Roman"/>
          <w:sz w:val="28"/>
          <w:szCs w:val="28"/>
        </w:rPr>
      </w:pPr>
      <w:r w:rsidRPr="009075A1">
        <w:rPr>
          <w:rFonts w:ascii="Times New Roman" w:hAnsi="Times New Roman" w:cs="Times New Roman"/>
          <w:sz w:val="28"/>
          <w:szCs w:val="28"/>
        </w:rPr>
        <w:t>“Este no es el final de un proceso. Es el comienzo. Esto ha sido sobre el diálogo, la escucha paciente en ambos lados, incluso cuando las personas vienen desde puntos de vista muy diferentes”, ha señalado Burke.</w:t>
      </w:r>
    </w:p>
    <w:p w:rsidR="009075A1" w:rsidRPr="009075A1" w:rsidRDefault="009075A1" w:rsidP="009075A1">
      <w:pPr>
        <w:rPr>
          <w:rFonts w:ascii="Times New Roman" w:hAnsi="Times New Roman" w:cs="Times New Roman"/>
          <w:sz w:val="28"/>
          <w:szCs w:val="28"/>
        </w:rPr>
      </w:pPr>
      <w:r w:rsidRPr="009075A1">
        <w:rPr>
          <w:rFonts w:ascii="Times New Roman" w:hAnsi="Times New Roman" w:cs="Times New Roman"/>
          <w:sz w:val="28"/>
          <w:szCs w:val="28"/>
        </w:rPr>
        <w:t xml:space="preserve">La esperanza compartida es que este acuerdo fomente un proceso de diálogo institucional fructífero y con visión de futuro y contribuya positivamente a la </w:t>
      </w:r>
      <w:r w:rsidRPr="009075A1">
        <w:rPr>
          <w:rFonts w:ascii="Times New Roman" w:hAnsi="Times New Roman" w:cs="Times New Roman"/>
          <w:sz w:val="28"/>
          <w:szCs w:val="28"/>
        </w:rPr>
        <w:lastRenderedPageBreak/>
        <w:t>vida de la Iglesia Católica en China, para el bien común del pueblo chino y para la paz en el mundo, se indica en el comunicado de la Santa Sede.</w:t>
      </w:r>
    </w:p>
    <w:p w:rsidR="009075A1" w:rsidRPr="009075A1" w:rsidRDefault="009075A1" w:rsidP="009075A1">
      <w:pPr>
        <w:rPr>
          <w:rFonts w:ascii="Times New Roman" w:hAnsi="Times New Roman" w:cs="Times New Roman"/>
          <w:sz w:val="28"/>
          <w:szCs w:val="28"/>
        </w:rPr>
      </w:pPr>
      <w:r w:rsidRPr="009075A1">
        <w:rPr>
          <w:rFonts w:ascii="Times New Roman" w:hAnsi="Times New Roman" w:cs="Times New Roman"/>
          <w:sz w:val="28"/>
          <w:szCs w:val="28"/>
        </w:rPr>
        <w:drawing>
          <wp:inline distT="0" distB="0" distL="0" distR="0" wp14:anchorId="1F09B70A" wp14:editId="52BFBD65">
            <wp:extent cx="4657725" cy="3092925"/>
            <wp:effectExtent l="0" t="0" r="0" b="0"/>
            <wp:docPr id="10" name="Imagen 10" descr="Obispo oficial chino © Asianew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bispo oficial chino © Asianews.i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63393" cy="3096689"/>
                    </a:xfrm>
                    <a:prstGeom prst="rect">
                      <a:avLst/>
                    </a:prstGeom>
                    <a:noFill/>
                    <a:ln>
                      <a:noFill/>
                    </a:ln>
                  </pic:spPr>
                </pic:pic>
              </a:graphicData>
            </a:graphic>
          </wp:inline>
        </w:drawing>
      </w:r>
    </w:p>
    <w:p w:rsidR="009075A1" w:rsidRPr="009075A1" w:rsidRDefault="009075A1" w:rsidP="009075A1">
      <w:pPr>
        <w:rPr>
          <w:rFonts w:ascii="Times New Roman" w:hAnsi="Times New Roman" w:cs="Times New Roman"/>
          <w:i/>
          <w:iCs/>
          <w:sz w:val="28"/>
          <w:szCs w:val="28"/>
        </w:rPr>
      </w:pPr>
      <w:r w:rsidRPr="009075A1">
        <w:rPr>
          <w:rFonts w:ascii="Times New Roman" w:hAnsi="Times New Roman" w:cs="Times New Roman"/>
          <w:i/>
          <w:iCs/>
          <w:sz w:val="28"/>
          <w:szCs w:val="28"/>
        </w:rPr>
        <w:t>Obispo Oficial Chino © Asianews.It</w:t>
      </w:r>
    </w:p>
    <w:p w:rsidR="009075A1" w:rsidRPr="009075A1" w:rsidRDefault="009075A1" w:rsidP="009075A1">
      <w:pPr>
        <w:rPr>
          <w:rFonts w:ascii="Times New Roman" w:hAnsi="Times New Roman" w:cs="Times New Roman"/>
          <w:sz w:val="28"/>
          <w:szCs w:val="28"/>
        </w:rPr>
      </w:pPr>
      <w:r w:rsidRPr="009075A1">
        <w:rPr>
          <w:rFonts w:ascii="Times New Roman" w:hAnsi="Times New Roman" w:cs="Times New Roman"/>
          <w:sz w:val="28"/>
          <w:szCs w:val="28"/>
        </w:rPr>
        <w:t>China: Por primera vez, todos los Obispos en comunión con el Papa</w:t>
      </w:r>
    </w:p>
    <w:p w:rsidR="009075A1" w:rsidRPr="009075A1" w:rsidRDefault="009075A1" w:rsidP="009075A1">
      <w:pPr>
        <w:rPr>
          <w:rFonts w:ascii="Times New Roman" w:hAnsi="Times New Roman" w:cs="Times New Roman"/>
          <w:sz w:val="28"/>
          <w:szCs w:val="28"/>
        </w:rPr>
      </w:pPr>
      <w:r w:rsidRPr="009075A1">
        <w:rPr>
          <w:rFonts w:ascii="Times New Roman" w:hAnsi="Times New Roman" w:cs="Times New Roman"/>
          <w:sz w:val="28"/>
          <w:szCs w:val="28"/>
        </w:rPr>
        <w:t>Francisco readmite a los restantes obispos “oficiales”</w:t>
      </w:r>
    </w:p>
    <w:p w:rsidR="009075A1" w:rsidRPr="009075A1" w:rsidRDefault="009075A1" w:rsidP="009075A1">
      <w:pPr>
        <w:rPr>
          <w:rFonts w:ascii="Times New Roman" w:hAnsi="Times New Roman" w:cs="Times New Roman"/>
          <w:sz w:val="28"/>
          <w:szCs w:val="28"/>
        </w:rPr>
      </w:pPr>
      <w:r w:rsidRPr="009075A1">
        <w:rPr>
          <w:rFonts w:ascii="Times New Roman" w:hAnsi="Times New Roman" w:cs="Times New Roman"/>
          <w:sz w:val="28"/>
          <w:szCs w:val="28"/>
        </w:rPr>
        <w:t>SEPTIEMBRE 22, 2018 14:21</w:t>
      </w:r>
      <w:hyperlink r:id="rId47" w:tooltip="View all posts by Rosa Die Alcolea" w:history="1">
        <w:r w:rsidRPr="009075A1">
          <w:rPr>
            <w:rStyle w:val="Hipervnculo"/>
            <w:rFonts w:ascii="Times New Roman" w:hAnsi="Times New Roman" w:cs="Times New Roman"/>
            <w:sz w:val="28"/>
            <w:szCs w:val="28"/>
          </w:rPr>
          <w:t>ROSA DIE ALCOLEA</w:t>
        </w:r>
      </w:hyperlink>
      <w:r w:rsidRPr="009075A1">
        <w:rPr>
          <w:rFonts w:ascii="Times New Roman" w:hAnsi="Times New Roman" w:cs="Times New Roman"/>
          <w:sz w:val="28"/>
          <w:szCs w:val="28"/>
        </w:rPr>
        <w:t xml:space="preserve"> </w:t>
      </w:r>
      <w:hyperlink r:id="rId48" w:history="1">
        <w:r w:rsidRPr="009075A1">
          <w:rPr>
            <w:rStyle w:val="Hipervnculo"/>
            <w:rFonts w:ascii="Times New Roman" w:hAnsi="Times New Roman" w:cs="Times New Roman"/>
            <w:sz w:val="28"/>
            <w:szCs w:val="28"/>
          </w:rPr>
          <w:t>IGLESIA CATÓLICA</w:t>
        </w:r>
      </w:hyperlink>
      <w:r w:rsidRPr="009075A1">
        <w:rPr>
          <w:rFonts w:ascii="Times New Roman" w:hAnsi="Times New Roman" w:cs="Times New Roman"/>
          <w:sz w:val="28"/>
          <w:szCs w:val="28"/>
        </w:rPr>
        <w:t>, </w:t>
      </w:r>
      <w:hyperlink r:id="rId49" w:history="1">
        <w:r w:rsidRPr="009075A1">
          <w:rPr>
            <w:rStyle w:val="Hipervnculo"/>
            <w:rFonts w:ascii="Times New Roman" w:hAnsi="Times New Roman" w:cs="Times New Roman"/>
            <w:sz w:val="28"/>
            <w:szCs w:val="28"/>
          </w:rPr>
          <w:t>PAPA Y SANTA SEDE</w:t>
        </w:r>
      </w:hyperlink>
    </w:p>
    <w:p w:rsidR="009075A1" w:rsidRPr="009075A1" w:rsidRDefault="009075A1" w:rsidP="009075A1">
      <w:pPr>
        <w:rPr>
          <w:rFonts w:ascii="Times New Roman" w:hAnsi="Times New Roman" w:cs="Times New Roman"/>
          <w:sz w:val="28"/>
          <w:szCs w:val="28"/>
        </w:rPr>
      </w:pPr>
      <w:r w:rsidRPr="009075A1">
        <w:rPr>
          <w:rFonts w:ascii="Times New Roman" w:hAnsi="Times New Roman" w:cs="Times New Roman"/>
          <w:sz w:val="28"/>
          <w:szCs w:val="28"/>
        </w:rPr>
        <w:t>(ZENIT – 22 sept. 2018).- El Santo Padre Francisco, con el fin de </w:t>
      </w:r>
      <w:hyperlink r:id="rId50" w:history="1">
        <w:r w:rsidRPr="009075A1">
          <w:rPr>
            <w:rStyle w:val="Hipervnculo"/>
            <w:rFonts w:ascii="Times New Roman" w:hAnsi="Times New Roman" w:cs="Times New Roman"/>
            <w:sz w:val="28"/>
            <w:szCs w:val="28"/>
          </w:rPr>
          <w:t>sostener el anuncio del Evangelio en China</w:t>
        </w:r>
      </w:hyperlink>
      <w:r w:rsidRPr="009075A1">
        <w:rPr>
          <w:rFonts w:ascii="Times New Roman" w:hAnsi="Times New Roman" w:cs="Times New Roman"/>
          <w:sz w:val="28"/>
          <w:szCs w:val="28"/>
        </w:rPr>
        <w:t>, ha decidido readmitir a la plena comunión eclesial a los restantes obispos “oficiales” ordenados sin mandato pontificio: Mons. Joseph  Guo Jincai, Mons. Joseph  Huang Bingzhang, Mons. Paul Lei Shiyin, Mons. Joseph  Liu Xinhong, Mons. Joseph Ma Yinglin, Mons. Joseph  Yue Fusheng, Mons. Vincent Zhan Silu y Mons. Anthony Tu Shihua, de la Orden de los Franciscanos Menores (fallecido el 4 de enero de 2017, habiendo expresado antes de morir su deseo de reconciliarse con la Sede Apostólica).</w:t>
      </w:r>
    </w:p>
    <w:p w:rsidR="009075A1" w:rsidRPr="009075A1" w:rsidRDefault="009075A1" w:rsidP="009075A1">
      <w:pPr>
        <w:rPr>
          <w:rFonts w:ascii="Times New Roman" w:hAnsi="Times New Roman" w:cs="Times New Roman"/>
          <w:sz w:val="28"/>
          <w:szCs w:val="28"/>
        </w:rPr>
      </w:pPr>
      <w:r w:rsidRPr="009075A1">
        <w:rPr>
          <w:rFonts w:ascii="Times New Roman" w:hAnsi="Times New Roman" w:cs="Times New Roman"/>
          <w:sz w:val="28"/>
          <w:szCs w:val="28"/>
        </w:rPr>
        <w:t xml:space="preserve">El Papa Francisco espera que, con las decisiones tomadas, se pueda “comenzar un nuevo camino” que permita “superar las heridas del pasado” realizando la “plena comunión” de todos los católicos chinos, se indica en el </w:t>
      </w:r>
      <w:r w:rsidRPr="009075A1">
        <w:rPr>
          <w:rFonts w:ascii="Times New Roman" w:hAnsi="Times New Roman" w:cs="Times New Roman"/>
          <w:sz w:val="28"/>
          <w:szCs w:val="28"/>
        </w:rPr>
        <w:lastRenderedPageBreak/>
        <w:t>comunicado emitido por la Oficina de Prensa de la Santa Sede, el 22 de septiembre de 2018.</w:t>
      </w:r>
    </w:p>
    <w:p w:rsidR="009075A1" w:rsidRPr="009075A1" w:rsidRDefault="009075A1" w:rsidP="009075A1">
      <w:pPr>
        <w:rPr>
          <w:rFonts w:ascii="Times New Roman" w:hAnsi="Times New Roman" w:cs="Times New Roman"/>
          <w:sz w:val="28"/>
          <w:szCs w:val="28"/>
        </w:rPr>
      </w:pPr>
      <w:r w:rsidRPr="009075A1">
        <w:rPr>
          <w:rFonts w:ascii="Times New Roman" w:hAnsi="Times New Roman" w:cs="Times New Roman"/>
          <w:sz w:val="28"/>
          <w:szCs w:val="28"/>
        </w:rPr>
        <w:t>La comunidad católica en China está llamada a “vivir en una colaboración más fraterna”, para llevar con un “compromiso renovado el anuncio del Evangelio”. En efecto, la Iglesia existe para testimoniar a Jesucristo y el Amor del Padre que perdona y salva, señala la Santa Sede.</w:t>
      </w:r>
    </w:p>
    <w:p w:rsidR="009075A1" w:rsidRPr="009075A1" w:rsidRDefault="009075A1" w:rsidP="009075A1">
      <w:pPr>
        <w:rPr>
          <w:rFonts w:ascii="Times New Roman" w:hAnsi="Times New Roman" w:cs="Times New Roman"/>
          <w:sz w:val="28"/>
          <w:szCs w:val="28"/>
        </w:rPr>
      </w:pPr>
      <w:r w:rsidRPr="009075A1">
        <w:rPr>
          <w:rFonts w:ascii="Times New Roman" w:hAnsi="Times New Roman" w:cs="Times New Roman"/>
          <w:b/>
          <w:bCs/>
          <w:sz w:val="28"/>
          <w:szCs w:val="28"/>
        </w:rPr>
        <w:t>Obispos chinos, en comunión con el Papa</w:t>
      </w:r>
    </w:p>
    <w:p w:rsidR="009075A1" w:rsidRPr="009075A1" w:rsidRDefault="009075A1" w:rsidP="009075A1">
      <w:pPr>
        <w:rPr>
          <w:rFonts w:ascii="Times New Roman" w:hAnsi="Times New Roman" w:cs="Times New Roman"/>
          <w:sz w:val="28"/>
          <w:szCs w:val="28"/>
        </w:rPr>
      </w:pPr>
      <w:r w:rsidRPr="009075A1">
        <w:rPr>
          <w:rFonts w:ascii="Times New Roman" w:hAnsi="Times New Roman" w:cs="Times New Roman"/>
          <w:sz w:val="28"/>
          <w:szCs w:val="28"/>
        </w:rPr>
        <w:t>“Por primera vez, hoy, todos los Obispos en China están en comunión con el Santo Padre, con el Papa, con el Sucesor de Pedro”, afirma el Cardenal Secretario de Estado Piero Parolin. El Papa Francisco, como sus inmediatos predecesores, “mira con particular atención” y con un especial cuidado al pueblo chino, ha explicado Parolin.</w:t>
      </w:r>
    </w:p>
    <w:p w:rsidR="009075A1" w:rsidRPr="009075A1" w:rsidRDefault="009075A1" w:rsidP="009075A1">
      <w:pPr>
        <w:rPr>
          <w:rFonts w:ascii="Times New Roman" w:hAnsi="Times New Roman" w:cs="Times New Roman"/>
          <w:sz w:val="28"/>
          <w:szCs w:val="28"/>
        </w:rPr>
      </w:pPr>
      <w:r w:rsidRPr="009075A1">
        <w:rPr>
          <w:rFonts w:ascii="Times New Roman" w:hAnsi="Times New Roman" w:cs="Times New Roman"/>
          <w:sz w:val="28"/>
          <w:szCs w:val="28"/>
        </w:rPr>
        <w:drawing>
          <wp:inline distT="0" distB="0" distL="0" distR="0" wp14:anchorId="20D19F77" wp14:editId="24DF4E8E">
            <wp:extent cx="3933825" cy="2619375"/>
            <wp:effectExtent l="0" t="0" r="9525" b="9525"/>
            <wp:docPr id="11" name="Imagen 11" descr="https://es.zenit.org/wp-content/uploads/2018/09/China-_Church_and_cross-413x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s.zenit.org/wp-content/uploads/2018/09/China-_Church_and_cross-413x275.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33825" cy="2619375"/>
                    </a:xfrm>
                    <a:prstGeom prst="rect">
                      <a:avLst/>
                    </a:prstGeom>
                    <a:noFill/>
                    <a:ln>
                      <a:noFill/>
                    </a:ln>
                  </pic:spPr>
                </pic:pic>
              </a:graphicData>
            </a:graphic>
          </wp:inline>
        </w:drawing>
      </w:r>
    </w:p>
    <w:p w:rsidR="009075A1" w:rsidRPr="009075A1" w:rsidRDefault="009075A1" w:rsidP="009075A1">
      <w:pPr>
        <w:rPr>
          <w:rFonts w:ascii="Times New Roman" w:hAnsi="Times New Roman" w:cs="Times New Roman"/>
          <w:sz w:val="28"/>
          <w:szCs w:val="28"/>
        </w:rPr>
      </w:pPr>
      <w:r w:rsidRPr="009075A1">
        <w:rPr>
          <w:rFonts w:ascii="Times New Roman" w:hAnsi="Times New Roman" w:cs="Times New Roman"/>
          <w:sz w:val="28"/>
          <w:szCs w:val="28"/>
        </w:rPr>
        <w:t>La firma de este </w:t>
      </w:r>
      <w:hyperlink r:id="rId52" w:history="1">
        <w:r w:rsidRPr="009075A1">
          <w:rPr>
            <w:rStyle w:val="Hipervnculo"/>
            <w:rFonts w:ascii="Times New Roman" w:hAnsi="Times New Roman" w:cs="Times New Roman"/>
            <w:sz w:val="28"/>
            <w:szCs w:val="28"/>
          </w:rPr>
          <w:t>Acuerdo Provisional</w:t>
        </w:r>
      </w:hyperlink>
      <w:r w:rsidRPr="009075A1">
        <w:rPr>
          <w:rFonts w:ascii="Times New Roman" w:hAnsi="Times New Roman" w:cs="Times New Roman"/>
          <w:sz w:val="28"/>
          <w:szCs w:val="28"/>
        </w:rPr>
        <w:t>es un “acontecimiento de especial importancia para la vida de la Iglesia católica en China”, para el “diálogo” entre la Santa Sede y las Autoridades civiles de aquel País, y también para la “consolidación de la paz”, del entendimiento entre los pueblos, en estos momentos de grandes, fuertes tensiones internacionales, asegura el Secretario de Estado.</w:t>
      </w:r>
    </w:p>
    <w:p w:rsidR="009075A1" w:rsidRPr="009075A1" w:rsidRDefault="009075A1" w:rsidP="009075A1">
      <w:pPr>
        <w:rPr>
          <w:rFonts w:ascii="Times New Roman" w:hAnsi="Times New Roman" w:cs="Times New Roman"/>
          <w:sz w:val="28"/>
          <w:szCs w:val="28"/>
        </w:rPr>
      </w:pPr>
      <w:r w:rsidRPr="009075A1">
        <w:rPr>
          <w:rFonts w:ascii="Times New Roman" w:hAnsi="Times New Roman" w:cs="Times New Roman"/>
          <w:sz w:val="28"/>
          <w:szCs w:val="28"/>
        </w:rPr>
        <w:t xml:space="preserve">El objetivo de la Santa Sede es un “objetivo pastoral”, es decir, es ayudar a las iglesias locales para que gocen de condiciones de mayor libertad, de mayor autonomía, de una posibilidad de una mejor organización, y así se dediquen al </w:t>
      </w:r>
      <w:r w:rsidRPr="009075A1">
        <w:rPr>
          <w:rFonts w:ascii="Times New Roman" w:hAnsi="Times New Roman" w:cs="Times New Roman"/>
          <w:sz w:val="28"/>
          <w:szCs w:val="28"/>
        </w:rPr>
        <w:lastRenderedPageBreak/>
        <w:t>anuncio del Evangelio y a contribuir al desarrollo integral de la sociedad y de la persona.</w:t>
      </w:r>
    </w:p>
    <w:p w:rsidR="009075A1" w:rsidRPr="009075A1" w:rsidRDefault="009075A1" w:rsidP="009075A1">
      <w:pPr>
        <w:rPr>
          <w:rFonts w:ascii="Times New Roman" w:hAnsi="Times New Roman" w:cs="Times New Roman"/>
          <w:sz w:val="28"/>
          <w:szCs w:val="28"/>
        </w:rPr>
      </w:pPr>
      <w:r w:rsidRPr="009075A1">
        <w:rPr>
          <w:rFonts w:ascii="Times New Roman" w:hAnsi="Times New Roman" w:cs="Times New Roman"/>
          <w:sz w:val="28"/>
          <w:szCs w:val="28"/>
        </w:rPr>
        <w:t>“Se necesita unidad, se necesita confianza, se necesita un nuevo empuje, como también se necesita tener buenos Obispos que sean reconocidos por el Papa, por el Sucesor de Pedro, y por las legítimas Autoridades civiles de su País”. El Acuerdo se pone en esta línea: es un instrumento para que se pueda ayudar en eso, con la colaboración de todos, ha afirmado el Card. Parolin.</w:t>
      </w:r>
    </w:p>
    <w:p w:rsidR="009075A1" w:rsidRPr="009075A1" w:rsidRDefault="009075A1" w:rsidP="009075A1">
      <w:pPr>
        <w:spacing w:after="0" w:line="240" w:lineRule="auto"/>
        <w:textAlignment w:val="baseline"/>
        <w:rPr>
          <w:rFonts w:ascii="Arial" w:eastAsia="Times New Roman" w:hAnsi="Arial" w:cs="Arial"/>
          <w:color w:val="616161"/>
          <w:sz w:val="21"/>
          <w:szCs w:val="21"/>
          <w:lang w:eastAsia="es-CO"/>
        </w:rPr>
      </w:pPr>
      <w:r w:rsidRPr="009075A1">
        <w:rPr>
          <w:rFonts w:ascii="Arial" w:eastAsia="Times New Roman" w:hAnsi="Arial" w:cs="Arial"/>
          <w:noProof/>
          <w:color w:val="4F4F4F"/>
          <w:sz w:val="21"/>
          <w:szCs w:val="21"/>
          <w:bdr w:val="none" w:sz="0" w:space="0" w:color="auto" w:frame="1"/>
          <w:lang w:eastAsia="es-CO"/>
        </w:rPr>
        <w:drawing>
          <wp:inline distT="0" distB="0" distL="0" distR="0" wp14:anchorId="7ADF966B" wp14:editId="6E9A8AAB">
            <wp:extent cx="2686050" cy="444768"/>
            <wp:effectExtent l="0" t="0" r="0" b="0"/>
            <wp:docPr id="13" name="Imagen 13" descr="Reflexión y Liberación">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flexión y Liberación">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68209" cy="458372"/>
                    </a:xfrm>
                    <a:prstGeom prst="rect">
                      <a:avLst/>
                    </a:prstGeom>
                    <a:noFill/>
                    <a:ln>
                      <a:noFill/>
                    </a:ln>
                  </pic:spPr>
                </pic:pic>
              </a:graphicData>
            </a:graphic>
          </wp:inline>
        </w:drawing>
      </w:r>
    </w:p>
    <w:p w:rsidR="009075A1" w:rsidRPr="009075A1" w:rsidRDefault="009075A1" w:rsidP="009075A1">
      <w:pPr>
        <w:pBdr>
          <w:right w:val="single" w:sz="6" w:space="0" w:color="323131"/>
        </w:pBdr>
        <w:spacing w:after="0" w:line="240" w:lineRule="auto"/>
        <w:ind w:left="360"/>
        <w:textAlignment w:val="baseline"/>
        <w:rPr>
          <w:rFonts w:ascii="Arial" w:eastAsia="Times New Roman" w:hAnsi="Arial" w:cs="Arial"/>
          <w:b/>
          <w:bCs/>
          <w:color w:val="616161"/>
          <w:sz w:val="18"/>
          <w:szCs w:val="18"/>
          <w:lang w:eastAsia="es-CO"/>
        </w:rPr>
      </w:pPr>
    </w:p>
    <w:p w:rsidR="009075A1" w:rsidRPr="009075A1" w:rsidRDefault="009075A1" w:rsidP="009075A1">
      <w:pPr>
        <w:spacing w:after="0" w:line="240" w:lineRule="auto"/>
        <w:ind w:left="360"/>
        <w:textAlignment w:val="baseline"/>
        <w:rPr>
          <w:rFonts w:ascii="Arial" w:eastAsia="Times New Roman" w:hAnsi="Arial" w:cs="Arial"/>
          <w:b/>
          <w:bCs/>
          <w:color w:val="616161"/>
          <w:sz w:val="18"/>
          <w:szCs w:val="18"/>
          <w:lang w:eastAsia="es-CO"/>
        </w:rPr>
      </w:pPr>
      <w:hyperlink r:id="rId55" w:history="1">
        <w:r w:rsidRPr="009075A1">
          <w:rPr>
            <w:rFonts w:ascii="Arial" w:eastAsia="Times New Roman" w:hAnsi="Arial" w:cs="Arial"/>
            <w:b/>
            <w:bCs/>
            <w:color w:val="FFFFFF"/>
            <w:sz w:val="18"/>
            <w:szCs w:val="18"/>
            <w:u w:val="single"/>
            <w:bdr w:val="none" w:sz="0" w:space="0" w:color="auto" w:frame="1"/>
            <w:lang w:eastAsia="es-CO"/>
          </w:rPr>
          <w:t>Inicio</w:t>
        </w:r>
      </w:hyperlink>
    </w:p>
    <w:p w:rsidR="009075A1" w:rsidRPr="009075A1" w:rsidRDefault="009075A1" w:rsidP="009075A1">
      <w:pPr>
        <w:spacing w:after="0" w:line="240" w:lineRule="auto"/>
        <w:ind w:left="360"/>
        <w:textAlignment w:val="baseline"/>
        <w:rPr>
          <w:rFonts w:ascii="Arial" w:eastAsia="Times New Roman" w:hAnsi="Arial" w:cs="Arial"/>
          <w:b/>
          <w:bCs/>
          <w:color w:val="616161"/>
          <w:sz w:val="18"/>
          <w:szCs w:val="18"/>
          <w:lang w:eastAsia="es-CO"/>
        </w:rPr>
      </w:pPr>
      <w:hyperlink r:id="rId56" w:history="1">
        <w:r w:rsidRPr="009075A1">
          <w:rPr>
            <w:rFonts w:ascii="Arial" w:eastAsia="Times New Roman" w:hAnsi="Arial" w:cs="Arial"/>
            <w:b/>
            <w:bCs/>
            <w:color w:val="FFFFFF"/>
            <w:sz w:val="18"/>
            <w:szCs w:val="18"/>
            <w:u w:val="single"/>
            <w:bdr w:val="none" w:sz="0" w:space="0" w:color="auto" w:frame="1"/>
            <w:lang w:eastAsia="es-CO"/>
          </w:rPr>
          <w:t>Temas de Sociedad</w:t>
        </w:r>
      </w:hyperlink>
      <w:hyperlink r:id="rId57" w:history="1">
        <w:r w:rsidRPr="009075A1">
          <w:rPr>
            <w:rFonts w:ascii="Arial" w:eastAsia="Times New Roman" w:hAnsi="Arial" w:cs="Arial"/>
            <w:b/>
            <w:bCs/>
            <w:color w:val="FFFFFF"/>
            <w:sz w:val="18"/>
            <w:szCs w:val="18"/>
            <w:u w:val="single"/>
            <w:bdr w:val="none" w:sz="0" w:space="0" w:color="auto" w:frame="1"/>
            <w:lang w:eastAsia="es-CO"/>
          </w:rPr>
          <w:t>Política del Vaticano</w:t>
        </w:r>
      </w:hyperlink>
    </w:p>
    <w:p w:rsidR="009075A1" w:rsidRPr="009075A1" w:rsidRDefault="009075A1" w:rsidP="009075A1">
      <w:pPr>
        <w:spacing w:after="0" w:line="240" w:lineRule="auto"/>
        <w:ind w:left="360"/>
        <w:textAlignment w:val="baseline"/>
        <w:rPr>
          <w:rFonts w:ascii="Arial" w:eastAsia="Times New Roman" w:hAnsi="Arial" w:cs="Arial"/>
          <w:b/>
          <w:bCs/>
          <w:color w:val="616161"/>
          <w:sz w:val="18"/>
          <w:szCs w:val="18"/>
          <w:lang w:eastAsia="es-CO"/>
        </w:rPr>
      </w:pPr>
      <w:hyperlink r:id="rId58" w:history="1">
        <w:r w:rsidRPr="009075A1">
          <w:rPr>
            <w:rFonts w:ascii="Arial" w:eastAsia="Times New Roman" w:hAnsi="Arial" w:cs="Arial"/>
            <w:b/>
            <w:bCs/>
            <w:color w:val="FFFFFF"/>
            <w:sz w:val="18"/>
            <w:szCs w:val="18"/>
            <w:u w:val="single"/>
            <w:bdr w:val="none" w:sz="0" w:space="0" w:color="auto" w:frame="1"/>
            <w:lang w:eastAsia="es-CO"/>
          </w:rPr>
          <w:t>Teología de la Liberación</w:t>
        </w:r>
      </w:hyperlink>
    </w:p>
    <w:p w:rsidR="009075A1" w:rsidRPr="009075A1" w:rsidRDefault="009075A1" w:rsidP="009075A1">
      <w:pPr>
        <w:spacing w:after="75" w:line="240" w:lineRule="auto"/>
        <w:textAlignment w:val="baseline"/>
        <w:outlineLvl w:val="0"/>
        <w:rPr>
          <w:rFonts w:ascii="Arial" w:eastAsia="Times New Roman" w:hAnsi="Arial" w:cs="Arial"/>
          <w:b/>
          <w:bCs/>
          <w:color w:val="404040"/>
          <w:kern w:val="36"/>
          <w:sz w:val="42"/>
          <w:szCs w:val="42"/>
          <w:lang w:eastAsia="es-CO"/>
        </w:rPr>
      </w:pPr>
      <w:r w:rsidRPr="009075A1">
        <w:rPr>
          <w:rFonts w:ascii="Arial" w:eastAsia="Times New Roman" w:hAnsi="Arial" w:cs="Arial"/>
          <w:b/>
          <w:bCs/>
          <w:color w:val="404040"/>
          <w:kern w:val="36"/>
          <w:sz w:val="42"/>
          <w:szCs w:val="42"/>
          <w:lang w:eastAsia="es-CO"/>
        </w:rPr>
        <w:t xml:space="preserve"> “En el Vaticano hay una guerra civil subterránea” </w:t>
      </w:r>
    </w:p>
    <w:p w:rsidR="009075A1" w:rsidRPr="009075A1" w:rsidRDefault="009075A1" w:rsidP="009075A1">
      <w:pPr>
        <w:spacing w:after="150" w:line="240" w:lineRule="auto"/>
        <w:textAlignment w:val="baseline"/>
        <w:rPr>
          <w:rFonts w:ascii="Arial" w:eastAsia="Times New Roman" w:hAnsi="Arial" w:cs="Arial"/>
          <w:color w:val="616161"/>
          <w:sz w:val="17"/>
          <w:szCs w:val="17"/>
          <w:lang w:eastAsia="es-CO"/>
        </w:rPr>
      </w:pPr>
      <w:r w:rsidRPr="009075A1">
        <w:rPr>
          <w:rFonts w:ascii="Arial" w:eastAsia="Times New Roman" w:hAnsi="Arial" w:cs="Arial"/>
          <w:color w:val="616161"/>
          <w:sz w:val="17"/>
          <w:szCs w:val="17"/>
          <w:lang w:eastAsia="es-CO"/>
        </w:rPr>
        <w:t>Posted: </w:t>
      </w:r>
      <w:hyperlink r:id="rId59" w:tooltip="1:15 pm" w:history="1">
        <w:r w:rsidRPr="009075A1">
          <w:rPr>
            <w:rFonts w:ascii="Arial" w:eastAsia="Times New Roman" w:hAnsi="Arial" w:cs="Arial"/>
            <w:color w:val="005689"/>
            <w:sz w:val="17"/>
            <w:szCs w:val="17"/>
            <w:bdr w:val="none" w:sz="0" w:space="0" w:color="auto" w:frame="1"/>
            <w:lang w:eastAsia="es-CO"/>
          </w:rPr>
          <w:t>1:15 pm, Septiembre 21, 2018</w:t>
        </w:r>
      </w:hyperlink>
    </w:p>
    <w:p w:rsidR="009075A1" w:rsidRPr="009075A1" w:rsidRDefault="009075A1" w:rsidP="009075A1">
      <w:pPr>
        <w:spacing w:after="0" w:line="240" w:lineRule="auto"/>
        <w:textAlignment w:val="baseline"/>
        <w:rPr>
          <w:rFonts w:ascii="Arial" w:eastAsia="Times New Roman" w:hAnsi="Arial" w:cs="Arial"/>
          <w:color w:val="616161"/>
          <w:sz w:val="21"/>
          <w:szCs w:val="21"/>
          <w:lang w:eastAsia="es-CO"/>
        </w:rPr>
      </w:pPr>
      <w:r w:rsidRPr="009075A1">
        <w:rPr>
          <w:rFonts w:ascii="Arial" w:eastAsia="Times New Roman" w:hAnsi="Arial" w:cs="Arial"/>
          <w:noProof/>
          <w:color w:val="616161"/>
          <w:sz w:val="21"/>
          <w:szCs w:val="21"/>
          <w:lang w:eastAsia="es-CO"/>
        </w:rPr>
        <w:drawing>
          <wp:inline distT="0" distB="0" distL="0" distR="0" wp14:anchorId="39C6AF71" wp14:editId="16455C7E">
            <wp:extent cx="4600575" cy="2149174"/>
            <wp:effectExtent l="0" t="0" r="0" b="3810"/>
            <wp:docPr id="14" name="Imagen 14" descr="papa_curia-kzwH-U109018115457727VH-1024x576@LaStamp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pa_curia-kzwH-U109018115457727VH-1024x576@LaStampa.i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10505" cy="2153813"/>
                    </a:xfrm>
                    <a:prstGeom prst="rect">
                      <a:avLst/>
                    </a:prstGeom>
                    <a:noFill/>
                    <a:ln>
                      <a:noFill/>
                    </a:ln>
                  </pic:spPr>
                </pic:pic>
              </a:graphicData>
            </a:graphic>
          </wp:inline>
        </w:drawing>
      </w:r>
    </w:p>
    <w:p w:rsidR="009075A1" w:rsidRPr="009075A1" w:rsidRDefault="009075A1" w:rsidP="009075A1">
      <w:pPr>
        <w:spacing w:after="0" w:line="240" w:lineRule="auto"/>
        <w:jc w:val="center"/>
        <w:textAlignment w:val="baseline"/>
        <w:rPr>
          <w:rFonts w:ascii="Arial" w:eastAsia="Times New Roman" w:hAnsi="Arial" w:cs="Arial"/>
          <w:b/>
          <w:bCs/>
          <w:color w:val="616161"/>
          <w:sz w:val="21"/>
          <w:szCs w:val="21"/>
          <w:bdr w:val="none" w:sz="0" w:space="0" w:color="auto" w:frame="1"/>
          <w:lang w:eastAsia="es-CO"/>
        </w:rPr>
      </w:pPr>
    </w:p>
    <w:p w:rsidR="009075A1" w:rsidRPr="009075A1" w:rsidRDefault="009075A1" w:rsidP="009075A1">
      <w:pPr>
        <w:spacing w:after="0" w:line="240" w:lineRule="auto"/>
        <w:jc w:val="center"/>
        <w:textAlignment w:val="baseline"/>
        <w:rPr>
          <w:rFonts w:ascii="Arial" w:eastAsia="Times New Roman" w:hAnsi="Arial" w:cs="Arial"/>
          <w:b/>
          <w:bCs/>
          <w:color w:val="616161"/>
          <w:sz w:val="21"/>
          <w:szCs w:val="21"/>
          <w:bdr w:val="none" w:sz="0" w:space="0" w:color="auto" w:frame="1"/>
          <w:lang w:eastAsia="es-CO"/>
        </w:rPr>
      </w:pPr>
      <w:r w:rsidRPr="009075A1">
        <w:rPr>
          <w:rFonts w:ascii="Arial" w:eastAsia="Times New Roman" w:hAnsi="Arial" w:cs="Arial"/>
          <w:b/>
          <w:bCs/>
          <w:color w:val="616161"/>
          <w:sz w:val="21"/>
          <w:szCs w:val="21"/>
          <w:bdr w:val="none" w:sz="0" w:space="0" w:color="auto" w:frame="1"/>
          <w:lang w:eastAsia="es-CO"/>
        </w:rPr>
        <w:t>El vaticanista Marco Politi, señala que por primera vez se conjuga una oposición teológica conservadora y los ambientes políticos conservadores. “Los detractores del Papa se sirven de los escándalos de pedofilia para debilitarlo”.</w:t>
      </w:r>
    </w:p>
    <w:p w:rsidR="009075A1" w:rsidRPr="009075A1" w:rsidRDefault="009075A1" w:rsidP="009075A1">
      <w:pPr>
        <w:spacing w:after="0" w:line="240" w:lineRule="auto"/>
        <w:jc w:val="center"/>
        <w:textAlignment w:val="baseline"/>
        <w:rPr>
          <w:rFonts w:ascii="Arial" w:eastAsia="Times New Roman" w:hAnsi="Arial" w:cs="Arial"/>
          <w:color w:val="616161"/>
          <w:sz w:val="21"/>
          <w:szCs w:val="21"/>
          <w:lang w:eastAsia="es-CO"/>
        </w:rPr>
      </w:pPr>
    </w:p>
    <w:p w:rsidR="009075A1" w:rsidRPr="009075A1" w:rsidRDefault="009075A1" w:rsidP="009075A1">
      <w:pPr>
        <w:spacing w:after="270" w:line="240" w:lineRule="auto"/>
        <w:textAlignment w:val="baseline"/>
        <w:rPr>
          <w:rFonts w:ascii="Arial" w:eastAsia="Times New Roman" w:hAnsi="Arial" w:cs="Arial"/>
          <w:sz w:val="21"/>
          <w:szCs w:val="21"/>
          <w:lang w:eastAsia="es-CO"/>
        </w:rPr>
      </w:pPr>
      <w:r w:rsidRPr="009075A1">
        <w:rPr>
          <w:rFonts w:ascii="Arial" w:eastAsia="Times New Roman" w:hAnsi="Arial" w:cs="Arial"/>
          <w:sz w:val="21"/>
          <w:szCs w:val="21"/>
          <w:lang w:eastAsia="es-CO"/>
        </w:rPr>
        <w:t>Después de las denuncias del ex nuncio (embajador) vaticano en Estados Unidos, Carlo María Viganó, sobre el ex arzobispo de Washington y pidiendo la renuncia del papa Francisco, y los cientos de abusos contra menores y adultos de parte de miembros de la Iglesia que han salido a relucir en los últimos años en Chile, Estados Unidos, Irlanda, Australia, Holanda, India, entre otros, la credibilidad de la Iglesia católica está atravesando un momento muy crítico. ¿A donde irá a parar si las cosas no cambian? ¿Las denuncias de abusos sexuales han terminado o queda todavía mucho por descubrir? ¿Qué se puede hacer para frenar este fenómeno que salpica presumiblemente a todos los países católicos del mundo?</w:t>
      </w:r>
    </w:p>
    <w:p w:rsidR="009075A1" w:rsidRPr="009075A1" w:rsidRDefault="009075A1" w:rsidP="009075A1">
      <w:pPr>
        <w:spacing w:after="270" w:line="240" w:lineRule="auto"/>
        <w:textAlignment w:val="baseline"/>
        <w:rPr>
          <w:rFonts w:ascii="Arial" w:eastAsia="Times New Roman" w:hAnsi="Arial" w:cs="Arial"/>
          <w:sz w:val="21"/>
          <w:szCs w:val="21"/>
          <w:lang w:eastAsia="es-CO"/>
        </w:rPr>
      </w:pPr>
      <w:r w:rsidRPr="009075A1">
        <w:rPr>
          <w:rFonts w:ascii="Arial" w:eastAsia="Times New Roman" w:hAnsi="Arial" w:cs="Arial"/>
          <w:sz w:val="21"/>
          <w:szCs w:val="21"/>
          <w:lang w:eastAsia="es-CO"/>
        </w:rPr>
        <w:lastRenderedPageBreak/>
        <w:t>En una entrevista con Pagina/12 el periodista vaticanista y escritor Marco Politi contestó a éstas preguntas subrayando que “esta explosión de revelaciones de abusos prácticamente es una especie de 11 de septiembre para la Iglesia católica”.</w:t>
      </w:r>
    </w:p>
    <w:p w:rsidR="009075A1" w:rsidRPr="009075A1" w:rsidRDefault="009075A1" w:rsidP="009075A1">
      <w:pPr>
        <w:spacing w:after="270" w:line="240" w:lineRule="auto"/>
        <w:textAlignment w:val="baseline"/>
        <w:rPr>
          <w:rFonts w:ascii="Arial" w:eastAsia="Times New Roman" w:hAnsi="Arial" w:cs="Arial"/>
          <w:sz w:val="21"/>
          <w:szCs w:val="21"/>
          <w:lang w:eastAsia="es-CO"/>
        </w:rPr>
      </w:pPr>
      <w:r w:rsidRPr="009075A1">
        <w:rPr>
          <w:rFonts w:ascii="Arial" w:eastAsia="Times New Roman" w:hAnsi="Arial" w:cs="Arial"/>
          <w:sz w:val="21"/>
          <w:szCs w:val="21"/>
          <w:lang w:eastAsia="es-CO"/>
        </w:rPr>
        <w:t>Actual comentarista del diario Il Fatto Quotidiano y profesor de la Universidad Uninettuno, Marco Politi se ocupa de la información religiosa desde hace más de 40 años. Fue corresponsal de dos importantes diarios italianos, Il Messaggero y La Repubblica, e hizo numerosos viajes con Juan Pablo II y Benedicto XVI por el mundo. Ha escrito varios libros, entre ellos Su Santidad sobre Juan Pablo II y Francisco entre los lobos, ambos publicados en varios idiomas, incluso en castellano.</w:t>
      </w:r>
    </w:p>
    <w:p w:rsidR="009075A1" w:rsidRPr="009075A1" w:rsidRDefault="009075A1" w:rsidP="009075A1">
      <w:pPr>
        <w:spacing w:after="0" w:line="240" w:lineRule="auto"/>
        <w:textAlignment w:val="baseline"/>
        <w:rPr>
          <w:rFonts w:ascii="Arial" w:eastAsia="Times New Roman" w:hAnsi="Arial" w:cs="Arial"/>
          <w:sz w:val="21"/>
          <w:szCs w:val="21"/>
          <w:lang w:eastAsia="es-CO"/>
        </w:rPr>
      </w:pPr>
      <w:r w:rsidRPr="009075A1">
        <w:rPr>
          <w:rFonts w:ascii="Arial" w:eastAsia="Times New Roman" w:hAnsi="Arial" w:cs="Arial"/>
          <w:b/>
          <w:bCs/>
          <w:sz w:val="21"/>
          <w:szCs w:val="21"/>
          <w:bdr w:val="none" w:sz="0" w:space="0" w:color="auto" w:frame="1"/>
          <w:lang w:eastAsia="es-CO"/>
        </w:rPr>
        <w:t>–¿Todos estos abusos se refieren en general a tiempos pasados, no? </w:t>
      </w:r>
    </w:p>
    <w:p w:rsidR="009075A1" w:rsidRPr="009075A1" w:rsidRDefault="009075A1" w:rsidP="009075A1">
      <w:pPr>
        <w:spacing w:after="270" w:line="240" w:lineRule="auto"/>
        <w:textAlignment w:val="baseline"/>
        <w:rPr>
          <w:rFonts w:ascii="Arial" w:eastAsia="Times New Roman" w:hAnsi="Arial" w:cs="Arial"/>
          <w:sz w:val="21"/>
          <w:szCs w:val="21"/>
          <w:lang w:eastAsia="es-CO"/>
        </w:rPr>
      </w:pPr>
      <w:r w:rsidRPr="009075A1">
        <w:rPr>
          <w:rFonts w:ascii="Arial" w:eastAsia="Times New Roman" w:hAnsi="Arial" w:cs="Arial"/>
          <w:sz w:val="21"/>
          <w:szCs w:val="21"/>
          <w:lang w:eastAsia="es-CO"/>
        </w:rPr>
        <w:t>–Esto depende de las medidas que los episcopados nacionales hayan tomado. Por ejemplo, en el informe surgido en Pensilvania se ve que la gran parte de los abusos se produjeron antes del 2002, momento en el que los obispos norteamericanos intervinieron. También es interesante el informe que acaba de salir en Alemania. Es la primear vez que un episcopado nacional confía la investigación a tres instituciones independientes, que no forman parte de la Iglesia, que descubrieron, entre otras cosas, que algunas diócesis han destruido o escondido documentación referida a esos casos. La situación general en este sentido está en movimiento. Las medidas reformadoras impulsadas por el pontificado de Francisco para imponer la “tolerancia cero” contra los abusos, se enfrentan por un lado con un gran número de delitos de este tipo todavía escondidos y del otro con la distinta sensibilidad de los episcopados nacionales para revelarlos. Por ejemplo, la conferencia episcopal italiana recién ahora, con el nuevo jefe nombrado por Francisco en 2017, el cardenal Gualtiero Bassetti, ha creado una comisión para afrontar el problema.</w:t>
      </w:r>
    </w:p>
    <w:p w:rsidR="009075A1" w:rsidRPr="009075A1" w:rsidRDefault="009075A1" w:rsidP="009075A1">
      <w:pPr>
        <w:spacing w:after="0" w:line="240" w:lineRule="auto"/>
        <w:textAlignment w:val="baseline"/>
        <w:rPr>
          <w:rFonts w:ascii="Arial" w:eastAsia="Times New Roman" w:hAnsi="Arial" w:cs="Arial"/>
          <w:sz w:val="21"/>
          <w:szCs w:val="21"/>
          <w:lang w:eastAsia="es-CO"/>
        </w:rPr>
      </w:pPr>
      <w:r w:rsidRPr="009075A1">
        <w:rPr>
          <w:rFonts w:ascii="Arial" w:eastAsia="Times New Roman" w:hAnsi="Arial" w:cs="Arial"/>
          <w:b/>
          <w:bCs/>
          <w:sz w:val="21"/>
          <w:szCs w:val="21"/>
          <w:bdr w:val="none" w:sz="0" w:space="0" w:color="auto" w:frame="1"/>
          <w:lang w:eastAsia="es-CO"/>
        </w:rPr>
        <w:t>–¿Hubo denuncias en Italia?</w:t>
      </w:r>
    </w:p>
    <w:p w:rsidR="009075A1" w:rsidRPr="009075A1" w:rsidRDefault="009075A1" w:rsidP="009075A1">
      <w:pPr>
        <w:spacing w:after="270" w:line="240" w:lineRule="auto"/>
        <w:textAlignment w:val="baseline"/>
        <w:rPr>
          <w:rFonts w:ascii="Arial" w:eastAsia="Times New Roman" w:hAnsi="Arial" w:cs="Arial"/>
          <w:sz w:val="21"/>
          <w:szCs w:val="21"/>
          <w:lang w:eastAsia="es-CO"/>
        </w:rPr>
      </w:pPr>
      <w:r w:rsidRPr="009075A1">
        <w:rPr>
          <w:rFonts w:ascii="Arial" w:eastAsia="Times New Roman" w:hAnsi="Arial" w:cs="Arial"/>
          <w:sz w:val="21"/>
          <w:szCs w:val="21"/>
          <w:lang w:eastAsia="es-CO"/>
        </w:rPr>
        <w:t>–Sí, En Italia ha habido denuncias pero no hay un organismo central que se ocupe de ayudar a las víctimas. En Alemania en cambio, en cada diócesis hay un organismo especial que escucha a las víctimas. En estos centros hay equipos tanto religiosos como laicos que tratan de ayudarlas. Hay un obispo designado que se ocupa de controlar a nivel nacional cómo están yendo las cosas y existe la voluntad declarada de la Iglesia alemana de investigar sobre el pasado.</w:t>
      </w:r>
    </w:p>
    <w:p w:rsidR="009075A1" w:rsidRPr="009075A1" w:rsidRDefault="009075A1" w:rsidP="009075A1">
      <w:pPr>
        <w:spacing w:after="0" w:line="240" w:lineRule="auto"/>
        <w:textAlignment w:val="baseline"/>
        <w:rPr>
          <w:rFonts w:ascii="Arial" w:eastAsia="Times New Roman" w:hAnsi="Arial" w:cs="Arial"/>
          <w:sz w:val="21"/>
          <w:szCs w:val="21"/>
          <w:lang w:eastAsia="es-CO"/>
        </w:rPr>
      </w:pPr>
      <w:r w:rsidRPr="009075A1">
        <w:rPr>
          <w:rFonts w:ascii="Arial" w:eastAsia="Times New Roman" w:hAnsi="Arial" w:cs="Arial"/>
          <w:b/>
          <w:bCs/>
          <w:sz w:val="21"/>
          <w:szCs w:val="21"/>
          <w:bdr w:val="none" w:sz="0" w:space="0" w:color="auto" w:frame="1"/>
          <w:lang w:eastAsia="es-CO"/>
        </w:rPr>
        <w:t>–¿Todo lo que ha salido a relucir hasta ahora es lo último o queda mucho por descubrir? </w:t>
      </w:r>
    </w:p>
    <w:p w:rsidR="009075A1" w:rsidRPr="009075A1" w:rsidRDefault="009075A1" w:rsidP="009075A1">
      <w:pPr>
        <w:spacing w:after="270" w:line="240" w:lineRule="auto"/>
        <w:textAlignment w:val="baseline"/>
        <w:rPr>
          <w:rFonts w:ascii="Arial" w:eastAsia="Times New Roman" w:hAnsi="Arial" w:cs="Arial"/>
          <w:b/>
          <w:sz w:val="21"/>
          <w:szCs w:val="21"/>
          <w:lang w:eastAsia="es-CO"/>
        </w:rPr>
      </w:pPr>
      <w:r w:rsidRPr="009075A1">
        <w:rPr>
          <w:rFonts w:ascii="Arial" w:eastAsia="Times New Roman" w:hAnsi="Arial" w:cs="Arial"/>
          <w:sz w:val="21"/>
          <w:szCs w:val="21"/>
          <w:lang w:eastAsia="es-CO"/>
        </w:rPr>
        <w:t xml:space="preserve">– Hay mucho todavía por descubrir porque hay países en los que ni la justicia civil ni la Iglesia se han movilizado para descubrir estos delitos. Y los abusados, niños o adultos, tienen dificultades a menudo para denunciar esos abusos. Es el caso por ejemplo de las monjas del Kerala, en  India, adultas pero abusadas por un obispo local. Para ser escuchadas tuvieron que hacer un sit in ante la policía. O el caso de Italia donde nunca se había creado una comisión de investigación sobre estos casos, ni por el gobierno ni por la conferencia episcopal. Hubo una sola diócesis -sobre 200- la de Bressanone-Bolzano (norte), que en 2010 creó una comisión para investigar y escuchar las víctimas. Y en un año salieron a la luz 14 casos. Si pensamos que es una pequeña diócesis y hubo 14 casos, se puede suponer que </w:t>
      </w:r>
      <w:r w:rsidRPr="009075A1">
        <w:rPr>
          <w:rFonts w:ascii="Arial" w:eastAsia="Times New Roman" w:hAnsi="Arial" w:cs="Arial"/>
          <w:b/>
          <w:sz w:val="21"/>
          <w:szCs w:val="21"/>
          <w:lang w:eastAsia="es-CO"/>
        </w:rPr>
        <w:t>en Italia puede haber cerca de 3.000 casos escondidos.</w:t>
      </w:r>
    </w:p>
    <w:p w:rsidR="009075A1" w:rsidRPr="009075A1" w:rsidRDefault="009075A1" w:rsidP="009075A1">
      <w:pPr>
        <w:spacing w:after="0" w:line="240" w:lineRule="auto"/>
        <w:textAlignment w:val="baseline"/>
        <w:rPr>
          <w:rFonts w:ascii="Arial" w:eastAsia="Times New Roman" w:hAnsi="Arial" w:cs="Arial"/>
          <w:sz w:val="21"/>
          <w:szCs w:val="21"/>
          <w:lang w:eastAsia="es-CO"/>
        </w:rPr>
      </w:pPr>
      <w:r w:rsidRPr="009075A1">
        <w:rPr>
          <w:rFonts w:ascii="Arial" w:eastAsia="Times New Roman" w:hAnsi="Arial" w:cs="Arial"/>
          <w:b/>
          <w:bCs/>
          <w:sz w:val="21"/>
          <w:szCs w:val="21"/>
          <w:bdr w:val="none" w:sz="0" w:space="0" w:color="auto" w:frame="1"/>
          <w:lang w:eastAsia="es-CO"/>
        </w:rPr>
        <w:t>–¿Por qué sucedieron los abusos?</w:t>
      </w:r>
    </w:p>
    <w:p w:rsidR="009075A1" w:rsidRPr="009075A1" w:rsidRDefault="009075A1" w:rsidP="009075A1">
      <w:pPr>
        <w:spacing w:after="270" w:line="240" w:lineRule="auto"/>
        <w:textAlignment w:val="baseline"/>
        <w:rPr>
          <w:rFonts w:ascii="Arial" w:eastAsia="Times New Roman" w:hAnsi="Arial" w:cs="Arial"/>
          <w:sz w:val="21"/>
          <w:szCs w:val="21"/>
          <w:lang w:eastAsia="es-CO"/>
        </w:rPr>
      </w:pPr>
      <w:r w:rsidRPr="009075A1">
        <w:rPr>
          <w:rFonts w:ascii="Arial" w:eastAsia="Times New Roman" w:hAnsi="Arial" w:cs="Arial"/>
          <w:sz w:val="21"/>
          <w:szCs w:val="21"/>
          <w:lang w:eastAsia="es-CO"/>
        </w:rPr>
        <w:t xml:space="preserve">–La cuestión de los abusos es un hecho secular. </w:t>
      </w:r>
      <w:r w:rsidRPr="009075A1">
        <w:rPr>
          <w:rFonts w:ascii="Arial" w:eastAsia="Times New Roman" w:hAnsi="Arial" w:cs="Arial"/>
          <w:b/>
          <w:sz w:val="21"/>
          <w:szCs w:val="21"/>
          <w:lang w:eastAsia="es-CO"/>
        </w:rPr>
        <w:t>Ya en el año 300 d.C. se hizo un primer sínodo de obispos en España donde se condenaron los abusos contra los niños</w:t>
      </w:r>
      <w:r w:rsidRPr="009075A1">
        <w:rPr>
          <w:rFonts w:ascii="Arial" w:eastAsia="Times New Roman" w:hAnsi="Arial" w:cs="Arial"/>
          <w:sz w:val="21"/>
          <w:szCs w:val="21"/>
          <w:lang w:eastAsia="es-CO"/>
        </w:rPr>
        <w:t xml:space="preserve">. Eso quiere decir que tenemos 17 siglos de abusos y tiene razón el papa Francisco cuando dice que eso ha sido favorecido por el clericalismo, es decir por el poder clerical que quiere esconder los delitos. Ya en el 2010, Benedicto XVI en su carta a los irlandeses decía que esto </w:t>
      </w:r>
      <w:r w:rsidRPr="009075A1">
        <w:rPr>
          <w:rFonts w:ascii="Arial" w:eastAsia="Times New Roman" w:hAnsi="Arial" w:cs="Arial"/>
          <w:sz w:val="21"/>
          <w:szCs w:val="21"/>
          <w:lang w:eastAsia="es-CO"/>
        </w:rPr>
        <w:lastRenderedPageBreak/>
        <w:t>se debía a que los obispos no cumplían con su deber y que tenían una idea falsa del prestigio de la Iglesia. No hay que olvidar sin embargo que dos tercios de los abusos en el mundo ocurren en el ambiente familiar. Pero lo que es grave para la Iglesia católica y que daña su prestigio a nivel mundial, es que la Iglesia es una organización que habla siempre de castidad, de pureza, en la que los sacerdotes deberían ser célibes y castos.</w:t>
      </w:r>
    </w:p>
    <w:p w:rsidR="009075A1" w:rsidRPr="009075A1" w:rsidRDefault="009075A1" w:rsidP="009075A1">
      <w:pPr>
        <w:spacing w:after="0" w:line="240" w:lineRule="auto"/>
        <w:textAlignment w:val="baseline"/>
        <w:rPr>
          <w:rFonts w:ascii="Arial" w:eastAsia="Times New Roman" w:hAnsi="Arial" w:cs="Arial"/>
          <w:sz w:val="21"/>
          <w:szCs w:val="21"/>
          <w:lang w:eastAsia="es-CO"/>
        </w:rPr>
      </w:pPr>
      <w:r w:rsidRPr="009075A1">
        <w:rPr>
          <w:rFonts w:ascii="Arial" w:eastAsia="Times New Roman" w:hAnsi="Arial" w:cs="Arial"/>
          <w:b/>
          <w:bCs/>
          <w:sz w:val="21"/>
          <w:szCs w:val="21"/>
          <w:bdr w:val="none" w:sz="0" w:space="0" w:color="auto" w:frame="1"/>
          <w:lang w:eastAsia="es-CO"/>
        </w:rPr>
        <w:t>–Cuando usted dice que este escándalo para la Iglesia es como el 11 de septiembre en Nueva York, es decir cuando se vinieron abajo las Torres Gemelas por los famosos atentados, entiendo que quiere decir de alguna manera que la Iglesia se está desmoronando… ¿Qué se está haciendo en cambio para mejorar esta situación?</w:t>
      </w:r>
    </w:p>
    <w:p w:rsidR="009075A1" w:rsidRPr="009075A1" w:rsidRDefault="009075A1" w:rsidP="009075A1">
      <w:pPr>
        <w:spacing w:after="270" w:line="240" w:lineRule="auto"/>
        <w:textAlignment w:val="baseline"/>
        <w:rPr>
          <w:rFonts w:ascii="Arial" w:eastAsia="Times New Roman" w:hAnsi="Arial" w:cs="Arial"/>
          <w:sz w:val="21"/>
          <w:szCs w:val="21"/>
          <w:lang w:eastAsia="es-CO"/>
        </w:rPr>
      </w:pPr>
      <w:r w:rsidRPr="009075A1">
        <w:rPr>
          <w:rFonts w:ascii="Arial" w:eastAsia="Times New Roman" w:hAnsi="Arial" w:cs="Arial"/>
          <w:sz w:val="21"/>
          <w:szCs w:val="21"/>
          <w:lang w:eastAsia="es-CO"/>
        </w:rPr>
        <w:t>–El papa Francisco cuando fue elegido en 2013 habló de “tolerancia cero” respecto a los abusos y dio pruebas de ello. Fue el primer papa que convocó a un embajador, es decir al ex nuncio vaticano en República Dominicana, y le hizo un proceso eclesiástico en 2013. Monseñor Jozef Wesolowski entonces, luego del proceso canónico dejó de ser obispo y de ser sacerdote. Pero el Papa insistió para que se le hiciera también un proceso penal según las leyes vaticanas. Wesolowski murió de infarto antes de que se hiciera el juicio. Pero ésta fue la primera vez que un papa tomaba esa decisión. Benedicto alejó por pedofilía a cientos de sacerdotes, silenciosamente, pero no tuvo el coraje por ejemplo de procesar al mexicano Marcial Maciel, el creador y líder de los Legionarios de Cristo (se supo que había abusado de seminaristas y tenido hijos). Le impuso sólo el aislamiento y una vida de plegaria. Francisco ha endurecido las penas en general y también las referidas a la pornografía infantil. Hace pocos meses fue procesado un diplomático de la nunciatura de Washington, monseñor Carlo Capella, y condenado por el Vaticano a cinco años de cárcel por posesión de material pornográfico infantil.</w:t>
      </w:r>
    </w:p>
    <w:p w:rsidR="009075A1" w:rsidRPr="009075A1" w:rsidRDefault="009075A1" w:rsidP="009075A1">
      <w:pPr>
        <w:spacing w:after="0" w:line="240" w:lineRule="auto"/>
        <w:textAlignment w:val="baseline"/>
        <w:rPr>
          <w:rFonts w:ascii="Arial" w:eastAsia="Times New Roman" w:hAnsi="Arial" w:cs="Arial"/>
          <w:sz w:val="21"/>
          <w:szCs w:val="21"/>
          <w:lang w:eastAsia="es-CO"/>
        </w:rPr>
      </w:pPr>
      <w:r w:rsidRPr="009075A1">
        <w:rPr>
          <w:rFonts w:ascii="Arial" w:eastAsia="Times New Roman" w:hAnsi="Arial" w:cs="Arial"/>
          <w:b/>
          <w:bCs/>
          <w:sz w:val="21"/>
          <w:szCs w:val="21"/>
          <w:bdr w:val="none" w:sz="0" w:space="0" w:color="auto" w:frame="1"/>
          <w:lang w:eastAsia="es-CO"/>
        </w:rPr>
        <w:t>–¿Qué fue lo que no funcionó?</w:t>
      </w:r>
    </w:p>
    <w:p w:rsidR="009075A1" w:rsidRPr="009075A1" w:rsidRDefault="009075A1" w:rsidP="009075A1">
      <w:pPr>
        <w:spacing w:after="270" w:line="240" w:lineRule="auto"/>
        <w:textAlignment w:val="baseline"/>
        <w:rPr>
          <w:rFonts w:ascii="Arial" w:eastAsia="Times New Roman" w:hAnsi="Arial" w:cs="Arial"/>
          <w:sz w:val="21"/>
          <w:szCs w:val="21"/>
          <w:lang w:eastAsia="es-CO"/>
        </w:rPr>
      </w:pPr>
      <w:r w:rsidRPr="009075A1">
        <w:rPr>
          <w:rFonts w:ascii="Arial" w:eastAsia="Times New Roman" w:hAnsi="Arial" w:cs="Arial"/>
          <w:sz w:val="21"/>
          <w:szCs w:val="21"/>
          <w:lang w:eastAsia="es-CO"/>
        </w:rPr>
        <w:t xml:space="preserve">–Era necesario intervenir en las conferencias episcopales de todo el mundo de manera enérgica pero eso no se hizo. Francisco creó al principio una comisión para la protección de menores y esta comisión había propuesto crear un tribunal para los obispos encubridores. La oficina de prensa vaticana dijo en 2015 que ese tribunal sería creado. En cambio </w:t>
      </w:r>
      <w:r w:rsidRPr="009075A1">
        <w:rPr>
          <w:rFonts w:ascii="Arial" w:eastAsia="Times New Roman" w:hAnsi="Arial" w:cs="Arial"/>
          <w:b/>
          <w:sz w:val="21"/>
          <w:szCs w:val="21"/>
          <w:lang w:eastAsia="es-CO"/>
        </w:rPr>
        <w:t>el proyecto fue saboteado por el cardenal Gerhard Müller de la Congregación para la Doctrina de la Fe.</w:t>
      </w:r>
      <w:r w:rsidRPr="009075A1">
        <w:rPr>
          <w:rFonts w:ascii="Arial" w:eastAsia="Times New Roman" w:hAnsi="Arial" w:cs="Arial"/>
          <w:sz w:val="21"/>
          <w:szCs w:val="21"/>
          <w:lang w:eastAsia="es-CO"/>
        </w:rPr>
        <w:t xml:space="preserve"> </w:t>
      </w:r>
      <w:r w:rsidRPr="009075A1">
        <w:rPr>
          <w:rFonts w:ascii="Arial" w:eastAsia="Times New Roman" w:hAnsi="Arial" w:cs="Arial"/>
          <w:b/>
          <w:sz w:val="21"/>
          <w:szCs w:val="21"/>
          <w:lang w:eastAsia="es-CO"/>
        </w:rPr>
        <w:t>Otros cardenales y miembros del Vaticano también estuvieron en contra. En 2017 descubrimos que ese tribunal nunca fue creado. Las dos víctimas que formaban parte de la comisión para la protección de los menores, renunciaron a sus cargos diciendo que la comisión no podía cambiar las cosas.</w:t>
      </w:r>
      <w:r w:rsidRPr="009075A1">
        <w:rPr>
          <w:rFonts w:ascii="Arial" w:eastAsia="Times New Roman" w:hAnsi="Arial" w:cs="Arial"/>
          <w:sz w:val="21"/>
          <w:szCs w:val="21"/>
          <w:lang w:eastAsia="es-CO"/>
        </w:rPr>
        <w:t xml:space="preserve"> Por su parte, el Papa sostiene que es mejor no tener un tribunal fijo sino jurados locales creados cada vez. Pero en realidad si no se difunde en todo el mundo un mecanismo claro, con un responsable incluso a nivel de la obispados locales, el creyente no se sentirá ayudado para denunciar a un obispo negligente. Y ésta es una falta importante en el papado de Francisco. El proyecto quedó en la nada seguramente porque muchos en el Vaticano temían que crear un semejante tribunal, donde los abusados contaran sus historias, se podía transformar en un peligrosa -y abierta- “caja de Pandora” (donde se escondían, según la mitología griega, todos los males del mundo).</w:t>
      </w:r>
    </w:p>
    <w:p w:rsidR="009075A1" w:rsidRPr="009075A1" w:rsidRDefault="009075A1" w:rsidP="009075A1">
      <w:pPr>
        <w:spacing w:after="0" w:line="240" w:lineRule="auto"/>
        <w:textAlignment w:val="baseline"/>
        <w:rPr>
          <w:rFonts w:ascii="Arial" w:eastAsia="Times New Roman" w:hAnsi="Arial" w:cs="Arial"/>
          <w:sz w:val="21"/>
          <w:szCs w:val="21"/>
          <w:lang w:eastAsia="es-CO"/>
        </w:rPr>
      </w:pPr>
      <w:r w:rsidRPr="009075A1">
        <w:rPr>
          <w:rFonts w:ascii="Arial" w:eastAsia="Times New Roman" w:hAnsi="Arial" w:cs="Arial"/>
          <w:b/>
          <w:bCs/>
          <w:sz w:val="21"/>
          <w:szCs w:val="21"/>
          <w:bdr w:val="none" w:sz="0" w:space="0" w:color="auto" w:frame="1"/>
          <w:lang w:eastAsia="es-CO"/>
        </w:rPr>
        <w:t>–¿Y el caso Viganó, qué repercusion puede tener para el Papa?</w:t>
      </w:r>
    </w:p>
    <w:p w:rsidR="009075A1" w:rsidRPr="009075A1" w:rsidRDefault="009075A1" w:rsidP="009075A1">
      <w:pPr>
        <w:spacing w:after="270" w:line="240" w:lineRule="auto"/>
        <w:textAlignment w:val="baseline"/>
        <w:rPr>
          <w:rFonts w:ascii="Arial" w:eastAsia="Times New Roman" w:hAnsi="Arial" w:cs="Arial"/>
          <w:sz w:val="21"/>
          <w:szCs w:val="21"/>
          <w:lang w:eastAsia="es-CO"/>
        </w:rPr>
      </w:pPr>
      <w:r w:rsidRPr="009075A1">
        <w:rPr>
          <w:rFonts w:ascii="Arial" w:eastAsia="Times New Roman" w:hAnsi="Arial" w:cs="Arial"/>
          <w:sz w:val="21"/>
          <w:szCs w:val="21"/>
          <w:lang w:eastAsia="es-CO"/>
        </w:rPr>
        <w:t xml:space="preserve">–El caso Viganó es muy peligroso, muy desestabilizador para el pontificado de Francisco porque por primera vez tenemos al mismo tiempo la conjunción de una oposición teológica conservadora –surgida contra el papa de parte de cuatro cardenales por su posición respecto a la comunión a los divorciados casados de nuevo– y la indignación de la opinión pública por los casos de pedofilía. Y por primera vez hay un ataque directo al pontífice. Los fieles están muy desorientados. Viganó pertenece a los sectores conservadores de la Iglesia que están contra el Papa pero al mismo tiempo es un diplomático profesional. Si es verdad lo que él dice sobre las denuncias contra el arzobispo de Washington Theodore McCarrick –condenado recientemente por el abuso de un menor pero acusado por Viganó por sus relaciones con </w:t>
      </w:r>
      <w:r w:rsidRPr="009075A1">
        <w:rPr>
          <w:rFonts w:ascii="Arial" w:eastAsia="Times New Roman" w:hAnsi="Arial" w:cs="Arial"/>
          <w:sz w:val="21"/>
          <w:szCs w:val="21"/>
          <w:lang w:eastAsia="es-CO"/>
        </w:rPr>
        <w:lastRenderedPageBreak/>
        <w:t>seminaristas adultos– enviadas por los nuncios en EE.UU. al cardenal Angelo Sodano y luego al cardenal Tarcisio Bertone, ambos ex secretarios de estado del Vaticano (número dos de la Santa Sede), el Vaticano debería tomar una posición. La Santa Sede no ha hecho ninguna declaración oficial sobre el particular y eso daña más que nada al papa actual. Este caso es particularmente peligroso para el papado porque aprovecha de la indignación de la opinión pública internacional sobre el tema de los abusos. Todo esto satisface además a las fuerzas políticas y financieras que están contra la política social de Francisco,  referidas al clima o a las desigualdades sociales por ejemplo.</w:t>
      </w:r>
    </w:p>
    <w:p w:rsidR="009075A1" w:rsidRPr="009075A1" w:rsidRDefault="009075A1" w:rsidP="009075A1">
      <w:pPr>
        <w:spacing w:after="0" w:line="240" w:lineRule="auto"/>
        <w:textAlignment w:val="baseline"/>
        <w:rPr>
          <w:rFonts w:ascii="Arial" w:eastAsia="Times New Roman" w:hAnsi="Arial" w:cs="Arial"/>
          <w:sz w:val="21"/>
          <w:szCs w:val="21"/>
          <w:lang w:eastAsia="es-CO"/>
        </w:rPr>
      </w:pPr>
      <w:r w:rsidRPr="009075A1">
        <w:rPr>
          <w:rFonts w:ascii="Arial" w:eastAsia="Times New Roman" w:hAnsi="Arial" w:cs="Arial"/>
          <w:b/>
          <w:bCs/>
          <w:sz w:val="21"/>
          <w:szCs w:val="21"/>
          <w:bdr w:val="none" w:sz="0" w:space="0" w:color="auto" w:frame="1"/>
          <w:lang w:eastAsia="es-CO"/>
        </w:rPr>
        <w:t>–¿Quiénes son esos sectores de los que usted habla?</w:t>
      </w:r>
    </w:p>
    <w:p w:rsidR="009075A1" w:rsidRPr="009075A1" w:rsidRDefault="009075A1" w:rsidP="009075A1">
      <w:pPr>
        <w:spacing w:after="270" w:line="240" w:lineRule="auto"/>
        <w:textAlignment w:val="baseline"/>
        <w:rPr>
          <w:rFonts w:ascii="Arial" w:eastAsia="Times New Roman" w:hAnsi="Arial" w:cs="Arial"/>
          <w:sz w:val="21"/>
          <w:szCs w:val="21"/>
          <w:lang w:eastAsia="es-CO"/>
        </w:rPr>
      </w:pPr>
      <w:r w:rsidRPr="009075A1">
        <w:rPr>
          <w:rFonts w:ascii="Arial" w:eastAsia="Times New Roman" w:hAnsi="Arial" w:cs="Arial"/>
          <w:sz w:val="21"/>
          <w:szCs w:val="21"/>
          <w:lang w:eastAsia="es-CO"/>
        </w:rPr>
        <w:t xml:space="preserve">–Los sectores conservadores de Estados Unidos, pero no sólo de ese país. Hay muchos portales de Internet que dicen que el papa es comunista, que es marxista. Lo que se ve es que hay una conjunción entre ambientes teológicos conservadores y ambientes políticos conservadores. Antes era un ataque a la Iglesia, ahora es un ataque a la credibilidad de este Papa. </w:t>
      </w:r>
      <w:r w:rsidRPr="009075A1">
        <w:rPr>
          <w:rFonts w:ascii="Arial" w:eastAsia="Times New Roman" w:hAnsi="Arial" w:cs="Arial"/>
          <w:b/>
          <w:color w:val="C00000"/>
          <w:sz w:val="21"/>
          <w:szCs w:val="21"/>
          <w:lang w:eastAsia="es-CO"/>
        </w:rPr>
        <w:t>En el Vaticano hay una suerte de guerra civil subterránea, con los opositores que se sirven de los escándalos de pedofilia para debilitar a Francisco.</w:t>
      </w:r>
    </w:p>
    <w:p w:rsidR="009075A1" w:rsidRPr="009075A1" w:rsidRDefault="009075A1" w:rsidP="009075A1">
      <w:pPr>
        <w:spacing w:after="0" w:line="240" w:lineRule="auto"/>
        <w:textAlignment w:val="baseline"/>
        <w:rPr>
          <w:rFonts w:ascii="Arial" w:eastAsia="Times New Roman" w:hAnsi="Arial" w:cs="Arial"/>
          <w:sz w:val="21"/>
          <w:szCs w:val="21"/>
          <w:lang w:eastAsia="es-CO"/>
        </w:rPr>
      </w:pPr>
      <w:r w:rsidRPr="009075A1">
        <w:rPr>
          <w:rFonts w:ascii="Arial" w:eastAsia="Times New Roman" w:hAnsi="Arial" w:cs="Arial"/>
          <w:b/>
          <w:bCs/>
          <w:sz w:val="21"/>
          <w:szCs w:val="21"/>
          <w:bdr w:val="none" w:sz="0" w:space="0" w:color="auto" w:frame="1"/>
          <w:lang w:eastAsia="es-CO"/>
        </w:rPr>
        <w:t>–¿Qué se espera de la reunión extraordinaria de los presidentes de las conferencias episcopales de todo el mundo con Francisco, sobre los abusos, que se hará el próximo febrero en el Vaticano?</w:t>
      </w:r>
    </w:p>
    <w:p w:rsidR="009075A1" w:rsidRPr="009075A1" w:rsidRDefault="009075A1" w:rsidP="009075A1">
      <w:pPr>
        <w:spacing w:after="270" w:line="240" w:lineRule="auto"/>
        <w:textAlignment w:val="baseline"/>
        <w:rPr>
          <w:rFonts w:ascii="Arial" w:eastAsia="Times New Roman" w:hAnsi="Arial" w:cs="Arial"/>
          <w:sz w:val="21"/>
          <w:szCs w:val="21"/>
          <w:lang w:eastAsia="es-CO"/>
        </w:rPr>
      </w:pPr>
      <w:r w:rsidRPr="009075A1">
        <w:rPr>
          <w:rFonts w:ascii="Arial" w:eastAsia="Times New Roman" w:hAnsi="Arial" w:cs="Arial"/>
          <w:sz w:val="21"/>
          <w:szCs w:val="21"/>
          <w:lang w:eastAsia="es-CO"/>
        </w:rPr>
        <w:t>–Esa convocatoria demuestra el nivel de peligrosidad de la situación y que es fuerte el intento de desestabilizar el pontificado de Francisco. Pero al mismo tiempo el momento exige que la reunión concluya con decisiones concretas, que se creen mecanismos eficientes y transparentes en todas las Iglesias del mundo.</w:t>
      </w:r>
    </w:p>
    <w:p w:rsidR="009075A1" w:rsidRPr="009075A1" w:rsidRDefault="009075A1" w:rsidP="009075A1">
      <w:pPr>
        <w:spacing w:after="0" w:line="240" w:lineRule="auto"/>
        <w:jc w:val="center"/>
        <w:textAlignment w:val="baseline"/>
        <w:rPr>
          <w:rFonts w:ascii="Arial" w:eastAsia="Times New Roman" w:hAnsi="Arial" w:cs="Arial"/>
          <w:sz w:val="21"/>
          <w:szCs w:val="21"/>
          <w:lang w:eastAsia="es-CO"/>
        </w:rPr>
      </w:pPr>
      <w:r w:rsidRPr="009075A1">
        <w:rPr>
          <w:rFonts w:ascii="Arial" w:eastAsia="Times New Roman" w:hAnsi="Arial" w:cs="Arial"/>
          <w:b/>
          <w:bCs/>
          <w:sz w:val="21"/>
          <w:szCs w:val="21"/>
          <w:bdr w:val="none" w:sz="0" w:space="0" w:color="auto" w:frame="1"/>
          <w:lang w:eastAsia="es-CO"/>
        </w:rPr>
        <w:t>Elena Llorente  –  ROMA</w:t>
      </w:r>
    </w:p>
    <w:p w:rsidR="009075A1" w:rsidRPr="009075A1" w:rsidRDefault="009075A1" w:rsidP="009075A1">
      <w:pPr>
        <w:spacing w:line="240" w:lineRule="auto"/>
        <w:textAlignment w:val="baseline"/>
        <w:rPr>
          <w:rFonts w:ascii="Arial" w:eastAsia="Times New Roman" w:hAnsi="Arial" w:cs="Arial"/>
          <w:sz w:val="21"/>
          <w:szCs w:val="21"/>
          <w:lang w:eastAsia="es-CO"/>
        </w:rPr>
      </w:pPr>
      <w:r w:rsidRPr="009075A1">
        <w:rPr>
          <w:rFonts w:ascii="Arial" w:eastAsia="Times New Roman" w:hAnsi="Arial" w:cs="Arial"/>
          <w:sz w:val="21"/>
          <w:szCs w:val="21"/>
          <w:lang w:eastAsia="es-CO"/>
        </w:rPr>
        <w:t> </w:t>
      </w:r>
    </w:p>
    <w:p w:rsidR="009075A1" w:rsidRPr="009075A1" w:rsidRDefault="009075A1" w:rsidP="009075A1"/>
    <w:p w:rsidR="009075A1" w:rsidRPr="009075A1" w:rsidRDefault="009075A1" w:rsidP="009075A1">
      <w:pPr>
        <w:rPr>
          <w:rFonts w:ascii="Times New Roman" w:hAnsi="Times New Roman" w:cs="Times New Roman"/>
          <w:sz w:val="28"/>
          <w:szCs w:val="28"/>
        </w:rPr>
      </w:pPr>
      <w:bookmarkStart w:id="0" w:name="_GoBack"/>
      <w:bookmarkEnd w:id="0"/>
    </w:p>
    <w:p w:rsidR="00F61214" w:rsidRDefault="00F61214" w:rsidP="00F61214">
      <w:pPr>
        <w:rPr>
          <w:rFonts w:ascii="Times New Roman" w:hAnsi="Times New Roman" w:cs="Times New Roman"/>
          <w:sz w:val="28"/>
          <w:szCs w:val="28"/>
        </w:rPr>
      </w:pPr>
    </w:p>
    <w:sectPr w:rsidR="00F61214">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Helvetica">
    <w:altName w:val="Arial"/>
    <w:panose1 w:val="020B0604020202020204"/>
    <w:charset w:val="00"/>
    <w:family w:val="swiss"/>
    <w:pitch w:val="variable"/>
    <w:sig w:usb0="E0002AFF" w:usb1="C0007843" w:usb2="00000009" w:usb3="00000000" w:csb0="000001FF" w:csb1="00000000"/>
  </w:font>
  <w:font w:name="roboto">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RobotoRegular">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CD3919"/>
    <w:multiLevelType w:val="hybridMultilevel"/>
    <w:tmpl w:val="47DC175E"/>
    <w:lvl w:ilvl="0" w:tplc="A23C88F2">
      <w:start w:val="10"/>
      <w:numFmt w:val="decimal"/>
      <w:lvlText w:val="%1."/>
      <w:lvlJc w:val="left"/>
      <w:pPr>
        <w:ind w:left="1095" w:hanging="375"/>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 w15:restartNumberingAfterBreak="0">
    <w:nsid w:val="3DD66EE7"/>
    <w:multiLevelType w:val="multilevel"/>
    <w:tmpl w:val="F7A65FE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 w15:restartNumberingAfterBreak="0">
    <w:nsid w:val="762F4AD8"/>
    <w:multiLevelType w:val="multilevel"/>
    <w:tmpl w:val="F7A65FE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7FD5"/>
    <w:rsid w:val="0020006C"/>
    <w:rsid w:val="00217A4C"/>
    <w:rsid w:val="00221229"/>
    <w:rsid w:val="00257FD5"/>
    <w:rsid w:val="00350189"/>
    <w:rsid w:val="003815A0"/>
    <w:rsid w:val="003950AA"/>
    <w:rsid w:val="00521F70"/>
    <w:rsid w:val="00553C92"/>
    <w:rsid w:val="007275F1"/>
    <w:rsid w:val="007E5CBA"/>
    <w:rsid w:val="00845FF2"/>
    <w:rsid w:val="009075A1"/>
    <w:rsid w:val="009574BC"/>
    <w:rsid w:val="009B1A5C"/>
    <w:rsid w:val="00CC5D93"/>
    <w:rsid w:val="00D31271"/>
    <w:rsid w:val="00E97C5E"/>
    <w:rsid w:val="00F6121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7E0CFB"/>
  <w15:chartTrackingRefBased/>
  <w15:docId w15:val="{A5FC4612-62DE-4B4D-9D1F-DC922238B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57FD5"/>
    <w:pPr>
      <w:ind w:left="720"/>
      <w:contextualSpacing/>
    </w:pPr>
  </w:style>
  <w:style w:type="paragraph" w:styleId="Ttulo">
    <w:name w:val="Title"/>
    <w:basedOn w:val="Normal"/>
    <w:next w:val="Normal"/>
    <w:link w:val="TtuloCar"/>
    <w:uiPriority w:val="10"/>
    <w:qFormat/>
    <w:rsid w:val="009075A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075A1"/>
    <w:rPr>
      <w:rFonts w:asciiTheme="majorHAnsi" w:eastAsiaTheme="majorEastAsia" w:hAnsiTheme="majorHAnsi" w:cstheme="majorBidi"/>
      <w:spacing w:val="-10"/>
      <w:kern w:val="28"/>
      <w:sz w:val="56"/>
      <w:szCs w:val="56"/>
    </w:rPr>
  </w:style>
  <w:style w:type="character" w:styleId="Hipervnculo">
    <w:name w:val="Hyperlink"/>
    <w:basedOn w:val="Fuentedeprrafopredeter"/>
    <w:uiPriority w:val="99"/>
    <w:unhideWhenUsed/>
    <w:rsid w:val="009075A1"/>
    <w:rPr>
      <w:color w:val="0000FF"/>
      <w:u w:val="single"/>
    </w:rPr>
  </w:style>
  <w:style w:type="character" w:styleId="Mencinsinresolver">
    <w:name w:val="Unresolved Mention"/>
    <w:basedOn w:val="Fuentedeprrafopredeter"/>
    <w:uiPriority w:val="99"/>
    <w:semiHidden/>
    <w:unhideWhenUsed/>
    <w:rsid w:val="009075A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cma.cat/324/" TargetMode="External"/><Relationship Id="rId18" Type="http://schemas.openxmlformats.org/officeDocument/2006/relationships/hyperlink" Target="http://www.archiviosegretovaticano.va/content/archiviosegretovaticano/it.html" TargetMode="External"/><Relationship Id="rId26" Type="http://schemas.openxmlformats.org/officeDocument/2006/relationships/hyperlink" Target="https://www.ucanews.com/news/delhi-launches-happiness-curriculum-to-curb-suicides/82743" TargetMode="External"/><Relationship Id="rId39" Type="http://schemas.openxmlformats.org/officeDocument/2006/relationships/image" Target="media/image9.jpeg"/><Relationship Id="rId21" Type="http://schemas.openxmlformats.org/officeDocument/2006/relationships/hyperlink" Target="https://evangelizadorasdelosapostoles.wordpress.com/2018/09/20/el-matrimonio-y-la-tradicion-pueden-ser-un-verdadero-asesino-de-mujeres-en-india/" TargetMode="External"/><Relationship Id="rId34" Type="http://schemas.openxmlformats.org/officeDocument/2006/relationships/hyperlink" Target="https://evangelizadorasdelosapostoles.wordpress.com/author/evangelizadorasdelosapostoles/" TargetMode="External"/><Relationship Id="rId42" Type="http://schemas.openxmlformats.org/officeDocument/2006/relationships/hyperlink" Target="https://es.zenit.org/articles/author/rosa-die-alcolea/" TargetMode="External"/><Relationship Id="rId47" Type="http://schemas.openxmlformats.org/officeDocument/2006/relationships/hyperlink" Target="https://es.zenit.org/articles/author/rosa-die-alcolea/" TargetMode="External"/><Relationship Id="rId50" Type="http://schemas.openxmlformats.org/officeDocument/2006/relationships/hyperlink" Target="https://es.zenit.org/articles/china-la-santa-sede-y-la-republica-popular-firman-un-acuerdo-provisional/" TargetMode="External"/><Relationship Id="rId55" Type="http://schemas.openxmlformats.org/officeDocument/2006/relationships/hyperlink" Target="http://www.reflexionyliberacion.cl/ryl/" TargetMode="External"/><Relationship Id="rId7" Type="http://schemas.openxmlformats.org/officeDocument/2006/relationships/hyperlink" Target="http://www.redescristianas.net/wp-content/uploads/2017/10/Evaristo-Villar1.gif" TargetMode="External"/><Relationship Id="rId2" Type="http://schemas.openxmlformats.org/officeDocument/2006/relationships/styles" Target="styles.xml"/><Relationship Id="rId16" Type="http://schemas.openxmlformats.org/officeDocument/2006/relationships/hyperlink" Target="https://royalsociety.org/" TargetMode="External"/><Relationship Id="rId20" Type="http://schemas.openxmlformats.org/officeDocument/2006/relationships/hyperlink" Target="https://evangelizadorasdelosapostoles.wordpress.com/2018/09/20/el-matrimonio-y-la-tradicion-pueden-ser-un-verdadero-asesino-de-mujeres-en-india/" TargetMode="External"/><Relationship Id="rId29" Type="http://schemas.openxmlformats.org/officeDocument/2006/relationships/image" Target="media/image8.jpeg"/><Relationship Id="rId41" Type="http://schemas.openxmlformats.org/officeDocument/2006/relationships/image" Target="media/image10.jpeg"/><Relationship Id="rId54" Type="http://schemas.openxmlformats.org/officeDocument/2006/relationships/image" Target="media/image13.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redescristianas.net/category/revista-de-prensa/temas-sociales/" TargetMode="External"/><Relationship Id="rId11" Type="http://schemas.openxmlformats.org/officeDocument/2006/relationships/image" Target="media/image3.png"/><Relationship Id="rId24" Type="http://schemas.openxmlformats.org/officeDocument/2006/relationships/image" Target="media/image7.jpeg"/><Relationship Id="rId32" Type="http://schemas.openxmlformats.org/officeDocument/2006/relationships/hyperlink" Target="https://evangelizadorasdelosapostoles.wordpress.com/2018/08/14/la-version-humanista-del-cristianismo/" TargetMode="External"/><Relationship Id="rId37" Type="http://schemas.openxmlformats.org/officeDocument/2006/relationships/hyperlink" Target="http://www.feadulta.com/es/component/k2/itemlist/user/94-jaestrada.html" TargetMode="External"/><Relationship Id="rId40" Type="http://schemas.openxmlformats.org/officeDocument/2006/relationships/hyperlink" Target="https://www.viajejet.com/paisajes-de-nieve/paisajes-de-nieve-parque-de-toronto-en-invierno/" TargetMode="External"/><Relationship Id="rId45" Type="http://schemas.openxmlformats.org/officeDocument/2006/relationships/hyperlink" Target="https://es.zenit.org/articles/china-por-primera-vez-todos-los-obispos-estan-en-comunion-con-el-papa/" TargetMode="External"/><Relationship Id="rId53" Type="http://schemas.openxmlformats.org/officeDocument/2006/relationships/hyperlink" Target="http://www.reflexionyliberacion.cl/ryl" TargetMode="External"/><Relationship Id="rId58" Type="http://schemas.openxmlformats.org/officeDocument/2006/relationships/hyperlink" Target="http://www.reflexionyliberacion.cl/ryl/category/liberacion/" TargetMode="External"/><Relationship Id="rId5" Type="http://schemas.openxmlformats.org/officeDocument/2006/relationships/hyperlink" Target="https://evangelizadorasdelosapostoles.wordpress.com/2018/09/20/el-matrimonio-y-la-tradicion-pueden-ser-un-verdadero-asesino-de-mujeres-en-india/" TargetMode="External"/><Relationship Id="rId15" Type="http://schemas.openxmlformats.org/officeDocument/2006/relationships/image" Target="media/image5.jpeg"/><Relationship Id="rId23" Type="http://schemas.openxmlformats.org/officeDocument/2006/relationships/hyperlink" Target="https://evangelizadorasdelosapostoles.wordpress.com/category/derechos-humanos/" TargetMode="External"/><Relationship Id="rId28" Type="http://schemas.openxmlformats.org/officeDocument/2006/relationships/hyperlink" Target="https://international.la-croix.com/news/wedlock-and-tradition-can-be-a-real-lady-killer-in-india/8456?utm_source=Newsletter&amp;utm_" TargetMode="External"/><Relationship Id="rId36" Type="http://schemas.openxmlformats.org/officeDocument/2006/relationships/hyperlink" Target="https://evangelizadorasdelosapostoles.wordpress.com/category/humanizar/" TargetMode="External"/><Relationship Id="rId49" Type="http://schemas.openxmlformats.org/officeDocument/2006/relationships/hyperlink" Target="https://es.zenit.org/articles/category/papa-y-santa-sede/" TargetMode="External"/><Relationship Id="rId57" Type="http://schemas.openxmlformats.org/officeDocument/2006/relationships/hyperlink" Target="http://www.reflexionyliberacion.cl/ryl/category/vaticano/" TargetMode="External"/><Relationship Id="rId61" Type="http://schemas.openxmlformats.org/officeDocument/2006/relationships/fontTable" Target="fontTable.xml"/><Relationship Id="rId10" Type="http://schemas.openxmlformats.org/officeDocument/2006/relationships/image" Target="media/image2.gif"/><Relationship Id="rId19" Type="http://schemas.openxmlformats.org/officeDocument/2006/relationships/image" Target="media/image6.jpeg"/><Relationship Id="rId31" Type="http://schemas.openxmlformats.org/officeDocument/2006/relationships/hyperlink" Target="https://cruxnow.com/church-in-europe/2018/09/28/russian-orthodox-church-issues-warning-to-orthodoxys-leader/" TargetMode="External"/><Relationship Id="rId44" Type="http://schemas.openxmlformats.org/officeDocument/2006/relationships/hyperlink" Target="https://es.zenit.org/articles/category/vaticano/" TargetMode="External"/><Relationship Id="rId52" Type="http://schemas.openxmlformats.org/officeDocument/2006/relationships/hyperlink" Target="https://es.zenit.org/articles/china-la-santa-sede-y-la-republica-popular-firman-un-acuerdo-provisional/" TargetMode="External"/><Relationship Id="rId60"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hyperlink" Target="http://www.africafundacion.org/spip.php?article7" TargetMode="External"/><Relationship Id="rId14" Type="http://schemas.openxmlformats.org/officeDocument/2006/relationships/hyperlink" Target="http://www.ccma.cat/324/troben-la-carta-original-amb-que-galileu-va-voler-evitar-lacusacio-dheretgia/noticia/2876932/" TargetMode="External"/><Relationship Id="rId22" Type="http://schemas.openxmlformats.org/officeDocument/2006/relationships/hyperlink" Target="https://evangelizadorasdelosapostoles.wordpress.com/author/evangelizadorasdelosapostoles/" TargetMode="External"/><Relationship Id="rId27" Type="http://schemas.openxmlformats.org/officeDocument/2006/relationships/hyperlink" Target="https://www.ucanews.com/news/christians-tribals-dalits-top-suicide-rate-in-india/76278" TargetMode="External"/><Relationship Id="rId30" Type="http://schemas.openxmlformats.org/officeDocument/2006/relationships/hyperlink" Target="http://www.infocatolica.com/?t=hemeroteca&amp;y=2018&amp;m=9&amp;d=30" TargetMode="External"/><Relationship Id="rId35" Type="http://schemas.openxmlformats.org/officeDocument/2006/relationships/hyperlink" Target="https://evangelizadorasdelosapostoles.wordpress.com/category/cristianismo/" TargetMode="External"/><Relationship Id="rId43" Type="http://schemas.openxmlformats.org/officeDocument/2006/relationships/hyperlink" Target="https://es.zenit.org/articles/category/iglesia-catolica/" TargetMode="External"/><Relationship Id="rId48" Type="http://schemas.openxmlformats.org/officeDocument/2006/relationships/hyperlink" Target="https://es.zenit.org/articles/category/iglesia-catolica/" TargetMode="External"/><Relationship Id="rId56" Type="http://schemas.openxmlformats.org/officeDocument/2006/relationships/hyperlink" Target="http://www.reflexionyliberacion.cl/ryl/category/sociedad/" TargetMode="External"/><Relationship Id="rId8" Type="http://schemas.openxmlformats.org/officeDocument/2006/relationships/image" Target="media/image1.gif"/><Relationship Id="rId51" Type="http://schemas.openxmlformats.org/officeDocument/2006/relationships/image" Target="media/image12.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s://www.nature.com/articles/d41586-018-06769-4" TargetMode="External"/><Relationship Id="rId25" Type="http://schemas.openxmlformats.org/officeDocument/2006/relationships/hyperlink" Target="https://www.thelancet.com/journals/lanpub/article/PIIS2468-2667(18)30138-5/fulltext" TargetMode="External"/><Relationship Id="rId33" Type="http://schemas.openxmlformats.org/officeDocument/2006/relationships/hyperlink" Target="https://evangelizadorasdelosapostoles.wordpress.com/2018/08/14/la-version-humanista-del-cristianismo/" TargetMode="External"/><Relationship Id="rId38" Type="http://schemas.openxmlformats.org/officeDocument/2006/relationships/hyperlink" Target="https://www.tendencias21.net/Ciencia-y-religion-dos-visiones-del-mundo_a4260.html" TargetMode="External"/><Relationship Id="rId46" Type="http://schemas.openxmlformats.org/officeDocument/2006/relationships/image" Target="media/image11.png"/><Relationship Id="rId59" Type="http://schemas.openxmlformats.org/officeDocument/2006/relationships/hyperlink" Target="http://www.reflexionyliberacion.cl/ryl/2018/09/21/en-el-vaticano-hay-una-guerra-civil-subterrane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35</Pages>
  <Words>13178</Words>
  <Characters>72483</Characters>
  <Application>Microsoft Office Word</Application>
  <DocSecurity>0</DocSecurity>
  <Lines>604</Lines>
  <Paragraphs>170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dc:creator>
  <cp:keywords/>
  <dc:description/>
  <cp:lastModifiedBy>Rosario Hermano</cp:lastModifiedBy>
  <cp:revision>2</cp:revision>
  <dcterms:created xsi:type="dcterms:W3CDTF">2018-10-02T13:42:00Z</dcterms:created>
  <dcterms:modified xsi:type="dcterms:W3CDTF">2018-10-02T13:42:00Z</dcterms:modified>
</cp:coreProperties>
</file>