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EC" w:rsidRPr="00FE61EC" w:rsidRDefault="00FE61EC" w:rsidP="00FE61EC">
      <w:pPr>
        <w:pBdr>
          <w:top w:val="single" w:sz="18" w:space="6" w:color="A2A9AE"/>
          <w:bottom w:val="single" w:sz="6" w:space="6" w:color="E3E3E3"/>
        </w:pBdr>
        <w:spacing w:after="75" w:line="4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62626"/>
          <w:kern w:val="36"/>
          <w:sz w:val="36"/>
          <w:szCs w:val="36"/>
          <w:lang w:val="es-UY" w:eastAsia="es-UY"/>
        </w:rPr>
      </w:pPr>
      <w:r w:rsidRPr="00FE61EC">
        <w:rPr>
          <w:rFonts w:ascii="inherit" w:eastAsia="Times New Roman" w:hAnsi="inherit" w:cs="Times New Roman"/>
          <w:b/>
          <w:bCs/>
          <w:color w:val="262626"/>
          <w:kern w:val="36"/>
          <w:sz w:val="36"/>
          <w:szCs w:val="36"/>
          <w:lang w:val="es-UY" w:eastAsia="es-UY"/>
        </w:rPr>
        <w:t>Acuden al Vaticano para frenar la beatificación de Angelelli</w:t>
      </w:r>
    </w:p>
    <w:p w:rsidR="00FE61EC" w:rsidRPr="00FE61EC" w:rsidRDefault="00FE61EC" w:rsidP="00FE61EC">
      <w:pPr>
        <w:spacing w:after="240" w:line="300" w:lineRule="atLeast"/>
        <w:textAlignment w:val="baseline"/>
        <w:outlineLvl w:val="2"/>
        <w:rPr>
          <w:rFonts w:ascii="inherit" w:eastAsia="Times New Roman" w:hAnsi="inherit" w:cs="Times New Roman"/>
          <w:color w:val="262626"/>
          <w:sz w:val="23"/>
          <w:szCs w:val="23"/>
          <w:lang w:val="es-UY" w:eastAsia="es-UY"/>
        </w:rPr>
      </w:pPr>
      <w:r w:rsidRPr="00FE61EC">
        <w:rPr>
          <w:rFonts w:ascii="inherit" w:eastAsia="Times New Roman" w:hAnsi="inherit" w:cs="Times New Roman"/>
          <w:color w:val="262626"/>
          <w:sz w:val="23"/>
          <w:szCs w:val="23"/>
          <w:lang w:val="es-UY" w:eastAsia="es-UY"/>
        </w:rPr>
        <w:t xml:space="preserve">Abogados y </w:t>
      </w:r>
      <w:proofErr w:type="gramStart"/>
      <w:r w:rsidRPr="00FE61EC">
        <w:rPr>
          <w:rFonts w:ascii="inherit" w:eastAsia="Times New Roman" w:hAnsi="inherit" w:cs="Times New Roman"/>
          <w:color w:val="262626"/>
          <w:sz w:val="23"/>
          <w:szCs w:val="23"/>
          <w:lang w:val="es-UY" w:eastAsia="es-UY"/>
        </w:rPr>
        <w:t>ex jueces</w:t>
      </w:r>
      <w:proofErr w:type="gramEnd"/>
      <w:r w:rsidRPr="00FE61EC">
        <w:rPr>
          <w:rFonts w:ascii="inherit" w:eastAsia="Times New Roman" w:hAnsi="inherit" w:cs="Times New Roman"/>
          <w:color w:val="262626"/>
          <w:sz w:val="23"/>
          <w:szCs w:val="23"/>
          <w:lang w:val="es-UY" w:eastAsia="es-UY"/>
        </w:rPr>
        <w:t xml:space="preserve"> católicos presentaron un dossier en Roma</w:t>
      </w:r>
    </w:p>
    <w:p w:rsidR="00FE61EC" w:rsidRPr="00FE61EC" w:rsidRDefault="00FE61EC" w:rsidP="00FE61EC">
      <w:pPr>
        <w:spacing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val="es-UY" w:eastAsia="es-UY"/>
        </w:rPr>
      </w:pPr>
      <w:r w:rsidRPr="00FE61EC">
        <w:rPr>
          <w:rFonts w:ascii="inherit" w:eastAsia="Times New Roman" w:hAnsi="inherit" w:cs="Times New Roman"/>
          <w:noProof/>
          <w:color w:val="3D3D3D"/>
          <w:sz w:val="20"/>
          <w:szCs w:val="20"/>
          <w:bdr w:val="none" w:sz="0" w:space="0" w:color="auto" w:frame="1"/>
          <w:lang w:val="es-UY" w:eastAsia="es-UY"/>
        </w:rPr>
        <w:drawing>
          <wp:inline distT="0" distB="0" distL="0" distR="0" wp14:anchorId="26C86ED7" wp14:editId="1D96E1D3">
            <wp:extent cx="666750" cy="647700"/>
            <wp:effectExtent l="0" t="0" r="0" b="0"/>
            <wp:docPr id="1" name="mula83890" descr="http://www.laprensa.com.ar/multimedios/imgs/83890_7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a83890" descr="http://www.laprensa.com.ar/multimedios/imgs/83890_7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EC" w:rsidRPr="00FE61EC" w:rsidRDefault="00FE61EC" w:rsidP="00FE61EC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val="es-UY" w:eastAsia="es-UY"/>
        </w:rPr>
      </w:pPr>
      <w:hyperlink r:id="rId7" w:history="1">
        <w:r w:rsidRPr="00FE61EC">
          <w:rPr>
            <w:rFonts w:ascii="inherit" w:eastAsia="Times New Roman" w:hAnsi="inherit" w:cs="Times New Roman"/>
            <w:b/>
            <w:bCs/>
            <w:color w:val="3D3D3D"/>
            <w:sz w:val="24"/>
            <w:szCs w:val="24"/>
            <w:u w:val="single"/>
            <w:bdr w:val="none" w:sz="0" w:space="0" w:color="auto" w:frame="1"/>
            <w:lang w:val="es-UY" w:eastAsia="es-UY"/>
          </w:rPr>
          <w:t>Agustín De Beitia</w:t>
        </w:r>
      </w:hyperlink>
    </w:p>
    <w:p w:rsidR="00FE61EC" w:rsidRPr="00FE61EC" w:rsidRDefault="00FE61EC" w:rsidP="00FE61EC">
      <w:pPr>
        <w:numPr>
          <w:ilvl w:val="0"/>
          <w:numId w:val="1"/>
        </w:numPr>
        <w:shd w:val="clear" w:color="auto" w:fill="000000"/>
        <w:spacing w:line="285" w:lineRule="atLeast"/>
        <w:ind w:left="0"/>
        <w:textAlignment w:val="baseline"/>
        <w:rPr>
          <w:rFonts w:ascii="inherit" w:eastAsia="Times New Roman" w:hAnsi="inherit" w:cs="Times New Roman"/>
          <w:sz w:val="20"/>
          <w:szCs w:val="20"/>
          <w:lang w:val="es-UY" w:eastAsia="es-UY"/>
        </w:rPr>
      </w:pPr>
      <w:r w:rsidRPr="00FE61EC">
        <w:rPr>
          <w:rFonts w:ascii="inherit" w:eastAsia="Times New Roman" w:hAnsi="inherit" w:cs="Times New Roman"/>
          <w:noProof/>
          <w:sz w:val="20"/>
          <w:szCs w:val="20"/>
          <w:lang w:val="es-UY" w:eastAsia="es-UY"/>
        </w:rPr>
        <w:drawing>
          <wp:inline distT="0" distB="0" distL="0" distR="0" wp14:anchorId="7250EE8B" wp14:editId="05FAC848">
            <wp:extent cx="5905500" cy="2952750"/>
            <wp:effectExtent l="0" t="0" r="0" b="0"/>
            <wp:docPr id="2" name="mul97594" descr="http://www.laprensa.com.ar/multimedios/imgs/97594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97594" descr="http://www.laprensa.com.ar/multimedios/imgs/97594_6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Un grupo de abogados, letrados y </w:t>
      </w:r>
      <w:proofErr w:type="gram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ex jueces</w:t>
      </w:r>
      <w:proofErr w:type="gram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católicos de diversos lugares del país, nucleados en una fundación sin fines de lucro, presentó en julio pasado ante dos dicasterios vaticanos una carta y un dossier sobre monseñor Enrique Angelelli para frenar el expediente de su beatificación, y como no han recibido respuestas decidieron hacerla pública.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La carta entregada junto con el dossier está fechada el pasado 16 de julio, fiesta de Nuestra Señora del Carmen, y fue dirigida a los cardenales Robert Sarah y Giovanni </w:t>
      </w:r>
      <w:proofErr w:type="spell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Angelo</w:t>
      </w:r>
      <w:proofErr w:type="spell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</w:t>
      </w:r>
      <w:proofErr w:type="spell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Becciu</w:t>
      </w:r>
      <w:proofErr w:type="spell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, prefectos de la Congregación para el Culto Divino y para la Causa de los Santos, respectivamente.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La misiva fue redactada luego de que el obispo diocesano de La Rioja, Monseñor Marcelo Colombo, anunciara el pasado 8 de junio que el Santo Padre Francisco había promulgado "el decreto por el que se declara que el Siervo de Dios Enrique </w:t>
      </w:r>
      <w:proofErr w:type="spell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Angel</w:t>
      </w:r>
      <w:proofErr w:type="spell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</w:t>
      </w:r>
      <w:proofErr w:type="spell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Carletti</w:t>
      </w:r>
      <w:proofErr w:type="spell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Angelelli, que fuera Obispo de La Rioja entre los años 1968 y 1976, habría sido asesinado por el Gobierno Militar que gobernó la Argentina entre 1976 y 1983 y que su muerte fue causada por odio a la fe.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lastRenderedPageBreak/>
        <w:t xml:space="preserve">Dado que el reconocimiento del carácter martirial de la muerte de Angelelli dejaría expedito el camino para su próxima beatificación, es que los abogados y </w:t>
      </w:r>
      <w:proofErr w:type="gram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ex jueces</w:t>
      </w:r>
      <w:proofErr w:type="gram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decidieron elevar este material que pone en cuestión los presupuestos sobre los que se basa el proceso.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"Movidos por amor a Cristo y a la Iglesia y por nuestro afecto a la Augusta Persona del Santo Padre Francisco, consideramos importante dar nuestra opinión letrada sobre la veracidad y exactitud de los presupuestos de hecho y de derecho que se mencionan en el Decreto, concretamente, sobre la conducta de Monseñor Enrique Angelelli como Pastor de La Rioja y sobre las circunstancias de su fallecimiento", dicen en su misiva.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La extensa carta, que abarca cuatro carillas, aborda primero las circunstancias de la muerte de Monseñor Angelelli, ocurrida el 4 de agosto de 1976 en la Ruta Nacional 38, a la altura de Punta de los Llanos, y luego se adentra en su "conducta incompatible con la Fe Católica y las enseñanzas del Magisterio de la Iglesia".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Los abogados ponen de relieve que "tanto las actuaciones policiales y judiciales, cuanto las pericias </w:t>
      </w:r>
      <w:proofErr w:type="gram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médico forenses</w:t>
      </w:r>
      <w:proofErr w:type="gram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y mecánicas, concluyeron que la muerte del obispo Angelelli fue debida a un accidente automovilístico fortuito", y que así se entendió durante varios años.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En el resumen que hacen de las investigaciones llevadas a cabo por la Justicia argentina sostienen que las dos veces que se reabrió la causa, en 1983 y 2014, fue debido al "clamor" que suscitó en "organismos de derechos humanos y sectores ideológicos ligados a la extrema izquierda, dentro y fuera del ámbito eclesial", la versión del atentado criminal perpetrado por efectivos de las Fuerzas Armadas. Una versión lanzada por el fraile capuchino Antonio </w:t>
      </w:r>
      <w:proofErr w:type="spellStart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Puigjané</w:t>
      </w:r>
      <w:proofErr w:type="spellEnd"/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sin "ninguna clase de constancias probatorias".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También afirman que a la sentencia que finalmente se dictó en 2014, y que condenó a dos jefes militares como autores mediatos de la muerte del prelado, se llegó sin que se aportara "ninguna evidencia distinta" a los procesos anteriores, a la vez que citan diversos testimonios contrarios a la tesis del asesinato.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En el escrito, que acompañan con abundante prueba documental, presentan además objeciones a la conducta del obispo. Resaltan, por ejemplo, que su accionar en La Rioja "estuvo notoriamente signada por la corriente del llamado </w:t>
      </w: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lastRenderedPageBreak/>
        <w:t>tercermundismo, con simpatía hacia grupos guerrilleros como Montoneros", y recuerdan los "duros enfrentamientos que protagonizó con amplios sectores de fieles que no admitían el giro ideológico" que imprimía a su diócesis.</w:t>
      </w:r>
    </w:p>
    <w:p w:rsidR="00FE61EC" w:rsidRPr="00FE61EC" w:rsidRDefault="00FE61EC" w:rsidP="00FE61EC">
      <w:pPr>
        <w:shd w:val="clear" w:color="auto" w:fill="FCFCFC"/>
        <w:spacing w:after="285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FE61EC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Por todo lo anterior, los abogados solicitan a ambos dicasterios que consideren la hipótesis del accidente como "la más probable dadas las pruebas reunidas", y que "la conducta de monseñor Angelelli al frente de su diócesis estuvo comprometida con teorías y movimientos alejados de la doctrina católica". Asimismo, se ofrecen a aportar más datos y a colaborar con la investigación.</w:t>
      </w:r>
    </w:p>
    <w:p w:rsidR="002E2F5B" w:rsidRDefault="002E2F5B"/>
    <w:p w:rsidR="00FE61EC" w:rsidRDefault="00FE61EC">
      <w:r w:rsidRPr="00FE61EC">
        <w:t>http://www.laprensa.com.ar/469394-Acuden-al-Vaticano-para-frenar-la-beatificacion-de-Angelelli.note.aspx</w:t>
      </w:r>
      <w:bookmarkStart w:id="0" w:name="_GoBack"/>
      <w:bookmarkEnd w:id="0"/>
    </w:p>
    <w:sectPr w:rsidR="00FE6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9DE"/>
    <w:multiLevelType w:val="multilevel"/>
    <w:tmpl w:val="525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EC"/>
    <w:rsid w:val="002E2F5B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CD05"/>
  <w15:chartTrackingRefBased/>
  <w15:docId w15:val="{E1EA79CE-AC0E-4BA1-9710-0FB12D46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6226">
              <w:marLeft w:val="0"/>
              <w:marRight w:val="0"/>
              <w:marTop w:val="0"/>
              <w:marBottom w:val="30"/>
              <w:divBdr>
                <w:top w:val="single" w:sz="6" w:space="8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92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408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6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457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00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aprensa.com.ar/author.aspx?author=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prensa.com.ar/author.aspx?author=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2018-10-19T14:44:00Z</dcterms:created>
  <dcterms:modified xsi:type="dcterms:W3CDTF">2018-10-19T14:45:00Z</dcterms:modified>
</cp:coreProperties>
</file>