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FA" w:rsidRPr="00861AFA" w:rsidRDefault="00861AFA" w:rsidP="00861AFA">
      <w:pPr>
        <w:spacing w:line="600" w:lineRule="atLeast"/>
        <w:jc w:val="left"/>
        <w:outlineLvl w:val="0"/>
        <w:rPr>
          <w:rFonts w:ascii="Georgia" w:eastAsia="Times New Roman" w:hAnsi="Georgia" w:cs="Times New Roman"/>
          <w:color w:val="141414"/>
          <w:kern w:val="36"/>
          <w:sz w:val="54"/>
          <w:szCs w:val="54"/>
          <w:lang w:eastAsia="es-UY"/>
        </w:rPr>
      </w:pPr>
      <w:r w:rsidRPr="00861AFA">
        <w:rPr>
          <w:rFonts w:ascii="Georgia" w:eastAsia="Times New Roman" w:hAnsi="Georgia" w:cs="Times New Roman"/>
          <w:color w:val="141414"/>
          <w:kern w:val="36"/>
          <w:sz w:val="54"/>
          <w:szCs w:val="54"/>
          <w:lang w:eastAsia="es-UY"/>
        </w:rPr>
        <w:t>Estados Unidos e Israel concretan su salida de la UNESCO</w:t>
      </w:r>
    </w:p>
    <w:p w:rsidR="00861AFA" w:rsidRPr="00861AFA" w:rsidRDefault="00861AFA" w:rsidP="00861AFA">
      <w:pPr>
        <w:spacing w:before="165" w:line="390" w:lineRule="atLeast"/>
        <w:jc w:val="left"/>
        <w:outlineLvl w:val="1"/>
        <w:rPr>
          <w:rFonts w:ascii="Georgia" w:eastAsia="Times New Roman" w:hAnsi="Georgia" w:cs="Times New Roman"/>
          <w:color w:val="414141"/>
          <w:sz w:val="30"/>
          <w:szCs w:val="30"/>
          <w:lang w:eastAsia="es-UY"/>
        </w:rPr>
      </w:pPr>
      <w:r w:rsidRPr="00861AFA">
        <w:rPr>
          <w:rFonts w:ascii="Georgia" w:eastAsia="Times New Roman" w:hAnsi="Georgia" w:cs="Times New Roman"/>
          <w:color w:val="414141"/>
          <w:sz w:val="30"/>
          <w:szCs w:val="30"/>
          <w:lang w:eastAsia="es-UY"/>
        </w:rPr>
        <w:t xml:space="preserve">Estados Unidos e Israel concretaron oficialmente su salida de la Organización de las Naciones Unidas para la Educación, la Ciencia y la Cultura (UNESCO), en medio de preocupaciones porque la organización fomente el sesgo </w:t>
      </w:r>
      <w:proofErr w:type="spellStart"/>
      <w:r w:rsidRPr="00861AFA">
        <w:rPr>
          <w:rFonts w:ascii="Georgia" w:eastAsia="Times New Roman" w:hAnsi="Georgia" w:cs="Times New Roman"/>
          <w:color w:val="414141"/>
          <w:sz w:val="30"/>
          <w:szCs w:val="30"/>
          <w:lang w:eastAsia="es-UY"/>
        </w:rPr>
        <w:t>aintiisraelí</w:t>
      </w:r>
      <w:proofErr w:type="spellEnd"/>
      <w:r w:rsidRPr="00861AFA">
        <w:rPr>
          <w:rFonts w:ascii="Georgia" w:eastAsia="Times New Roman" w:hAnsi="Georgia" w:cs="Times New Roman"/>
          <w:color w:val="414141"/>
          <w:sz w:val="30"/>
          <w:szCs w:val="30"/>
          <w:lang w:eastAsia="es-UY"/>
        </w:rPr>
        <w:t>.</w:t>
      </w:r>
    </w:p>
    <w:p w:rsidR="00861AFA" w:rsidRPr="00861AFA" w:rsidRDefault="00861AFA" w:rsidP="00861AFA">
      <w:pPr>
        <w:shd w:val="clear" w:color="auto" w:fill="FFE9D6"/>
        <w:jc w:val="left"/>
        <w:rPr>
          <w:rFonts w:ascii="Arial" w:eastAsia="Times New Roman" w:hAnsi="Arial" w:cs="Arial"/>
          <w:i/>
          <w:iCs/>
          <w:color w:val="000000"/>
          <w:sz w:val="18"/>
          <w:szCs w:val="18"/>
          <w:lang w:eastAsia="es-UY"/>
        </w:rPr>
      </w:pPr>
      <w:r w:rsidRPr="00861AFA">
        <w:rPr>
          <w:rFonts w:ascii="Arial" w:eastAsia="Times New Roman" w:hAnsi="Arial" w:cs="Arial"/>
          <w:i/>
          <w:iCs/>
          <w:noProof/>
          <w:color w:val="000000"/>
          <w:sz w:val="18"/>
          <w:szCs w:val="18"/>
          <w:lang w:eastAsia="es-UY"/>
        </w:rPr>
        <w:drawing>
          <wp:inline distT="0" distB="0" distL="0" distR="0" wp14:anchorId="78DD6100" wp14:editId="112F7D31">
            <wp:extent cx="333375" cy="314325"/>
            <wp:effectExtent l="0" t="0" r="9525" b="9525"/>
            <wp:docPr id="1" name="Imagen 1" descr="Redacción El Econom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acción El Economis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861AFA" w:rsidRPr="00861AFA" w:rsidRDefault="00861AFA" w:rsidP="00861AFA">
      <w:pPr>
        <w:shd w:val="clear" w:color="auto" w:fill="FFE9D6"/>
        <w:spacing w:line="285" w:lineRule="atLeast"/>
        <w:jc w:val="left"/>
        <w:textAlignment w:val="center"/>
        <w:rPr>
          <w:rFonts w:ascii="Georgia" w:eastAsia="Times New Roman" w:hAnsi="Georgia" w:cs="Arial"/>
          <w:i/>
          <w:iCs/>
          <w:color w:val="1D68A4"/>
          <w:sz w:val="21"/>
          <w:szCs w:val="21"/>
          <w:lang w:eastAsia="es-UY"/>
        </w:rPr>
      </w:pPr>
      <w:r w:rsidRPr="00861AFA">
        <w:rPr>
          <w:rFonts w:ascii="Georgia" w:eastAsia="Times New Roman" w:hAnsi="Georgia" w:cs="Arial"/>
          <w:i/>
          <w:iCs/>
          <w:color w:val="1D68A4"/>
          <w:sz w:val="18"/>
          <w:szCs w:val="18"/>
          <w:lang w:eastAsia="es-UY"/>
        </w:rPr>
        <w:t xml:space="preserve">Por: </w:t>
      </w:r>
      <w:proofErr w:type="spellStart"/>
      <w:r w:rsidRPr="00861AFA">
        <w:rPr>
          <w:rFonts w:ascii="Georgia" w:eastAsia="Times New Roman" w:hAnsi="Georgia" w:cs="Arial"/>
          <w:i/>
          <w:iCs/>
          <w:color w:val="1D68A4"/>
          <w:sz w:val="18"/>
          <w:szCs w:val="18"/>
          <w:lang w:eastAsia="es-UY"/>
        </w:rPr>
        <w:t>AP</w:t>
      </w:r>
      <w:r w:rsidRPr="00861AFA">
        <w:rPr>
          <w:rFonts w:ascii="Georgia" w:eastAsia="Times New Roman" w:hAnsi="Georgia" w:cs="Arial"/>
          <w:i/>
          <w:iCs/>
          <w:color w:val="1D68A4"/>
          <w:sz w:val="21"/>
          <w:szCs w:val="21"/>
          <w:lang w:eastAsia="es-UY"/>
        </w:rPr>
        <w:t>Ayer</w:t>
      </w:r>
      <w:proofErr w:type="spellEnd"/>
      <w:r w:rsidRPr="00861AFA">
        <w:rPr>
          <w:rFonts w:ascii="Georgia" w:eastAsia="Times New Roman" w:hAnsi="Georgia" w:cs="Arial"/>
          <w:i/>
          <w:iCs/>
          <w:color w:val="1D68A4"/>
          <w:sz w:val="21"/>
          <w:szCs w:val="21"/>
          <w:lang w:eastAsia="es-UY"/>
        </w:rPr>
        <w:t xml:space="preserve"> a las 12:23 </w:t>
      </w:r>
      <w:proofErr w:type="spellStart"/>
      <w:r w:rsidRPr="00861AFA">
        <w:rPr>
          <w:rFonts w:ascii="Georgia" w:eastAsia="Times New Roman" w:hAnsi="Georgia" w:cs="Arial"/>
          <w:i/>
          <w:iCs/>
          <w:color w:val="1D68A4"/>
          <w:sz w:val="21"/>
          <w:szCs w:val="21"/>
          <w:lang w:eastAsia="es-UY"/>
        </w:rPr>
        <w:t>hs</w:t>
      </w:r>
      <w:proofErr w:type="spellEnd"/>
    </w:p>
    <w:p w:rsidR="00861AFA" w:rsidRPr="00861AFA" w:rsidRDefault="00861AFA" w:rsidP="00861AFA">
      <w:pPr>
        <w:shd w:val="clear" w:color="auto" w:fill="FFE9D6"/>
        <w:jc w:val="left"/>
        <w:rPr>
          <w:rFonts w:ascii="Arial" w:eastAsia="Times New Roman" w:hAnsi="Arial" w:cs="Arial"/>
          <w:color w:val="000000"/>
          <w:sz w:val="18"/>
          <w:szCs w:val="18"/>
          <w:lang w:eastAsia="es-UY"/>
        </w:rPr>
      </w:pPr>
      <w:r w:rsidRPr="00861AFA">
        <w:rPr>
          <w:rFonts w:ascii="Arial" w:eastAsia="Times New Roman" w:hAnsi="Arial" w:cs="Arial"/>
          <w:color w:val="000000"/>
          <w:sz w:val="18"/>
          <w:szCs w:val="18"/>
          <w:lang w:eastAsia="es-UY"/>
        </w:rPr>
        <w:t>Foto: Reuters</w:t>
      </w:r>
    </w:p>
    <w:p w:rsidR="00861AFA" w:rsidRPr="00861AFA" w:rsidRDefault="00861AFA" w:rsidP="00861AFA">
      <w:pPr>
        <w:shd w:val="clear" w:color="auto" w:fill="FFE9D6"/>
        <w:jc w:val="left"/>
        <w:rPr>
          <w:rFonts w:ascii="Arial" w:eastAsia="Times New Roman" w:hAnsi="Arial" w:cs="Arial"/>
          <w:color w:val="000000"/>
          <w:sz w:val="18"/>
          <w:szCs w:val="18"/>
          <w:lang w:eastAsia="es-UY"/>
        </w:rPr>
      </w:pPr>
      <w:r w:rsidRPr="00861AFA">
        <w:rPr>
          <w:rFonts w:ascii="Arial" w:eastAsia="Times New Roman" w:hAnsi="Arial" w:cs="Arial"/>
          <w:noProof/>
          <w:color w:val="000000"/>
          <w:sz w:val="18"/>
          <w:szCs w:val="18"/>
          <w:lang w:eastAsia="es-UY"/>
        </w:rPr>
        <w:drawing>
          <wp:inline distT="0" distB="0" distL="0" distR="0" wp14:anchorId="5FDF4298" wp14:editId="1BEB645A">
            <wp:extent cx="3314700" cy="2886075"/>
            <wp:effectExtent l="0" t="0" r="0" b="9525"/>
            <wp:docPr id="2" name="Imagen 2" descr="Foto: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Reu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886075"/>
                    </a:xfrm>
                    <a:prstGeom prst="rect">
                      <a:avLst/>
                    </a:prstGeom>
                    <a:noFill/>
                    <a:ln>
                      <a:noFill/>
                    </a:ln>
                  </pic:spPr>
                </pic:pic>
              </a:graphicData>
            </a:graphic>
          </wp:inline>
        </w:drawing>
      </w:r>
    </w:p>
    <w:p w:rsidR="00861AFA" w:rsidRPr="00861AFA" w:rsidRDefault="00861AFA" w:rsidP="00861AFA">
      <w:pPr>
        <w:shd w:val="clear" w:color="auto" w:fill="FFE9D6"/>
        <w:spacing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Estados Unidos e Israel abandonaron oficialmente la </w:t>
      </w:r>
      <w:r w:rsidRPr="00861AFA">
        <w:rPr>
          <w:rFonts w:ascii="Georgia" w:eastAsia="Times New Roman" w:hAnsi="Georgia" w:cs="Arial"/>
          <w:b/>
          <w:bCs/>
          <w:color w:val="414141"/>
          <w:sz w:val="27"/>
          <w:szCs w:val="27"/>
          <w:lang w:eastAsia="es-UY"/>
        </w:rPr>
        <w:t>Organización de las Naciones Unidas para la Educación, la Ciencia y la Cultura (UNESCO)</w:t>
      </w:r>
      <w:r w:rsidRPr="00861AFA">
        <w:rPr>
          <w:rFonts w:ascii="Georgia" w:eastAsia="Times New Roman" w:hAnsi="Georgia" w:cs="Arial"/>
          <w:color w:val="414141"/>
          <w:sz w:val="27"/>
          <w:szCs w:val="27"/>
          <w:lang w:eastAsia="es-UY"/>
        </w:rPr>
        <w:t> a medianoche del martes </w:t>
      </w:r>
      <w:hyperlink r:id="rId6" w:tgtFrame="_blank" w:history="1">
        <w:r w:rsidRPr="00861AFA">
          <w:rPr>
            <w:rFonts w:ascii="Georgia" w:eastAsia="Times New Roman" w:hAnsi="Georgia" w:cs="Arial"/>
            <w:color w:val="006595"/>
            <w:sz w:val="27"/>
            <w:szCs w:val="27"/>
            <w:u w:val="single"/>
            <w:lang w:eastAsia="es-UY"/>
          </w:rPr>
          <w:t>culminando un proceso que comenzó hace más de un año</w:t>
        </w:r>
      </w:hyperlink>
      <w:r w:rsidRPr="00861AFA">
        <w:rPr>
          <w:rFonts w:ascii="Georgia" w:eastAsia="Times New Roman" w:hAnsi="Georgia" w:cs="Arial"/>
          <w:color w:val="414141"/>
          <w:sz w:val="27"/>
          <w:szCs w:val="27"/>
          <w:lang w:eastAsia="es-UY"/>
        </w:rPr>
        <w:t xml:space="preserve"> en medio de preocupaciones porque la organización fomente el sesgo </w:t>
      </w:r>
      <w:proofErr w:type="spellStart"/>
      <w:r w:rsidRPr="00861AFA">
        <w:rPr>
          <w:rFonts w:ascii="Georgia" w:eastAsia="Times New Roman" w:hAnsi="Georgia" w:cs="Arial"/>
          <w:color w:val="414141"/>
          <w:sz w:val="27"/>
          <w:szCs w:val="27"/>
          <w:lang w:eastAsia="es-UY"/>
        </w:rPr>
        <w:t>aintiisraelí</w:t>
      </w:r>
      <w:proofErr w:type="spellEnd"/>
      <w:r w:rsidRPr="00861AFA">
        <w:rPr>
          <w:rFonts w:ascii="Georgia" w:eastAsia="Times New Roman" w:hAnsi="Georgia" w:cs="Arial"/>
          <w:color w:val="414141"/>
          <w:sz w:val="27"/>
          <w:szCs w:val="27"/>
          <w:lang w:eastAsia="es-UY"/>
        </w:rPr>
        <w:t>.</w:t>
      </w:r>
    </w:p>
    <w:p w:rsidR="00861AFA" w:rsidRPr="00861AFA" w:rsidRDefault="00861AFA" w:rsidP="00861AFA">
      <w:pPr>
        <w:shd w:val="clear" w:color="auto" w:fill="FFE9D6"/>
        <w:spacing w:after="225"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 xml:space="preserve">La retirada es un mero </w:t>
      </w:r>
      <w:proofErr w:type="gramStart"/>
      <w:r w:rsidRPr="00861AFA">
        <w:rPr>
          <w:rFonts w:ascii="Georgia" w:eastAsia="Times New Roman" w:hAnsi="Georgia" w:cs="Arial"/>
          <w:color w:val="414141"/>
          <w:sz w:val="27"/>
          <w:szCs w:val="27"/>
          <w:lang w:eastAsia="es-UY"/>
        </w:rPr>
        <w:t>procedimiento</w:t>
      </w:r>
      <w:proofErr w:type="gramEnd"/>
      <w:r w:rsidRPr="00861AFA">
        <w:rPr>
          <w:rFonts w:ascii="Georgia" w:eastAsia="Times New Roman" w:hAnsi="Georgia" w:cs="Arial"/>
          <w:color w:val="414141"/>
          <w:sz w:val="27"/>
          <w:szCs w:val="27"/>
          <w:lang w:eastAsia="es-UY"/>
        </w:rPr>
        <w:t xml:space="preserve"> pero supone un nuevo revés para la </w:t>
      </w:r>
      <w:r w:rsidRPr="00861AFA">
        <w:rPr>
          <w:rFonts w:ascii="Georgia" w:eastAsia="Times New Roman" w:hAnsi="Georgia" w:cs="Arial"/>
          <w:b/>
          <w:bCs/>
          <w:color w:val="414141"/>
          <w:sz w:val="27"/>
          <w:szCs w:val="27"/>
          <w:lang w:eastAsia="es-UY"/>
        </w:rPr>
        <w:t>UNESCO</w:t>
      </w:r>
      <w:r w:rsidRPr="00861AFA">
        <w:rPr>
          <w:rFonts w:ascii="Georgia" w:eastAsia="Times New Roman" w:hAnsi="Georgia" w:cs="Arial"/>
          <w:color w:val="414141"/>
          <w:sz w:val="27"/>
          <w:szCs w:val="27"/>
          <w:lang w:eastAsia="es-UY"/>
        </w:rPr>
        <w:t>, fundada conjuntamente con Estados Unidos tras la Segunda Guerra Mundial para fomentar la paz.</w:t>
      </w:r>
    </w:p>
    <w:p w:rsidR="00861AFA" w:rsidRPr="00861AFA" w:rsidRDefault="00861AFA" w:rsidP="00861AFA">
      <w:pPr>
        <w:shd w:val="clear" w:color="auto" w:fill="FFE9D6"/>
        <w:spacing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El gobierno del presidente </w:t>
      </w:r>
      <w:r w:rsidRPr="00861AFA">
        <w:rPr>
          <w:rFonts w:ascii="Georgia" w:eastAsia="Times New Roman" w:hAnsi="Georgia" w:cs="Arial"/>
          <w:b/>
          <w:bCs/>
          <w:color w:val="414141"/>
          <w:sz w:val="27"/>
          <w:szCs w:val="27"/>
          <w:lang w:eastAsia="es-UY"/>
        </w:rPr>
        <w:t>Donald Trump</w:t>
      </w:r>
      <w:r w:rsidRPr="00861AFA">
        <w:rPr>
          <w:rFonts w:ascii="Georgia" w:eastAsia="Times New Roman" w:hAnsi="Georgia" w:cs="Arial"/>
          <w:color w:val="414141"/>
          <w:sz w:val="27"/>
          <w:szCs w:val="27"/>
          <w:lang w:eastAsia="es-UY"/>
        </w:rPr>
        <w:t> presentó su aviso de retirada en octubre de 2017 y el primer ministro de Israel, </w:t>
      </w:r>
      <w:proofErr w:type="spellStart"/>
      <w:r w:rsidRPr="00861AFA">
        <w:rPr>
          <w:rFonts w:ascii="Georgia" w:eastAsia="Times New Roman" w:hAnsi="Georgia" w:cs="Arial"/>
          <w:color w:val="414141"/>
          <w:sz w:val="27"/>
          <w:szCs w:val="27"/>
          <w:lang w:eastAsia="es-UY"/>
        </w:rPr>
        <w:fldChar w:fldCharType="begin"/>
      </w:r>
      <w:r w:rsidRPr="00861AFA">
        <w:rPr>
          <w:rFonts w:ascii="Georgia" w:eastAsia="Times New Roman" w:hAnsi="Georgia" w:cs="Arial"/>
          <w:color w:val="414141"/>
          <w:sz w:val="27"/>
          <w:szCs w:val="27"/>
          <w:lang w:eastAsia="es-UY"/>
        </w:rPr>
        <w:instrText xml:space="preserve"> HYPERLINK "https://www.eleconomista.com.mx/internacionales/Israel-sigue-a-EU-y-deja-la-UNESCO-20171012-0078.html" \t "_blank" </w:instrText>
      </w:r>
      <w:r w:rsidRPr="00861AFA">
        <w:rPr>
          <w:rFonts w:ascii="Georgia" w:eastAsia="Times New Roman" w:hAnsi="Georgia" w:cs="Arial"/>
          <w:color w:val="414141"/>
          <w:sz w:val="27"/>
          <w:szCs w:val="27"/>
          <w:lang w:eastAsia="es-UY"/>
        </w:rPr>
        <w:fldChar w:fldCharType="separate"/>
      </w:r>
      <w:r w:rsidRPr="00861AFA">
        <w:rPr>
          <w:rFonts w:ascii="Georgia" w:eastAsia="Times New Roman" w:hAnsi="Georgia" w:cs="Arial"/>
          <w:color w:val="006595"/>
          <w:sz w:val="27"/>
          <w:szCs w:val="27"/>
          <w:u w:val="single"/>
          <w:lang w:eastAsia="es-UY"/>
        </w:rPr>
        <w:t>Benjamin</w:t>
      </w:r>
      <w:proofErr w:type="spellEnd"/>
      <w:r w:rsidRPr="00861AFA">
        <w:rPr>
          <w:rFonts w:ascii="Georgia" w:eastAsia="Times New Roman" w:hAnsi="Georgia" w:cs="Arial"/>
          <w:color w:val="006595"/>
          <w:sz w:val="27"/>
          <w:szCs w:val="27"/>
          <w:u w:val="single"/>
          <w:lang w:eastAsia="es-UY"/>
        </w:rPr>
        <w:t xml:space="preserve"> Netanyahu, siguió su ejemplo</w:t>
      </w:r>
      <w:r w:rsidRPr="00861AFA">
        <w:rPr>
          <w:rFonts w:ascii="Georgia" w:eastAsia="Times New Roman" w:hAnsi="Georgia" w:cs="Arial"/>
          <w:color w:val="414141"/>
          <w:sz w:val="27"/>
          <w:szCs w:val="27"/>
          <w:lang w:eastAsia="es-UY"/>
        </w:rPr>
        <w:fldChar w:fldCharType="end"/>
      </w:r>
      <w:r w:rsidRPr="00861AFA">
        <w:rPr>
          <w:rFonts w:ascii="Georgia" w:eastAsia="Times New Roman" w:hAnsi="Georgia" w:cs="Arial"/>
          <w:color w:val="414141"/>
          <w:sz w:val="27"/>
          <w:szCs w:val="27"/>
          <w:lang w:eastAsia="es-UY"/>
        </w:rPr>
        <w:t>.</w:t>
      </w:r>
    </w:p>
    <w:p w:rsidR="00861AFA" w:rsidRPr="00861AFA" w:rsidRDefault="00861AFA" w:rsidP="00861AFA">
      <w:pPr>
        <w:shd w:val="clear" w:color="auto" w:fill="FFE9D6"/>
        <w:spacing w:after="225"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lastRenderedPageBreak/>
        <w:t>Los críticos califican el organismo con sede en París de crisol para la tendencia antiisraelí: criticada por condenar la ocupación israelí de Jerusalén Este, por nombrar antiguos sitios judíos como lugares de patrimonio palestino y por conceder la plena membresía a los palestinos en 2011.</w:t>
      </w:r>
    </w:p>
    <w:p w:rsidR="00861AFA" w:rsidRPr="00861AFA" w:rsidRDefault="00861AFA" w:rsidP="00861AFA">
      <w:pPr>
        <w:shd w:val="clear" w:color="auto" w:fill="FFE9D6"/>
        <w:spacing w:after="225"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Estados Unidos ha exigido una “reforma fundamental” en la agencia, </w:t>
      </w:r>
      <w:r w:rsidRPr="00861AFA">
        <w:rPr>
          <w:rFonts w:ascii="Georgia" w:eastAsia="Times New Roman" w:hAnsi="Georgia" w:cs="Arial"/>
          <w:b/>
          <w:bCs/>
          <w:color w:val="414141"/>
          <w:sz w:val="27"/>
          <w:szCs w:val="27"/>
          <w:lang w:eastAsia="es-UY"/>
        </w:rPr>
        <w:t>conocida </w:t>
      </w:r>
      <w:r w:rsidRPr="00861AFA">
        <w:rPr>
          <w:rFonts w:ascii="Georgia" w:eastAsia="Times New Roman" w:hAnsi="Georgia" w:cs="Arial"/>
          <w:color w:val="414141"/>
          <w:sz w:val="27"/>
          <w:szCs w:val="27"/>
          <w:lang w:eastAsia="es-UY"/>
        </w:rPr>
        <w:t>por su programa de Patrimonio de la Humanidad que protege lugares de interés cultural y tradiciones. La UNESCO también trabaja para mejorar la educación de las niñas, promover la comprensión de los horrores del Holocausto y defender la libertad de prensa.</w:t>
      </w:r>
    </w:p>
    <w:p w:rsidR="00861AFA" w:rsidRPr="00861AFA" w:rsidRDefault="00861AFA" w:rsidP="00861AFA">
      <w:pPr>
        <w:shd w:val="clear" w:color="auto" w:fill="FFE9D6"/>
        <w:spacing w:after="225"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La marcha de Washington e Israel no tendrá un gran impacto financiero para la </w:t>
      </w:r>
      <w:r w:rsidRPr="00861AFA">
        <w:rPr>
          <w:rFonts w:ascii="Georgia" w:eastAsia="Times New Roman" w:hAnsi="Georgia" w:cs="Arial"/>
          <w:b/>
          <w:bCs/>
          <w:color w:val="414141"/>
          <w:sz w:val="27"/>
          <w:szCs w:val="27"/>
          <w:lang w:eastAsia="es-UY"/>
        </w:rPr>
        <w:t>UNESCO</w:t>
      </w:r>
      <w:r w:rsidRPr="00861AFA">
        <w:rPr>
          <w:rFonts w:ascii="Georgia" w:eastAsia="Times New Roman" w:hAnsi="Georgia" w:cs="Arial"/>
          <w:color w:val="414141"/>
          <w:sz w:val="27"/>
          <w:szCs w:val="27"/>
          <w:lang w:eastAsia="es-UY"/>
        </w:rPr>
        <w:t>, que sufre un descenso en su presupuesto desde 2011, cuando tanto Israel como Estados Unidos dejaron de pagar sus cuotas tras la entrada de los palestinos como estado miembro. Desde entonces, las autoridades estiman que Washington —que aportaba alrededor del 22% del presupuesto total— acumula unos 600 millones de dólares en cuotas deudas impagadas, uno de los motivos que llevó a Trump a sacar al país de la agencia. Israel debe alrededor de 10 millones de dólares.</w:t>
      </w:r>
    </w:p>
    <w:p w:rsidR="00861AFA" w:rsidRPr="00861AFA" w:rsidRDefault="00861AFA" w:rsidP="00861AFA">
      <w:pPr>
        <w:shd w:val="clear" w:color="auto" w:fill="FFE9D6"/>
        <w:spacing w:after="225"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 xml:space="preserve">Estados Unidos ya abandonó la UNESCO en el pasado. El gobierno de Ronald Reagan lo hizo en 1984 porque consideraba que </w:t>
      </w:r>
      <w:proofErr w:type="gramStart"/>
      <w:r w:rsidRPr="00861AFA">
        <w:rPr>
          <w:rFonts w:ascii="Georgia" w:eastAsia="Times New Roman" w:hAnsi="Georgia" w:cs="Arial"/>
          <w:color w:val="414141"/>
          <w:sz w:val="27"/>
          <w:szCs w:val="27"/>
          <w:lang w:eastAsia="es-UY"/>
        </w:rPr>
        <w:t>la entidad estaban mal</w:t>
      </w:r>
      <w:proofErr w:type="gramEnd"/>
      <w:r w:rsidRPr="00861AFA">
        <w:rPr>
          <w:rFonts w:ascii="Georgia" w:eastAsia="Times New Roman" w:hAnsi="Georgia" w:cs="Arial"/>
          <w:color w:val="414141"/>
          <w:sz w:val="27"/>
          <w:szCs w:val="27"/>
          <w:lang w:eastAsia="es-UY"/>
        </w:rPr>
        <w:t xml:space="preserve"> gestionada, era corrupta y se empleaba para promover intereses soviéticos. Washington se reincorporó en 2003.</w:t>
      </w:r>
    </w:p>
    <w:p w:rsidR="00861AFA" w:rsidRPr="00861AFA" w:rsidRDefault="00861AFA" w:rsidP="00861AFA">
      <w:pPr>
        <w:shd w:val="clear" w:color="auto" w:fill="FFE9D6"/>
        <w:spacing w:after="225" w:line="420" w:lineRule="atLeast"/>
        <w:jc w:val="left"/>
        <w:rPr>
          <w:rFonts w:ascii="Georgia" w:eastAsia="Times New Roman" w:hAnsi="Georgia" w:cs="Arial"/>
          <w:color w:val="414141"/>
          <w:sz w:val="27"/>
          <w:szCs w:val="27"/>
          <w:lang w:eastAsia="es-UY"/>
        </w:rPr>
      </w:pPr>
      <w:r w:rsidRPr="00861AFA">
        <w:rPr>
          <w:rFonts w:ascii="Georgia" w:eastAsia="Times New Roman" w:hAnsi="Georgia" w:cs="Arial"/>
          <w:color w:val="414141"/>
          <w:sz w:val="27"/>
          <w:szCs w:val="27"/>
          <w:lang w:eastAsia="es-UY"/>
        </w:rPr>
        <w:t>abr</w:t>
      </w:r>
    </w:p>
    <w:p w:rsidR="00861AFA" w:rsidRPr="00861AFA" w:rsidRDefault="00861AFA" w:rsidP="00861AFA">
      <w:pPr>
        <w:shd w:val="clear" w:color="auto" w:fill="FFFFFF"/>
        <w:jc w:val="left"/>
        <w:rPr>
          <w:rFonts w:ascii="Arial" w:eastAsia="Times New Roman" w:hAnsi="Arial" w:cs="Arial"/>
          <w:color w:val="222222"/>
          <w:sz w:val="24"/>
          <w:szCs w:val="24"/>
          <w:lang w:eastAsia="es-UY"/>
        </w:rPr>
      </w:pPr>
      <w:r>
        <w:rPr>
          <w:rFonts w:ascii="Arial" w:eastAsia="Times New Roman" w:hAnsi="Arial" w:cs="Arial"/>
          <w:color w:val="222222"/>
          <w:sz w:val="24"/>
          <w:szCs w:val="24"/>
          <w:lang w:eastAsia="es-UY"/>
        </w:rPr>
        <w:t>h</w:t>
      </w:r>
      <w:bookmarkStart w:id="0" w:name="_GoBack"/>
      <w:bookmarkEnd w:id="0"/>
      <w:r w:rsidRPr="00861AFA">
        <w:rPr>
          <w:rFonts w:ascii="Arial" w:eastAsia="Times New Roman" w:hAnsi="Arial" w:cs="Arial"/>
          <w:color w:val="222222"/>
          <w:sz w:val="24"/>
          <w:szCs w:val="24"/>
          <w:lang w:eastAsia="es-UY"/>
        </w:rPr>
        <w:fldChar w:fldCharType="begin"/>
      </w:r>
      <w:r w:rsidRPr="00861AFA">
        <w:rPr>
          <w:rFonts w:ascii="Arial" w:eastAsia="Times New Roman" w:hAnsi="Arial" w:cs="Arial"/>
          <w:color w:val="222222"/>
          <w:sz w:val="24"/>
          <w:szCs w:val="24"/>
          <w:lang w:eastAsia="es-UY"/>
        </w:rPr>
        <w:instrText xml:space="preserve"> HYPERLINK "https://www.eleconomista.com.mx/amp/internacionales/Estados-Unidos-e-Israel-concretan-su-salida-de-la-UNESCO-20190101-0007.html?__twitter_impression=true" \t "_blank" </w:instrText>
      </w:r>
      <w:r w:rsidRPr="00861AFA">
        <w:rPr>
          <w:rFonts w:ascii="Arial" w:eastAsia="Times New Roman" w:hAnsi="Arial" w:cs="Arial"/>
          <w:color w:val="222222"/>
          <w:sz w:val="24"/>
          <w:szCs w:val="24"/>
          <w:lang w:eastAsia="es-UY"/>
        </w:rPr>
        <w:fldChar w:fldCharType="separate"/>
      </w:r>
      <w:r w:rsidRPr="00861AFA">
        <w:rPr>
          <w:rFonts w:ascii="Arial" w:eastAsia="Times New Roman" w:hAnsi="Arial" w:cs="Arial"/>
          <w:color w:val="1155CC"/>
          <w:sz w:val="24"/>
          <w:szCs w:val="24"/>
          <w:u w:val="single"/>
          <w:lang w:eastAsia="es-UY"/>
        </w:rPr>
        <w:t>ttps://www.eleconomista.com.mx/amp/internacionales/Estados-Unidos-e-Israel-concretan-su-salida-de-la-UNESCO-20190101-0007.html?__twitter_impression=true</w:t>
      </w:r>
      <w:r w:rsidRPr="00861AFA">
        <w:rPr>
          <w:rFonts w:ascii="Arial" w:eastAsia="Times New Roman" w:hAnsi="Arial" w:cs="Arial"/>
          <w:color w:val="222222"/>
          <w:sz w:val="24"/>
          <w:szCs w:val="24"/>
          <w:lang w:eastAsia="es-UY"/>
        </w:rPr>
        <w:fldChar w:fldCharType="end"/>
      </w:r>
    </w:p>
    <w:p w:rsidR="00776688" w:rsidRDefault="00861AFA"/>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FA"/>
    <w:rsid w:val="003B1F72"/>
    <w:rsid w:val="004C0745"/>
    <w:rsid w:val="00544EF4"/>
    <w:rsid w:val="00861AFA"/>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333C"/>
  <w15:chartTrackingRefBased/>
  <w15:docId w15:val="{D38E94C5-6D9C-4BC2-AA0B-CD7465C0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191418">
      <w:bodyDiv w:val="1"/>
      <w:marLeft w:val="0"/>
      <w:marRight w:val="0"/>
      <w:marTop w:val="0"/>
      <w:marBottom w:val="0"/>
      <w:divBdr>
        <w:top w:val="none" w:sz="0" w:space="0" w:color="auto"/>
        <w:left w:val="none" w:sz="0" w:space="0" w:color="auto"/>
        <w:bottom w:val="none" w:sz="0" w:space="0" w:color="auto"/>
        <w:right w:val="none" w:sz="0" w:space="0" w:color="auto"/>
      </w:divBdr>
      <w:divsChild>
        <w:div w:id="1552645411">
          <w:marLeft w:val="0"/>
          <w:marRight w:val="0"/>
          <w:marTop w:val="0"/>
          <w:marBottom w:val="0"/>
          <w:divBdr>
            <w:top w:val="none" w:sz="0" w:space="0" w:color="auto"/>
            <w:left w:val="none" w:sz="0" w:space="0" w:color="auto"/>
            <w:bottom w:val="none" w:sz="0" w:space="0" w:color="auto"/>
            <w:right w:val="none" w:sz="0" w:space="0" w:color="auto"/>
          </w:divBdr>
          <w:divsChild>
            <w:div w:id="74594794">
              <w:marLeft w:val="0"/>
              <w:marRight w:val="0"/>
              <w:marTop w:val="0"/>
              <w:marBottom w:val="0"/>
              <w:divBdr>
                <w:top w:val="none" w:sz="0" w:space="0" w:color="auto"/>
                <w:left w:val="none" w:sz="0" w:space="0" w:color="auto"/>
                <w:bottom w:val="none" w:sz="0" w:space="0" w:color="auto"/>
                <w:right w:val="none" w:sz="0" w:space="0" w:color="auto"/>
              </w:divBdr>
              <w:divsChild>
                <w:div w:id="500857621">
                  <w:marLeft w:val="0"/>
                  <w:marRight w:val="0"/>
                  <w:marTop w:val="120"/>
                  <w:marBottom w:val="0"/>
                  <w:divBdr>
                    <w:top w:val="none" w:sz="0" w:space="0" w:color="auto"/>
                    <w:left w:val="none" w:sz="0" w:space="0" w:color="auto"/>
                    <w:bottom w:val="none" w:sz="0" w:space="0" w:color="auto"/>
                    <w:right w:val="none" w:sz="0" w:space="0" w:color="auto"/>
                  </w:divBdr>
                  <w:divsChild>
                    <w:div w:id="1037856236">
                      <w:marLeft w:val="0"/>
                      <w:marRight w:val="0"/>
                      <w:marTop w:val="0"/>
                      <w:marBottom w:val="0"/>
                      <w:divBdr>
                        <w:top w:val="none" w:sz="0" w:space="0" w:color="auto"/>
                        <w:left w:val="none" w:sz="0" w:space="0" w:color="auto"/>
                        <w:bottom w:val="none" w:sz="0" w:space="0" w:color="auto"/>
                        <w:right w:val="none" w:sz="0" w:space="0" w:color="auto"/>
                      </w:divBdr>
                      <w:divsChild>
                        <w:div w:id="8202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90024">
      <w:bodyDiv w:val="1"/>
      <w:marLeft w:val="0"/>
      <w:marRight w:val="0"/>
      <w:marTop w:val="0"/>
      <w:marBottom w:val="0"/>
      <w:divBdr>
        <w:top w:val="none" w:sz="0" w:space="0" w:color="auto"/>
        <w:left w:val="none" w:sz="0" w:space="0" w:color="auto"/>
        <w:bottom w:val="none" w:sz="0" w:space="0" w:color="auto"/>
        <w:right w:val="none" w:sz="0" w:space="0" w:color="auto"/>
      </w:divBdr>
      <w:divsChild>
        <w:div w:id="726998084">
          <w:marLeft w:val="150"/>
          <w:marRight w:val="150"/>
          <w:marTop w:val="300"/>
          <w:marBottom w:val="420"/>
          <w:divBdr>
            <w:top w:val="none" w:sz="0" w:space="0" w:color="auto"/>
            <w:left w:val="none" w:sz="0" w:space="0" w:color="auto"/>
            <w:bottom w:val="none" w:sz="0" w:space="0" w:color="auto"/>
            <w:right w:val="none" w:sz="0" w:space="0" w:color="auto"/>
          </w:divBdr>
          <w:divsChild>
            <w:div w:id="2075422866">
              <w:marLeft w:val="0"/>
              <w:marRight w:val="0"/>
              <w:marTop w:val="0"/>
              <w:marBottom w:val="0"/>
              <w:divBdr>
                <w:top w:val="none" w:sz="0" w:space="0" w:color="auto"/>
                <w:left w:val="none" w:sz="0" w:space="0" w:color="auto"/>
                <w:bottom w:val="none" w:sz="0" w:space="0" w:color="auto"/>
                <w:right w:val="none" w:sz="0" w:space="0" w:color="auto"/>
              </w:divBdr>
              <w:divsChild>
                <w:div w:id="10033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7964">
          <w:marLeft w:val="0"/>
          <w:marRight w:val="0"/>
          <w:marTop w:val="90"/>
          <w:marBottom w:val="0"/>
          <w:divBdr>
            <w:top w:val="none" w:sz="0" w:space="0" w:color="auto"/>
            <w:left w:val="none" w:sz="0" w:space="0" w:color="auto"/>
            <w:bottom w:val="none" w:sz="0" w:space="0" w:color="auto"/>
            <w:right w:val="none" w:sz="0" w:space="0" w:color="auto"/>
          </w:divBdr>
        </w:div>
        <w:div w:id="1450315459">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economista.com.mx/internacionales/Estados-Unidos-se-retira-de-la-Unesco-alega-sesgo-vs.-Israel---20171012-0057.html"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2019-01-02T23:37:00Z</dcterms:created>
  <dcterms:modified xsi:type="dcterms:W3CDTF">2019-01-02T23:38:00Z</dcterms:modified>
</cp:coreProperties>
</file>