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883" w:rsidRPr="00F87883" w:rsidRDefault="00F87883" w:rsidP="00F87883">
      <w:pPr>
        <w:shd w:val="clear" w:color="auto" w:fill="FFFFFF"/>
        <w:spacing w:after="0" w:line="240" w:lineRule="auto"/>
        <w:rPr>
          <w:rFonts w:ascii="Helvetica" w:eastAsia="Times New Roman" w:hAnsi="Helvetica" w:cs="Helvetica"/>
          <w:color w:val="222222"/>
          <w:sz w:val="19"/>
          <w:szCs w:val="19"/>
          <w:lang w:val="es-UY" w:eastAsia="es-UY"/>
        </w:rPr>
      </w:pPr>
    </w:p>
    <w:tbl>
      <w:tblPr>
        <w:tblW w:w="0" w:type="dxa"/>
        <w:tblCellMar>
          <w:left w:w="0" w:type="dxa"/>
          <w:right w:w="0" w:type="dxa"/>
        </w:tblCellMar>
        <w:tblLook w:val="04A0" w:firstRow="1" w:lastRow="0" w:firstColumn="1" w:lastColumn="0" w:noHBand="0" w:noVBand="1"/>
      </w:tblPr>
      <w:tblGrid>
        <w:gridCol w:w="7502"/>
        <w:gridCol w:w="6"/>
        <w:gridCol w:w="6"/>
        <w:gridCol w:w="6"/>
      </w:tblGrid>
      <w:tr w:rsidR="00F87883" w:rsidRPr="00F87883" w:rsidTr="00F87883">
        <w:tc>
          <w:tcPr>
            <w:tcW w:w="7486" w:type="dxa"/>
            <w:noWrap/>
          </w:tcPr>
          <w:p w:rsidR="00F87883" w:rsidRPr="00F87883" w:rsidRDefault="00F87883" w:rsidP="00F87883">
            <w:pPr>
              <w:spacing w:after="0" w:line="300" w:lineRule="atLeast"/>
              <w:rPr>
                <w:rFonts w:ascii="Helvetica" w:eastAsia="Times New Roman" w:hAnsi="Helvetica" w:cs="Helvetica"/>
                <w:spacing w:val="3"/>
                <w:sz w:val="24"/>
                <w:szCs w:val="24"/>
                <w:lang w:val="es-UY" w:eastAsia="es-UY"/>
              </w:rPr>
            </w:pPr>
          </w:p>
        </w:tc>
        <w:tc>
          <w:tcPr>
            <w:tcW w:w="0" w:type="auto"/>
            <w:noWrap/>
          </w:tcPr>
          <w:p w:rsidR="00F87883" w:rsidRPr="00F87883" w:rsidRDefault="00F87883" w:rsidP="00F87883">
            <w:pPr>
              <w:spacing w:after="0" w:line="240" w:lineRule="auto"/>
              <w:jc w:val="center"/>
              <w:rPr>
                <w:rFonts w:ascii="Helvetica" w:eastAsia="Times New Roman" w:hAnsi="Helvetica" w:cs="Helvetica"/>
                <w:color w:val="222222"/>
                <w:spacing w:val="3"/>
                <w:sz w:val="24"/>
                <w:szCs w:val="24"/>
                <w:lang w:val="es-UY" w:eastAsia="es-UY"/>
              </w:rPr>
            </w:pPr>
          </w:p>
        </w:tc>
        <w:tc>
          <w:tcPr>
            <w:tcW w:w="0" w:type="auto"/>
            <w:noWrap/>
          </w:tcPr>
          <w:p w:rsidR="00F87883" w:rsidRPr="00F87883" w:rsidRDefault="00F87883" w:rsidP="00F87883">
            <w:pPr>
              <w:spacing w:after="0" w:line="240" w:lineRule="auto"/>
              <w:jc w:val="right"/>
              <w:rPr>
                <w:rFonts w:ascii="Helvetica" w:eastAsia="Times New Roman" w:hAnsi="Helvetica" w:cs="Helvetica"/>
                <w:color w:val="222222"/>
                <w:spacing w:val="3"/>
                <w:sz w:val="24"/>
                <w:szCs w:val="24"/>
                <w:lang w:val="es-UY" w:eastAsia="es-UY"/>
              </w:rPr>
            </w:pPr>
          </w:p>
        </w:tc>
        <w:tc>
          <w:tcPr>
            <w:tcW w:w="0" w:type="auto"/>
            <w:vMerge w:val="restart"/>
            <w:noWrap/>
          </w:tcPr>
          <w:p w:rsidR="00F87883" w:rsidRPr="00F87883" w:rsidRDefault="00F87883" w:rsidP="00F87883">
            <w:pPr>
              <w:spacing w:after="0" w:line="270" w:lineRule="atLeast"/>
              <w:jc w:val="center"/>
              <w:rPr>
                <w:rFonts w:ascii="Helvetica" w:eastAsia="Times New Roman" w:hAnsi="Helvetica" w:cs="Helvetica"/>
                <w:color w:val="444444"/>
                <w:spacing w:val="3"/>
                <w:sz w:val="24"/>
                <w:szCs w:val="24"/>
                <w:lang w:val="es-UY" w:eastAsia="es-UY"/>
              </w:rPr>
            </w:pPr>
          </w:p>
        </w:tc>
      </w:tr>
      <w:tr w:rsidR="00F87883" w:rsidRPr="00F87883" w:rsidTr="00F87883">
        <w:tc>
          <w:tcPr>
            <w:tcW w:w="0" w:type="auto"/>
            <w:gridSpan w:val="3"/>
            <w:vAlign w:val="center"/>
          </w:tcPr>
          <w:p w:rsidR="00F87883" w:rsidRPr="00F87883" w:rsidRDefault="00F87883" w:rsidP="00F87883">
            <w:pPr>
              <w:spacing w:after="0" w:line="240" w:lineRule="auto"/>
              <w:rPr>
                <w:rFonts w:ascii="Helvetica" w:eastAsia="Times New Roman" w:hAnsi="Helvetica" w:cs="Helvetica"/>
                <w:spacing w:val="3"/>
                <w:sz w:val="32"/>
                <w:szCs w:val="32"/>
                <w:lang w:val="es-UY" w:eastAsia="es-UY"/>
              </w:rPr>
            </w:pPr>
          </w:p>
        </w:tc>
        <w:tc>
          <w:tcPr>
            <w:tcW w:w="0" w:type="auto"/>
            <w:vMerge/>
            <w:vAlign w:val="center"/>
            <w:hideMark/>
          </w:tcPr>
          <w:p w:rsidR="00F87883" w:rsidRPr="00F87883" w:rsidRDefault="00F87883" w:rsidP="00F87883">
            <w:pPr>
              <w:spacing w:after="0" w:line="240" w:lineRule="auto"/>
              <w:rPr>
                <w:rFonts w:ascii="Helvetica" w:eastAsia="Times New Roman" w:hAnsi="Helvetica" w:cs="Helvetica"/>
                <w:color w:val="444444"/>
                <w:spacing w:val="3"/>
                <w:sz w:val="32"/>
                <w:szCs w:val="32"/>
                <w:lang w:val="es-UY" w:eastAsia="es-UY"/>
              </w:rPr>
            </w:pPr>
          </w:p>
        </w:tc>
      </w:tr>
    </w:tbl>
    <w:p w:rsidR="00F87883" w:rsidRPr="00F87883" w:rsidRDefault="00F87883" w:rsidP="00F87883">
      <w:pPr>
        <w:shd w:val="clear" w:color="auto" w:fill="FFFFFF"/>
        <w:spacing w:after="0" w:line="240" w:lineRule="auto"/>
        <w:jc w:val="center"/>
        <w:rPr>
          <w:rFonts w:ascii="Arial" w:eastAsia="Times New Roman" w:hAnsi="Arial" w:cs="Arial"/>
          <w:color w:val="222222"/>
          <w:sz w:val="32"/>
          <w:szCs w:val="32"/>
          <w:lang w:val="es-AR" w:eastAsia="es-UY"/>
        </w:rPr>
      </w:pPr>
      <w:r w:rsidRPr="00F87883">
        <w:rPr>
          <w:rFonts w:ascii="Arial" w:eastAsia="Times New Roman" w:hAnsi="Arial" w:cs="Arial"/>
          <w:b/>
          <w:bCs/>
          <w:color w:val="000000"/>
          <w:sz w:val="32"/>
          <w:szCs w:val="32"/>
          <w:lang w:val="es-AR" w:eastAsia="es-UY"/>
        </w:rPr>
        <w:t>Una de piratas…</w:t>
      </w:r>
    </w:p>
    <w:p w:rsidR="00F87883" w:rsidRPr="00F87883" w:rsidRDefault="00F87883" w:rsidP="00F87883">
      <w:pPr>
        <w:shd w:val="clear" w:color="auto" w:fill="FFFFFF"/>
        <w:spacing w:after="0" w:line="240" w:lineRule="auto"/>
        <w:jc w:val="center"/>
        <w:rPr>
          <w:rFonts w:ascii="Arial" w:eastAsia="Times New Roman" w:hAnsi="Arial" w:cs="Arial"/>
          <w:color w:val="222222"/>
          <w:sz w:val="24"/>
          <w:szCs w:val="24"/>
          <w:lang w:val="es-AR" w:eastAsia="es-UY"/>
        </w:rPr>
      </w:pPr>
      <w:r w:rsidRPr="00F87883">
        <w:rPr>
          <w:rFonts w:ascii="Times New Roman" w:eastAsia="Times New Roman" w:hAnsi="Times New Roman" w:cs="Times New Roman"/>
          <w:color w:val="000000"/>
          <w:sz w:val="27"/>
          <w:szCs w:val="27"/>
          <w:lang w:val="es-AR" w:eastAsia="es-UY"/>
        </w:rPr>
        <w:t> </w:t>
      </w:r>
    </w:p>
    <w:p w:rsidR="00F87883" w:rsidRPr="00F87883" w:rsidRDefault="00F87883" w:rsidP="00F87883">
      <w:pPr>
        <w:shd w:val="clear" w:color="auto" w:fill="FFFFFF"/>
        <w:spacing w:after="0" w:line="240" w:lineRule="auto"/>
        <w:jc w:val="right"/>
        <w:rPr>
          <w:rFonts w:ascii="Arial" w:eastAsia="Times New Roman" w:hAnsi="Arial" w:cs="Arial"/>
          <w:color w:val="222222"/>
          <w:sz w:val="24"/>
          <w:szCs w:val="24"/>
          <w:lang w:val="es-AR" w:eastAsia="es-UY"/>
        </w:rPr>
      </w:pPr>
      <w:r w:rsidRPr="00F87883">
        <w:rPr>
          <w:rFonts w:ascii="Arial" w:eastAsia="Times New Roman" w:hAnsi="Arial" w:cs="Arial"/>
          <w:i/>
          <w:iCs/>
          <w:color w:val="000000"/>
          <w:sz w:val="24"/>
          <w:szCs w:val="24"/>
          <w:lang w:val="es-AR" w:eastAsia="es-UY"/>
        </w:rPr>
        <w:t>Eduardo de la Serna</w:t>
      </w:r>
    </w:p>
    <w:p w:rsidR="00F87883" w:rsidRPr="00F87883" w:rsidRDefault="00F87883" w:rsidP="00F87883">
      <w:pPr>
        <w:shd w:val="clear" w:color="auto" w:fill="FFFFFF"/>
        <w:spacing w:after="0" w:line="240" w:lineRule="auto"/>
        <w:jc w:val="right"/>
        <w:rPr>
          <w:rFonts w:ascii="Arial" w:eastAsia="Times New Roman" w:hAnsi="Arial" w:cs="Arial"/>
          <w:color w:val="222222"/>
          <w:sz w:val="24"/>
          <w:szCs w:val="24"/>
          <w:lang w:val="es-AR" w:eastAsia="es-UY"/>
        </w:rPr>
      </w:pPr>
      <w:r w:rsidRPr="00F87883">
        <w:rPr>
          <w:rFonts w:ascii="Times New Roman" w:eastAsia="Times New Roman" w:hAnsi="Times New Roman" w:cs="Times New Roman"/>
          <w:color w:val="000000"/>
          <w:sz w:val="27"/>
          <w:szCs w:val="27"/>
          <w:lang w:val="es-AR" w:eastAsia="es-UY"/>
        </w:rPr>
        <w:t> </w:t>
      </w:r>
    </w:p>
    <w:p w:rsidR="00F87883" w:rsidRPr="00F87883" w:rsidRDefault="00F87883" w:rsidP="00F87883">
      <w:pPr>
        <w:shd w:val="clear" w:color="auto" w:fill="FFFFFF"/>
        <w:spacing w:after="0" w:line="240" w:lineRule="auto"/>
        <w:jc w:val="center"/>
        <w:rPr>
          <w:rFonts w:ascii="Arial" w:eastAsia="Times New Roman" w:hAnsi="Arial" w:cs="Arial"/>
          <w:color w:val="222222"/>
          <w:sz w:val="24"/>
          <w:szCs w:val="24"/>
          <w:lang w:val="es-AR" w:eastAsia="es-UY"/>
        </w:rPr>
      </w:pPr>
      <w:r>
        <w:rPr>
          <w:noProof/>
        </w:rPr>
        <w:drawing>
          <wp:inline distT="0" distB="0" distL="0" distR="0" wp14:anchorId="5E29A37D" wp14:editId="1A707AAC">
            <wp:extent cx="1619250" cy="2333776"/>
            <wp:effectExtent l="0" t="0" r="0" b="9525"/>
            <wp:docPr id="4" name="Imagen 4" descr="https://2.bp.blogspot.com/-qYVlxZfCOEU/XGrV-vxuO5I/AAAAAAAABhY/guz-yiCOJ74XqzLa5CKX7Njx2_xujyDaQCLcBGAs/s1600/Vida%2Bde%2B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2.bp.blogspot.com/-qYVlxZfCOEU/XGrV-vxuO5I/AAAAAAAABhY/guz-yiCOJ74XqzLa5CKX7Njx2_xujyDaQCLcBGAs/s1600/Vida%2Bde%2Bp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4693" cy="2341621"/>
                    </a:xfrm>
                    <a:prstGeom prst="rect">
                      <a:avLst/>
                    </a:prstGeom>
                    <a:noFill/>
                    <a:ln>
                      <a:noFill/>
                    </a:ln>
                  </pic:spPr>
                </pic:pic>
              </a:graphicData>
            </a:graphic>
          </wp:inline>
        </w:drawing>
      </w:r>
      <w:bookmarkStart w:id="0" w:name="_GoBack"/>
      <w:bookmarkEnd w:id="0"/>
    </w:p>
    <w:p w:rsidR="00F87883" w:rsidRPr="00F87883" w:rsidRDefault="00F87883" w:rsidP="00F87883">
      <w:pPr>
        <w:shd w:val="clear" w:color="auto" w:fill="FFFFFF"/>
        <w:spacing w:after="0" w:line="240" w:lineRule="auto"/>
        <w:jc w:val="right"/>
        <w:rPr>
          <w:rFonts w:ascii="Arial" w:eastAsia="Times New Roman" w:hAnsi="Arial" w:cs="Arial"/>
          <w:color w:val="222222"/>
          <w:sz w:val="24"/>
          <w:szCs w:val="24"/>
          <w:lang w:val="es-AR" w:eastAsia="es-UY"/>
        </w:rPr>
      </w:pPr>
      <w:r w:rsidRPr="00F87883">
        <w:rPr>
          <w:rFonts w:ascii="Times New Roman" w:eastAsia="Times New Roman" w:hAnsi="Times New Roman" w:cs="Times New Roman"/>
          <w:color w:val="000000"/>
          <w:sz w:val="27"/>
          <w:szCs w:val="27"/>
          <w:lang w:val="es-AR" w:eastAsia="es-UY"/>
        </w:rPr>
        <w:t> </w:t>
      </w:r>
    </w:p>
    <w:p w:rsidR="00F87883" w:rsidRPr="00F87883" w:rsidRDefault="00F87883" w:rsidP="00F87883">
      <w:pPr>
        <w:shd w:val="clear" w:color="auto" w:fill="FFFFFF"/>
        <w:spacing w:after="0" w:line="240" w:lineRule="auto"/>
        <w:jc w:val="both"/>
        <w:rPr>
          <w:rFonts w:ascii="Arial" w:eastAsia="Times New Roman" w:hAnsi="Arial" w:cs="Arial"/>
          <w:color w:val="222222"/>
          <w:sz w:val="24"/>
          <w:szCs w:val="24"/>
          <w:lang w:val="es-AR" w:eastAsia="es-UY"/>
        </w:rPr>
      </w:pPr>
      <w:r w:rsidRPr="00F87883">
        <w:rPr>
          <w:rFonts w:ascii="Arial" w:eastAsia="Times New Roman" w:hAnsi="Arial" w:cs="Arial"/>
          <w:color w:val="000000"/>
          <w:sz w:val="24"/>
          <w:szCs w:val="24"/>
          <w:lang w:val="es-AR" w:eastAsia="es-UY"/>
        </w:rPr>
        <w:t>Mirando los últimos acontecimientos, que solo sorprenderán a extranjeros o distraídos, no llama la atención la cantidad de nombres o adjetivos que surgen para un mismo “lugar”:</w:t>
      </w:r>
    </w:p>
    <w:p w:rsidR="00F87883" w:rsidRPr="00F87883" w:rsidRDefault="00F87883" w:rsidP="00F87883">
      <w:pPr>
        <w:shd w:val="clear" w:color="auto" w:fill="FFFFFF"/>
        <w:spacing w:after="0" w:line="240" w:lineRule="auto"/>
        <w:jc w:val="both"/>
        <w:rPr>
          <w:rFonts w:ascii="Arial" w:eastAsia="Times New Roman" w:hAnsi="Arial" w:cs="Arial"/>
          <w:color w:val="222222"/>
          <w:sz w:val="24"/>
          <w:szCs w:val="24"/>
          <w:lang w:val="es-AR" w:eastAsia="es-UY"/>
        </w:rPr>
      </w:pPr>
      <w:r w:rsidRPr="00F87883">
        <w:rPr>
          <w:rFonts w:ascii="Times New Roman" w:eastAsia="Times New Roman" w:hAnsi="Times New Roman" w:cs="Times New Roman"/>
          <w:color w:val="000000"/>
          <w:sz w:val="27"/>
          <w:szCs w:val="27"/>
          <w:lang w:val="es-AR" w:eastAsia="es-UY"/>
        </w:rPr>
        <w:t> </w:t>
      </w:r>
    </w:p>
    <w:p w:rsidR="00F87883" w:rsidRPr="00F87883" w:rsidRDefault="00F87883" w:rsidP="00F87883">
      <w:pPr>
        <w:numPr>
          <w:ilvl w:val="0"/>
          <w:numId w:val="1"/>
        </w:numPr>
        <w:shd w:val="clear" w:color="auto" w:fill="FFFFFF"/>
        <w:spacing w:after="0" w:line="240" w:lineRule="auto"/>
        <w:ind w:left="1068"/>
        <w:jc w:val="both"/>
        <w:rPr>
          <w:rFonts w:ascii="Calibri" w:eastAsia="Times New Roman" w:hAnsi="Calibri" w:cs="Calibri"/>
          <w:color w:val="000000"/>
          <w:lang w:val="es-AR" w:eastAsia="es-UY"/>
        </w:rPr>
      </w:pPr>
      <w:r w:rsidRPr="00F87883">
        <w:rPr>
          <w:rFonts w:ascii="Arial" w:eastAsia="Times New Roman" w:hAnsi="Arial" w:cs="Arial"/>
          <w:i/>
          <w:iCs/>
          <w:color w:val="000000"/>
          <w:sz w:val="24"/>
          <w:szCs w:val="24"/>
          <w:lang w:val="es-AR" w:eastAsia="es-UY"/>
        </w:rPr>
        <w:t>Gangrena infecta de Comodoro Py</w:t>
      </w:r>
    </w:p>
    <w:p w:rsidR="00F87883" w:rsidRPr="00F87883" w:rsidRDefault="00F87883" w:rsidP="00F87883">
      <w:pPr>
        <w:numPr>
          <w:ilvl w:val="0"/>
          <w:numId w:val="1"/>
        </w:numPr>
        <w:shd w:val="clear" w:color="auto" w:fill="FFFFFF"/>
        <w:spacing w:after="0" w:line="240" w:lineRule="auto"/>
        <w:ind w:left="1068"/>
        <w:jc w:val="both"/>
        <w:rPr>
          <w:rFonts w:ascii="Calibri" w:eastAsia="Times New Roman" w:hAnsi="Calibri" w:cs="Calibri"/>
          <w:color w:val="000000"/>
          <w:lang w:val="es-AR" w:eastAsia="es-UY"/>
        </w:rPr>
      </w:pPr>
      <w:r w:rsidRPr="00F87883">
        <w:rPr>
          <w:rFonts w:ascii="Arial" w:eastAsia="Times New Roman" w:hAnsi="Arial" w:cs="Arial"/>
          <w:i/>
          <w:iCs/>
          <w:color w:val="000000"/>
          <w:sz w:val="24"/>
          <w:szCs w:val="24"/>
          <w:lang w:val="es-AR" w:eastAsia="es-UY"/>
        </w:rPr>
        <w:t>Serpentario de Comodoro Py</w:t>
      </w:r>
    </w:p>
    <w:p w:rsidR="00F87883" w:rsidRPr="00F87883" w:rsidRDefault="00F87883" w:rsidP="00F87883">
      <w:pPr>
        <w:numPr>
          <w:ilvl w:val="0"/>
          <w:numId w:val="1"/>
        </w:numPr>
        <w:shd w:val="clear" w:color="auto" w:fill="FFFFFF"/>
        <w:spacing w:after="0" w:line="240" w:lineRule="auto"/>
        <w:ind w:left="1068"/>
        <w:jc w:val="both"/>
        <w:rPr>
          <w:rFonts w:ascii="Calibri" w:eastAsia="Times New Roman" w:hAnsi="Calibri" w:cs="Calibri"/>
          <w:color w:val="000000"/>
          <w:lang w:val="es-AR" w:eastAsia="es-UY"/>
        </w:rPr>
      </w:pPr>
      <w:r w:rsidRPr="00F87883">
        <w:rPr>
          <w:rFonts w:ascii="Arial" w:eastAsia="Times New Roman" w:hAnsi="Arial" w:cs="Arial"/>
          <w:i/>
          <w:iCs/>
          <w:color w:val="000000"/>
          <w:sz w:val="24"/>
          <w:szCs w:val="24"/>
          <w:lang w:val="es-AR" w:eastAsia="es-UY"/>
        </w:rPr>
        <w:t>Comité de campaña (electoral) de Comodoro Py</w:t>
      </w:r>
    </w:p>
    <w:p w:rsidR="00F87883" w:rsidRPr="00F87883" w:rsidRDefault="00F87883" w:rsidP="00F87883">
      <w:pPr>
        <w:numPr>
          <w:ilvl w:val="0"/>
          <w:numId w:val="1"/>
        </w:numPr>
        <w:shd w:val="clear" w:color="auto" w:fill="FFFFFF"/>
        <w:spacing w:after="0" w:line="240" w:lineRule="auto"/>
        <w:ind w:left="1068"/>
        <w:jc w:val="both"/>
        <w:rPr>
          <w:rFonts w:ascii="Calibri" w:eastAsia="Times New Roman" w:hAnsi="Calibri" w:cs="Calibri"/>
          <w:color w:val="000000"/>
          <w:lang w:val="es-AR" w:eastAsia="es-UY"/>
        </w:rPr>
      </w:pPr>
      <w:r w:rsidRPr="00F87883">
        <w:rPr>
          <w:rFonts w:ascii="Arial" w:eastAsia="Times New Roman" w:hAnsi="Arial" w:cs="Arial"/>
          <w:i/>
          <w:iCs/>
          <w:color w:val="000000"/>
          <w:sz w:val="24"/>
          <w:szCs w:val="24"/>
          <w:lang w:val="es-AR" w:eastAsia="es-UY"/>
        </w:rPr>
        <w:t>Comodoro Pro</w:t>
      </w:r>
    </w:p>
    <w:p w:rsidR="00F87883" w:rsidRPr="00F87883" w:rsidRDefault="00F87883" w:rsidP="00F87883">
      <w:pPr>
        <w:numPr>
          <w:ilvl w:val="0"/>
          <w:numId w:val="1"/>
        </w:numPr>
        <w:shd w:val="clear" w:color="auto" w:fill="FFFFFF"/>
        <w:spacing w:after="0" w:line="240" w:lineRule="auto"/>
        <w:ind w:left="1068"/>
        <w:jc w:val="both"/>
        <w:rPr>
          <w:rFonts w:ascii="Calibri" w:eastAsia="Times New Roman" w:hAnsi="Calibri" w:cs="Calibri"/>
          <w:color w:val="000000"/>
          <w:lang w:val="es-AR" w:eastAsia="es-UY"/>
        </w:rPr>
      </w:pPr>
      <w:r w:rsidRPr="00F87883">
        <w:rPr>
          <w:rFonts w:ascii="Arial" w:eastAsia="Times New Roman" w:hAnsi="Arial" w:cs="Arial"/>
          <w:i/>
          <w:iCs/>
          <w:color w:val="000000"/>
          <w:sz w:val="24"/>
          <w:szCs w:val="24"/>
          <w:lang w:val="es-AR" w:eastAsia="es-UY"/>
        </w:rPr>
        <w:t>Inodoro Py</w:t>
      </w:r>
    </w:p>
    <w:p w:rsidR="00F87883" w:rsidRPr="00F87883" w:rsidRDefault="00F87883" w:rsidP="00F87883">
      <w:pPr>
        <w:numPr>
          <w:ilvl w:val="0"/>
          <w:numId w:val="1"/>
        </w:numPr>
        <w:shd w:val="clear" w:color="auto" w:fill="FFFFFF"/>
        <w:spacing w:after="0" w:line="240" w:lineRule="auto"/>
        <w:ind w:left="1068"/>
        <w:jc w:val="both"/>
        <w:rPr>
          <w:rFonts w:ascii="Calibri" w:eastAsia="Times New Roman" w:hAnsi="Calibri" w:cs="Calibri"/>
          <w:color w:val="000000"/>
          <w:lang w:val="es-AR" w:eastAsia="es-UY"/>
        </w:rPr>
      </w:pPr>
      <w:r w:rsidRPr="00F87883">
        <w:rPr>
          <w:rFonts w:ascii="Arial" w:eastAsia="Times New Roman" w:hAnsi="Arial" w:cs="Arial"/>
          <w:i/>
          <w:iCs/>
          <w:color w:val="000000"/>
          <w:sz w:val="24"/>
          <w:szCs w:val="24"/>
          <w:lang w:val="es-AR" w:eastAsia="es-UY"/>
        </w:rPr>
        <w:t>Comodoro Pus</w:t>
      </w:r>
    </w:p>
    <w:p w:rsidR="00F87883" w:rsidRPr="00F87883" w:rsidRDefault="00F87883" w:rsidP="00F87883">
      <w:pPr>
        <w:shd w:val="clear" w:color="auto" w:fill="FFFFFF"/>
        <w:spacing w:after="0" w:line="240" w:lineRule="auto"/>
        <w:jc w:val="both"/>
        <w:rPr>
          <w:rFonts w:ascii="Arial" w:eastAsia="Times New Roman" w:hAnsi="Arial" w:cs="Arial"/>
          <w:color w:val="222222"/>
          <w:sz w:val="24"/>
          <w:szCs w:val="24"/>
          <w:lang w:val="es-AR" w:eastAsia="es-UY"/>
        </w:rPr>
      </w:pPr>
      <w:r w:rsidRPr="00F87883">
        <w:rPr>
          <w:rFonts w:ascii="Times New Roman" w:eastAsia="Times New Roman" w:hAnsi="Times New Roman" w:cs="Times New Roman"/>
          <w:color w:val="000000"/>
          <w:sz w:val="27"/>
          <w:szCs w:val="27"/>
          <w:lang w:val="es-AR" w:eastAsia="es-UY"/>
        </w:rPr>
        <w:t> </w:t>
      </w:r>
    </w:p>
    <w:p w:rsidR="00F87883" w:rsidRPr="00F87883" w:rsidRDefault="00F87883" w:rsidP="00F87883">
      <w:pPr>
        <w:shd w:val="clear" w:color="auto" w:fill="FFFFFF"/>
        <w:spacing w:after="0" w:line="240" w:lineRule="auto"/>
        <w:jc w:val="both"/>
        <w:rPr>
          <w:rFonts w:ascii="Arial" w:eastAsia="Times New Roman" w:hAnsi="Arial" w:cs="Arial"/>
          <w:color w:val="222222"/>
          <w:sz w:val="24"/>
          <w:szCs w:val="24"/>
          <w:lang w:val="es-AR" w:eastAsia="es-UY"/>
        </w:rPr>
      </w:pPr>
      <w:r w:rsidRPr="00F87883">
        <w:rPr>
          <w:rFonts w:ascii="Arial" w:eastAsia="Times New Roman" w:hAnsi="Arial" w:cs="Arial"/>
          <w:color w:val="000000"/>
          <w:sz w:val="24"/>
          <w:szCs w:val="24"/>
          <w:lang w:val="es-AR" w:eastAsia="es-UY"/>
        </w:rPr>
        <w:t xml:space="preserve">Para esos mismos “extranjeros o distraídos” les cuento que “Comodoro Py” es una calle en la Ciudad Autónoma de Buenos Aires, en la zona de Retiro, donde funcionan los Tribunales Federales. Y, para esos mismos destinatarios, les cuento un ejemplo, seguramente ilustrativo (y real): luego del suicidio del ex fiscal Nisman, cuando todas las pruebas indicaban precisamente eso: suicidio, se confabularon un conjunto de fuerzas bien aceitadas para que todo “sea asesinato”, ¡debía ser crimen! Para empezar, el macrismo, que necesitaba “demostrar” que los “perversos y malvados K” habían asesinado a un probo y ejemplar fiscal de la nación. Claro que lo de probo se derrumbó como un castillo de naipes en cuanto abrieron la puerta, pero el macrismo necesitaba un muerto (aunque ellos hubieran sido más responsables de su muerte que los “K”), se acercaban las elecciones. Otros que necesitaban un crimen eran los medios de (in)comunicación, </w:t>
      </w:r>
      <w:proofErr w:type="spellStart"/>
      <w:r w:rsidRPr="00F87883">
        <w:rPr>
          <w:rFonts w:ascii="Arial" w:eastAsia="Times New Roman" w:hAnsi="Arial" w:cs="Arial"/>
          <w:color w:val="000000"/>
          <w:sz w:val="24"/>
          <w:szCs w:val="24"/>
          <w:lang w:val="es-AR" w:eastAsia="es-UY"/>
        </w:rPr>
        <w:t>inyectadores</w:t>
      </w:r>
      <w:proofErr w:type="spellEnd"/>
      <w:r w:rsidRPr="00F87883">
        <w:rPr>
          <w:rFonts w:ascii="Arial" w:eastAsia="Times New Roman" w:hAnsi="Arial" w:cs="Arial"/>
          <w:color w:val="000000"/>
          <w:sz w:val="24"/>
          <w:szCs w:val="24"/>
          <w:lang w:val="es-AR" w:eastAsia="es-UY"/>
        </w:rPr>
        <w:t xml:space="preserve"> cotidianos de odio; era una dosis maravillosa de su menú diario. Y, finalmente, la ex mujer del </w:t>
      </w:r>
      <w:proofErr w:type="gramStart"/>
      <w:r w:rsidRPr="00F87883">
        <w:rPr>
          <w:rFonts w:ascii="Arial" w:eastAsia="Times New Roman" w:hAnsi="Arial" w:cs="Arial"/>
          <w:color w:val="000000"/>
          <w:sz w:val="24"/>
          <w:szCs w:val="24"/>
          <w:lang w:val="es-AR" w:eastAsia="es-UY"/>
        </w:rPr>
        <w:t>ex fiscal</w:t>
      </w:r>
      <w:proofErr w:type="gramEnd"/>
      <w:r w:rsidRPr="00F87883">
        <w:rPr>
          <w:rFonts w:ascii="Arial" w:eastAsia="Times New Roman" w:hAnsi="Arial" w:cs="Arial"/>
          <w:color w:val="000000"/>
          <w:sz w:val="24"/>
          <w:szCs w:val="24"/>
          <w:lang w:val="es-AR" w:eastAsia="es-UY"/>
        </w:rPr>
        <w:t xml:space="preserve">, ¡jueza federal ella!, por motivos sospechados, pero nunca aclarados. Pero, para “demostrar” crimen, era necesario sacarle la causa a la jueza penal (furiosa anti “K”, debemos recordarlo). Como se trata(ría) del atroz crimen de un fiscal (“magnicidio” lo llamó </w:t>
      </w:r>
      <w:r w:rsidRPr="00F87883">
        <w:rPr>
          <w:rFonts w:ascii="Arial" w:eastAsia="Times New Roman" w:hAnsi="Arial" w:cs="Arial"/>
          <w:color w:val="000000"/>
          <w:sz w:val="24"/>
          <w:szCs w:val="24"/>
          <w:lang w:val="es-AR" w:eastAsia="es-UY"/>
        </w:rPr>
        <w:lastRenderedPageBreak/>
        <w:t xml:space="preserve">¿jocosamente? la </w:t>
      </w:r>
      <w:proofErr w:type="gramStart"/>
      <w:r w:rsidRPr="00F87883">
        <w:rPr>
          <w:rFonts w:ascii="Arial" w:eastAsia="Times New Roman" w:hAnsi="Arial" w:cs="Arial"/>
          <w:color w:val="000000"/>
          <w:sz w:val="24"/>
          <w:szCs w:val="24"/>
          <w:lang w:val="es-AR" w:eastAsia="es-UY"/>
        </w:rPr>
        <w:t>ex mujer</w:t>
      </w:r>
      <w:proofErr w:type="gramEnd"/>
      <w:r w:rsidRPr="00F87883">
        <w:rPr>
          <w:rFonts w:ascii="Arial" w:eastAsia="Times New Roman" w:hAnsi="Arial" w:cs="Arial"/>
          <w:color w:val="000000"/>
          <w:sz w:val="24"/>
          <w:szCs w:val="24"/>
          <w:lang w:val="es-AR" w:eastAsia="es-UY"/>
        </w:rPr>
        <w:t>), la causa “debía” pasar al fuero federal, no importaba el juez. Si recaía en Comodoro Py ya estaría “en casa”, además que los sorteos suelen ser muy adecuados y oportunos (ya quisiera yo tener esa suerte en la lotería). Por supuesto que los aceitados movimientos de la </w:t>
      </w:r>
      <w:proofErr w:type="spellStart"/>
      <w:r w:rsidRPr="00F87883">
        <w:rPr>
          <w:rFonts w:ascii="Arial" w:eastAsia="Times New Roman" w:hAnsi="Arial" w:cs="Arial"/>
          <w:i/>
          <w:iCs/>
          <w:color w:val="000000"/>
          <w:sz w:val="24"/>
          <w:szCs w:val="24"/>
          <w:lang w:val="es-AR" w:eastAsia="es-UY"/>
        </w:rPr>
        <w:t>pro</w:t>
      </w:r>
      <w:r w:rsidRPr="00F87883">
        <w:rPr>
          <w:rFonts w:ascii="Arial" w:eastAsia="Times New Roman" w:hAnsi="Arial" w:cs="Arial"/>
          <w:color w:val="000000"/>
          <w:sz w:val="24"/>
          <w:szCs w:val="24"/>
          <w:lang w:val="es-AR" w:eastAsia="es-UY"/>
        </w:rPr>
        <w:t>-justicia</w:t>
      </w:r>
      <w:proofErr w:type="spellEnd"/>
      <w:r w:rsidRPr="00F87883">
        <w:rPr>
          <w:rFonts w:ascii="Arial" w:eastAsia="Times New Roman" w:hAnsi="Arial" w:cs="Arial"/>
          <w:color w:val="000000"/>
          <w:sz w:val="24"/>
          <w:szCs w:val="24"/>
          <w:lang w:val="es-AR" w:eastAsia="es-UY"/>
        </w:rPr>
        <w:t xml:space="preserve"> lo hicieron raudamente y la causa está en Py desde hace tiempo. Y yo pensaba: la hermana de la reina de Holanda – esa que parece que estafa al fisco argentino, claro que de tal palo… – se suicidó. El hecho era muy parecido a lo del </w:t>
      </w:r>
      <w:proofErr w:type="gramStart"/>
      <w:r w:rsidRPr="00F87883">
        <w:rPr>
          <w:rFonts w:ascii="Arial" w:eastAsia="Times New Roman" w:hAnsi="Arial" w:cs="Arial"/>
          <w:color w:val="000000"/>
          <w:sz w:val="24"/>
          <w:szCs w:val="24"/>
          <w:lang w:val="es-AR" w:eastAsia="es-UY"/>
        </w:rPr>
        <w:t>ex fiscal</w:t>
      </w:r>
      <w:proofErr w:type="gramEnd"/>
      <w:r w:rsidRPr="00F87883">
        <w:rPr>
          <w:rFonts w:ascii="Arial" w:eastAsia="Times New Roman" w:hAnsi="Arial" w:cs="Arial"/>
          <w:color w:val="000000"/>
          <w:sz w:val="24"/>
          <w:szCs w:val="24"/>
          <w:lang w:val="es-AR" w:eastAsia="es-UY"/>
        </w:rPr>
        <w:t>, y en “media hora” ya estaba todo decidido: suicidio ¡y listo! Estaba deprimida. Punto. Casos semejantes, finales opuestos.</w:t>
      </w:r>
    </w:p>
    <w:p w:rsidR="00F87883" w:rsidRPr="00F87883" w:rsidRDefault="00F87883" w:rsidP="00F87883">
      <w:pPr>
        <w:shd w:val="clear" w:color="auto" w:fill="FFFFFF"/>
        <w:spacing w:after="0" w:line="240" w:lineRule="auto"/>
        <w:jc w:val="both"/>
        <w:rPr>
          <w:rFonts w:ascii="Arial" w:eastAsia="Times New Roman" w:hAnsi="Arial" w:cs="Arial"/>
          <w:color w:val="222222"/>
          <w:sz w:val="24"/>
          <w:szCs w:val="24"/>
          <w:lang w:val="es-AR" w:eastAsia="es-UY"/>
        </w:rPr>
      </w:pPr>
      <w:r w:rsidRPr="00F87883">
        <w:rPr>
          <w:rFonts w:ascii="Times New Roman" w:eastAsia="Times New Roman" w:hAnsi="Times New Roman" w:cs="Times New Roman"/>
          <w:color w:val="000000"/>
          <w:sz w:val="27"/>
          <w:szCs w:val="27"/>
          <w:lang w:val="es-AR" w:eastAsia="es-UY"/>
        </w:rPr>
        <w:t> </w:t>
      </w:r>
    </w:p>
    <w:p w:rsidR="00F87883" w:rsidRPr="00F87883" w:rsidRDefault="00F87883" w:rsidP="00F87883">
      <w:pPr>
        <w:shd w:val="clear" w:color="auto" w:fill="FFFFFF"/>
        <w:spacing w:after="0" w:line="240" w:lineRule="auto"/>
        <w:jc w:val="both"/>
        <w:rPr>
          <w:rFonts w:ascii="Arial" w:eastAsia="Times New Roman" w:hAnsi="Arial" w:cs="Arial"/>
          <w:color w:val="222222"/>
          <w:sz w:val="24"/>
          <w:szCs w:val="24"/>
          <w:lang w:val="es-AR" w:eastAsia="es-UY"/>
        </w:rPr>
      </w:pPr>
      <w:r w:rsidRPr="00F87883">
        <w:rPr>
          <w:rFonts w:ascii="Arial" w:eastAsia="Times New Roman" w:hAnsi="Arial" w:cs="Arial"/>
          <w:color w:val="000000"/>
          <w:sz w:val="24"/>
          <w:szCs w:val="24"/>
          <w:lang w:val="es-AR" w:eastAsia="es-UY"/>
        </w:rPr>
        <w:t>Pero resulta que, gracias a la prensa tan amable y amigable con el Comodoro, muchos temas quedaron invisibilizados, disimulados, tapados, escondidos, negados, disfrazados… Pero un día </w:t>
      </w:r>
      <w:r w:rsidRPr="00F87883">
        <w:rPr>
          <w:rFonts w:ascii="Arial" w:eastAsia="Times New Roman" w:hAnsi="Arial" w:cs="Arial"/>
          <w:i/>
          <w:iCs/>
          <w:color w:val="000000"/>
          <w:sz w:val="24"/>
          <w:szCs w:val="24"/>
          <w:lang w:val="es-AR" w:eastAsia="es-UY"/>
        </w:rPr>
        <w:t>saltó la liebre</w:t>
      </w:r>
      <w:r w:rsidRPr="00F87883">
        <w:rPr>
          <w:rFonts w:ascii="Arial" w:eastAsia="Times New Roman" w:hAnsi="Arial" w:cs="Arial"/>
          <w:color w:val="000000"/>
          <w:sz w:val="24"/>
          <w:szCs w:val="24"/>
          <w:lang w:val="es-AR" w:eastAsia="es-UY"/>
        </w:rPr>
        <w:t>, y alguien filmó a otro fiscal, que muchos dicen que no demorará demasiado en ser “ex”. Claro que, como ayer en el que un comando mapuche-kurdo-venezolano-</w:t>
      </w:r>
      <w:proofErr w:type="spellStart"/>
      <w:r w:rsidRPr="00F87883">
        <w:rPr>
          <w:rFonts w:ascii="Arial" w:eastAsia="Times New Roman" w:hAnsi="Arial" w:cs="Arial"/>
          <w:color w:val="000000"/>
          <w:sz w:val="24"/>
          <w:szCs w:val="24"/>
          <w:lang w:val="es-AR" w:eastAsia="es-UY"/>
        </w:rPr>
        <w:t>camporista</w:t>
      </w:r>
      <w:proofErr w:type="spellEnd"/>
      <w:r w:rsidRPr="00F87883">
        <w:rPr>
          <w:rFonts w:ascii="Arial" w:eastAsia="Times New Roman" w:hAnsi="Arial" w:cs="Arial"/>
          <w:color w:val="000000"/>
          <w:sz w:val="24"/>
          <w:szCs w:val="24"/>
          <w:lang w:val="es-AR" w:eastAsia="es-UY"/>
        </w:rPr>
        <w:t xml:space="preserve"> y algo cubano, atravesó paredes y asesinó de un suicidio a un </w:t>
      </w:r>
      <w:proofErr w:type="gramStart"/>
      <w:r w:rsidRPr="00F87883">
        <w:rPr>
          <w:rFonts w:ascii="Arial" w:eastAsia="Times New Roman" w:hAnsi="Arial" w:cs="Arial"/>
          <w:color w:val="000000"/>
          <w:sz w:val="24"/>
          <w:szCs w:val="24"/>
          <w:lang w:val="es-AR" w:eastAsia="es-UY"/>
        </w:rPr>
        <w:t>ex fiscal</w:t>
      </w:r>
      <w:proofErr w:type="gramEnd"/>
      <w:r w:rsidRPr="00F87883">
        <w:rPr>
          <w:rFonts w:ascii="Arial" w:eastAsia="Times New Roman" w:hAnsi="Arial" w:cs="Arial"/>
          <w:color w:val="000000"/>
          <w:sz w:val="24"/>
          <w:szCs w:val="24"/>
          <w:lang w:val="es-AR" w:eastAsia="es-UY"/>
        </w:rPr>
        <w:t>, ahora, otros comandos K-</w:t>
      </w:r>
      <w:proofErr w:type="spellStart"/>
      <w:r w:rsidRPr="00F87883">
        <w:rPr>
          <w:rFonts w:ascii="Arial" w:eastAsia="Times New Roman" w:hAnsi="Arial" w:cs="Arial"/>
          <w:color w:val="000000"/>
          <w:sz w:val="24"/>
          <w:szCs w:val="24"/>
          <w:lang w:val="es-AR" w:eastAsia="es-UY"/>
        </w:rPr>
        <w:t>camporistas</w:t>
      </w:r>
      <w:proofErr w:type="spellEnd"/>
      <w:r w:rsidRPr="00F87883">
        <w:rPr>
          <w:rFonts w:ascii="Arial" w:eastAsia="Times New Roman" w:hAnsi="Arial" w:cs="Arial"/>
          <w:color w:val="000000"/>
          <w:sz w:val="24"/>
          <w:szCs w:val="24"/>
          <w:lang w:val="es-AR" w:eastAsia="es-UY"/>
        </w:rPr>
        <w:t>-</w:t>
      </w:r>
      <w:proofErr w:type="spellStart"/>
      <w:r w:rsidRPr="00F87883">
        <w:rPr>
          <w:rFonts w:ascii="Arial" w:eastAsia="Times New Roman" w:hAnsi="Arial" w:cs="Arial"/>
          <w:color w:val="000000"/>
          <w:sz w:val="24"/>
          <w:szCs w:val="24"/>
          <w:lang w:val="es-AR" w:eastAsia="es-UY"/>
        </w:rPr>
        <w:t>justicialegitimado</w:t>
      </w:r>
      <w:proofErr w:type="spellEnd"/>
      <w:r w:rsidRPr="00F87883">
        <w:rPr>
          <w:rFonts w:ascii="Arial" w:eastAsia="Times New Roman" w:hAnsi="Arial" w:cs="Arial"/>
          <w:color w:val="000000"/>
          <w:sz w:val="24"/>
          <w:szCs w:val="24"/>
          <w:lang w:val="es-AR" w:eastAsia="es-UY"/>
        </w:rPr>
        <w:t xml:space="preserve"> y quizás </w:t>
      </w:r>
      <w:proofErr w:type="spellStart"/>
      <w:r w:rsidRPr="00F87883">
        <w:rPr>
          <w:rFonts w:ascii="Arial" w:eastAsia="Times New Roman" w:hAnsi="Arial" w:cs="Arial"/>
          <w:color w:val="000000"/>
          <w:sz w:val="24"/>
          <w:szCs w:val="24"/>
          <w:lang w:val="es-AR" w:eastAsia="es-UY"/>
        </w:rPr>
        <w:t>castrochavista</w:t>
      </w:r>
      <w:proofErr w:type="spellEnd"/>
      <w:r w:rsidRPr="00F87883">
        <w:rPr>
          <w:rFonts w:ascii="Arial" w:eastAsia="Times New Roman" w:hAnsi="Arial" w:cs="Arial"/>
          <w:color w:val="000000"/>
          <w:sz w:val="24"/>
          <w:szCs w:val="24"/>
          <w:lang w:val="es-AR" w:eastAsia="es-UY"/>
        </w:rPr>
        <w:t xml:space="preserve"> (¡ya que está!), entrenados en el penal de Ezeiza atravesaron paredes y rutas y fueron a Pinamar (unos 400 </w:t>
      </w:r>
      <w:proofErr w:type="spellStart"/>
      <w:r w:rsidRPr="00F87883">
        <w:rPr>
          <w:rFonts w:ascii="Arial" w:eastAsia="Times New Roman" w:hAnsi="Arial" w:cs="Arial"/>
          <w:color w:val="000000"/>
          <w:sz w:val="24"/>
          <w:szCs w:val="24"/>
          <w:lang w:val="es-AR" w:eastAsia="es-UY"/>
        </w:rPr>
        <w:t>kms</w:t>
      </w:r>
      <w:proofErr w:type="spellEnd"/>
      <w:r w:rsidRPr="00F87883">
        <w:rPr>
          <w:rFonts w:ascii="Arial" w:eastAsia="Times New Roman" w:hAnsi="Arial" w:cs="Arial"/>
          <w:color w:val="000000"/>
          <w:sz w:val="24"/>
          <w:szCs w:val="24"/>
          <w:lang w:val="es-AR" w:eastAsia="es-UY"/>
        </w:rPr>
        <w:t xml:space="preserve"> del penal). Y los extranjeros distraídos se enterarán </w:t>
      </w:r>
      <w:proofErr w:type="gramStart"/>
      <w:r w:rsidRPr="00F87883">
        <w:rPr>
          <w:rFonts w:ascii="Arial" w:eastAsia="Times New Roman" w:hAnsi="Arial" w:cs="Arial"/>
          <w:color w:val="000000"/>
          <w:sz w:val="24"/>
          <w:szCs w:val="24"/>
          <w:lang w:val="es-AR" w:eastAsia="es-UY"/>
        </w:rPr>
        <w:t>que</w:t>
      </w:r>
      <w:proofErr w:type="gramEnd"/>
      <w:r w:rsidRPr="00F87883">
        <w:rPr>
          <w:rFonts w:ascii="Arial" w:eastAsia="Times New Roman" w:hAnsi="Arial" w:cs="Arial"/>
          <w:color w:val="000000"/>
          <w:sz w:val="24"/>
          <w:szCs w:val="24"/>
          <w:lang w:val="es-AR" w:eastAsia="es-UY"/>
        </w:rPr>
        <w:t xml:space="preserve"> unas ilegales escuchas aportadas por una mentirosa serial y sus “</w:t>
      </w:r>
      <w:proofErr w:type="spellStart"/>
      <w:r w:rsidRPr="00F87883">
        <w:rPr>
          <w:rFonts w:ascii="Arial" w:eastAsia="Times New Roman" w:hAnsi="Arial" w:cs="Arial"/>
          <w:color w:val="000000"/>
          <w:sz w:val="24"/>
          <w:szCs w:val="24"/>
          <w:lang w:val="es-AR" w:eastAsia="es-UY"/>
        </w:rPr>
        <w:t>cómplisas</w:t>
      </w:r>
      <w:proofErr w:type="spellEnd"/>
      <w:r w:rsidRPr="00F87883">
        <w:rPr>
          <w:rFonts w:ascii="Arial" w:eastAsia="Times New Roman" w:hAnsi="Arial" w:cs="Arial"/>
          <w:color w:val="000000"/>
          <w:sz w:val="24"/>
          <w:szCs w:val="24"/>
          <w:lang w:val="es-AR" w:eastAsia="es-UY"/>
        </w:rPr>
        <w:t>” pareciera que muestran que “no es tan así” y que “pasaron cosas”. Y que un abogado de boca rauda habló de más… Aunque, después aparezca otro, y -ojalá- otros más que dicen, “</w:t>
      </w:r>
      <w:proofErr w:type="spellStart"/>
      <w:r w:rsidRPr="00F87883">
        <w:rPr>
          <w:rFonts w:ascii="Arial" w:eastAsia="Times New Roman" w:hAnsi="Arial" w:cs="Arial"/>
          <w:color w:val="000000"/>
          <w:sz w:val="24"/>
          <w:szCs w:val="24"/>
          <w:lang w:val="es-AR" w:eastAsia="es-UY"/>
        </w:rPr>
        <w:t>Oia</w:t>
      </w:r>
      <w:proofErr w:type="spellEnd"/>
      <w:r w:rsidRPr="00F87883">
        <w:rPr>
          <w:rFonts w:ascii="Arial" w:eastAsia="Times New Roman" w:hAnsi="Arial" w:cs="Arial"/>
          <w:color w:val="000000"/>
          <w:sz w:val="24"/>
          <w:szCs w:val="24"/>
          <w:lang w:val="es-AR" w:eastAsia="es-UY"/>
        </w:rPr>
        <w:t>, ¡a mí me hizo lo mismo el gordito! Lo cierto es que parece que “</w:t>
      </w:r>
      <w:r w:rsidRPr="00F87883">
        <w:rPr>
          <w:rFonts w:ascii="Arial" w:eastAsia="Times New Roman" w:hAnsi="Arial" w:cs="Arial"/>
          <w:i/>
          <w:iCs/>
          <w:color w:val="000000"/>
          <w:sz w:val="24"/>
          <w:szCs w:val="24"/>
          <w:lang w:val="es-AR" w:eastAsia="es-UY"/>
        </w:rPr>
        <w:t xml:space="preserve">la causa </w:t>
      </w:r>
      <w:proofErr w:type="spellStart"/>
      <w:r w:rsidRPr="00F87883">
        <w:rPr>
          <w:rFonts w:ascii="Arial" w:eastAsia="Times New Roman" w:hAnsi="Arial" w:cs="Arial"/>
          <w:i/>
          <w:iCs/>
          <w:color w:val="000000"/>
          <w:sz w:val="24"/>
          <w:szCs w:val="24"/>
          <w:lang w:val="es-AR" w:eastAsia="es-UY"/>
        </w:rPr>
        <w:t>mais</w:t>
      </w:r>
      <w:proofErr w:type="spellEnd"/>
      <w:r w:rsidRPr="00F87883">
        <w:rPr>
          <w:rFonts w:ascii="Arial" w:eastAsia="Times New Roman" w:hAnsi="Arial" w:cs="Arial"/>
          <w:i/>
          <w:iCs/>
          <w:color w:val="000000"/>
          <w:sz w:val="24"/>
          <w:szCs w:val="24"/>
          <w:lang w:val="es-AR" w:eastAsia="es-UY"/>
        </w:rPr>
        <w:t xml:space="preserve"> grande do mundo</w:t>
      </w:r>
      <w:r w:rsidRPr="00F87883">
        <w:rPr>
          <w:rFonts w:ascii="Arial" w:eastAsia="Times New Roman" w:hAnsi="Arial" w:cs="Arial"/>
          <w:color w:val="000000"/>
          <w:sz w:val="24"/>
          <w:szCs w:val="24"/>
          <w:lang w:val="es-AR" w:eastAsia="es-UY"/>
        </w:rPr>
        <w:t xml:space="preserve">”, el Lava Jato argento, que no tiene una sola prueba más que </w:t>
      </w:r>
      <w:proofErr w:type="spellStart"/>
      <w:r w:rsidRPr="00F87883">
        <w:rPr>
          <w:rFonts w:ascii="Arial" w:eastAsia="Times New Roman" w:hAnsi="Arial" w:cs="Arial"/>
          <w:color w:val="000000"/>
          <w:sz w:val="24"/>
          <w:szCs w:val="24"/>
          <w:lang w:val="es-AR" w:eastAsia="es-UY"/>
        </w:rPr>
        <w:t>montonete</w:t>
      </w:r>
      <w:proofErr w:type="spellEnd"/>
      <w:r w:rsidRPr="00F87883">
        <w:rPr>
          <w:rFonts w:ascii="Arial" w:eastAsia="Times New Roman" w:hAnsi="Arial" w:cs="Arial"/>
          <w:color w:val="000000"/>
          <w:sz w:val="24"/>
          <w:szCs w:val="24"/>
          <w:lang w:val="es-AR" w:eastAsia="es-UY"/>
        </w:rPr>
        <w:t xml:space="preserve"> de arrepentidos que, para no caer presos confiesan haber visto el momento exacto en que Cristina acuchillaba a Julio César y que oyeron (o vieron fotocopias, que para el caso probatorio es igual) el preciso momento en que Néstor le pagó a L. H. Oswald para </w:t>
      </w:r>
      <w:proofErr w:type="spellStart"/>
      <w:r w:rsidRPr="00F87883">
        <w:rPr>
          <w:rFonts w:ascii="Arial" w:eastAsia="Times New Roman" w:hAnsi="Arial" w:cs="Arial"/>
          <w:color w:val="000000"/>
          <w:sz w:val="24"/>
          <w:szCs w:val="24"/>
          <w:lang w:val="es-AR" w:eastAsia="es-UY"/>
        </w:rPr>
        <w:t>autoadjudicarse</w:t>
      </w:r>
      <w:proofErr w:type="spellEnd"/>
      <w:r w:rsidRPr="00F87883">
        <w:rPr>
          <w:rFonts w:ascii="Arial" w:eastAsia="Times New Roman" w:hAnsi="Arial" w:cs="Arial"/>
          <w:color w:val="000000"/>
          <w:sz w:val="24"/>
          <w:szCs w:val="24"/>
          <w:lang w:val="es-AR" w:eastAsia="es-UY"/>
        </w:rPr>
        <w:t xml:space="preserve"> el crimen de Kennedy.</w:t>
      </w:r>
    </w:p>
    <w:p w:rsidR="00F87883" w:rsidRPr="00F87883" w:rsidRDefault="00F87883" w:rsidP="00F87883">
      <w:pPr>
        <w:shd w:val="clear" w:color="auto" w:fill="FFFFFF"/>
        <w:spacing w:after="0" w:line="240" w:lineRule="auto"/>
        <w:jc w:val="both"/>
        <w:rPr>
          <w:rFonts w:ascii="Arial" w:eastAsia="Times New Roman" w:hAnsi="Arial" w:cs="Arial"/>
          <w:color w:val="222222"/>
          <w:sz w:val="24"/>
          <w:szCs w:val="24"/>
          <w:lang w:val="es-AR" w:eastAsia="es-UY"/>
        </w:rPr>
      </w:pPr>
      <w:r w:rsidRPr="00F87883">
        <w:rPr>
          <w:rFonts w:ascii="Times New Roman" w:eastAsia="Times New Roman" w:hAnsi="Times New Roman" w:cs="Times New Roman"/>
          <w:color w:val="000000"/>
          <w:sz w:val="27"/>
          <w:szCs w:val="27"/>
          <w:lang w:val="es-AR" w:eastAsia="es-UY"/>
        </w:rPr>
        <w:t> </w:t>
      </w:r>
    </w:p>
    <w:p w:rsidR="00F87883" w:rsidRPr="00F87883" w:rsidRDefault="00F87883" w:rsidP="00F87883">
      <w:pPr>
        <w:shd w:val="clear" w:color="auto" w:fill="FFFFFF"/>
        <w:spacing w:after="0" w:line="240" w:lineRule="auto"/>
        <w:jc w:val="both"/>
        <w:rPr>
          <w:rFonts w:ascii="Arial" w:eastAsia="Times New Roman" w:hAnsi="Arial" w:cs="Arial"/>
          <w:color w:val="222222"/>
          <w:sz w:val="24"/>
          <w:szCs w:val="24"/>
          <w:lang w:val="es-AR" w:eastAsia="es-UY"/>
        </w:rPr>
      </w:pPr>
      <w:r w:rsidRPr="00F87883">
        <w:rPr>
          <w:rFonts w:ascii="Arial" w:eastAsia="Times New Roman" w:hAnsi="Arial" w:cs="Arial"/>
          <w:color w:val="000000"/>
          <w:sz w:val="24"/>
          <w:szCs w:val="24"/>
          <w:lang w:val="es-AR" w:eastAsia="es-UY"/>
        </w:rPr>
        <w:t>Ese es el Comodoro, el macrismo, la prensa hegemónica con al apoyo insustituible y valorable de los servicios de inteligencia. En inglés parece que lo llaman “</w:t>
      </w:r>
      <w:proofErr w:type="spellStart"/>
      <w:r w:rsidRPr="00F87883">
        <w:rPr>
          <w:rFonts w:ascii="Arial" w:eastAsia="Times New Roman" w:hAnsi="Arial" w:cs="Arial"/>
          <w:i/>
          <w:iCs/>
          <w:color w:val="000000"/>
          <w:sz w:val="24"/>
          <w:szCs w:val="24"/>
          <w:lang w:val="es-AR" w:eastAsia="es-UY"/>
        </w:rPr>
        <w:t>lawfare</w:t>
      </w:r>
      <w:proofErr w:type="spellEnd"/>
      <w:r w:rsidRPr="00F87883">
        <w:rPr>
          <w:rFonts w:ascii="Arial" w:eastAsia="Times New Roman" w:hAnsi="Arial" w:cs="Arial"/>
          <w:color w:val="000000"/>
          <w:sz w:val="24"/>
          <w:szCs w:val="24"/>
          <w:lang w:val="es-AR" w:eastAsia="es-UY"/>
        </w:rPr>
        <w:t>”.</w:t>
      </w:r>
    </w:p>
    <w:p w:rsidR="00F87883" w:rsidRPr="00F87883" w:rsidRDefault="00F87883" w:rsidP="00F87883">
      <w:pPr>
        <w:shd w:val="clear" w:color="auto" w:fill="FFFFFF"/>
        <w:spacing w:after="0" w:line="240" w:lineRule="auto"/>
        <w:jc w:val="both"/>
        <w:rPr>
          <w:rFonts w:ascii="Arial" w:eastAsia="Times New Roman" w:hAnsi="Arial" w:cs="Arial"/>
          <w:color w:val="222222"/>
          <w:sz w:val="24"/>
          <w:szCs w:val="24"/>
          <w:lang w:val="es-AR" w:eastAsia="es-UY"/>
        </w:rPr>
      </w:pPr>
      <w:r w:rsidRPr="00F87883">
        <w:rPr>
          <w:rFonts w:ascii="Times New Roman" w:eastAsia="Times New Roman" w:hAnsi="Times New Roman" w:cs="Times New Roman"/>
          <w:color w:val="000000"/>
          <w:sz w:val="27"/>
          <w:szCs w:val="27"/>
          <w:lang w:val="es-AR" w:eastAsia="es-UY"/>
        </w:rPr>
        <w:t> </w:t>
      </w:r>
    </w:p>
    <w:p w:rsidR="00F87883" w:rsidRPr="00F87883" w:rsidRDefault="00F87883" w:rsidP="00F87883">
      <w:pPr>
        <w:shd w:val="clear" w:color="auto" w:fill="FFFFFF"/>
        <w:spacing w:after="240" w:line="240" w:lineRule="auto"/>
        <w:jc w:val="both"/>
        <w:rPr>
          <w:rFonts w:ascii="Arial" w:eastAsia="Times New Roman" w:hAnsi="Arial" w:cs="Arial"/>
          <w:color w:val="222222"/>
          <w:sz w:val="24"/>
          <w:szCs w:val="24"/>
          <w:lang w:val="es-AR" w:eastAsia="es-UY"/>
        </w:rPr>
      </w:pPr>
    </w:p>
    <w:p w:rsidR="00F87883" w:rsidRPr="00F87883" w:rsidRDefault="00F87883" w:rsidP="00F87883">
      <w:pPr>
        <w:shd w:val="clear" w:color="auto" w:fill="FFFFFF"/>
        <w:spacing w:after="0" w:line="240" w:lineRule="auto"/>
        <w:jc w:val="both"/>
        <w:rPr>
          <w:rFonts w:ascii="Arial" w:eastAsia="Times New Roman" w:hAnsi="Arial" w:cs="Arial"/>
          <w:color w:val="222222"/>
          <w:sz w:val="24"/>
          <w:szCs w:val="24"/>
          <w:lang w:val="es-AR" w:eastAsia="es-UY"/>
        </w:rPr>
      </w:pPr>
      <w:r w:rsidRPr="00F87883">
        <w:rPr>
          <w:rFonts w:ascii="Arial" w:eastAsia="Times New Roman" w:hAnsi="Arial" w:cs="Arial"/>
          <w:color w:val="000000"/>
          <w:sz w:val="24"/>
          <w:szCs w:val="24"/>
          <w:lang w:val="es-AR" w:eastAsia="es-UY"/>
        </w:rPr>
        <w:t>Foto tomada de </w:t>
      </w:r>
      <w:hyperlink r:id="rId6" w:tgtFrame="_blank" w:history="1">
        <w:r w:rsidRPr="00F87883">
          <w:rPr>
            <w:rFonts w:ascii="Arial" w:eastAsia="Times New Roman" w:hAnsi="Arial" w:cs="Arial"/>
            <w:color w:val="1155CC"/>
            <w:sz w:val="24"/>
            <w:szCs w:val="24"/>
            <w:u w:val="single"/>
            <w:lang w:val="es-AR" w:eastAsia="es-UY"/>
          </w:rPr>
          <w:t>https://www.culturagenial.com/es/pelicula-la-vida-de-pi/</w:t>
        </w:r>
      </w:hyperlink>
    </w:p>
    <w:p w:rsidR="00F87883" w:rsidRPr="00F87883" w:rsidRDefault="00F87883" w:rsidP="00F87883">
      <w:pPr>
        <w:shd w:val="clear" w:color="auto" w:fill="FFFFFF"/>
        <w:spacing w:after="0" w:line="240" w:lineRule="auto"/>
        <w:rPr>
          <w:rFonts w:ascii="Arial" w:eastAsia="Times New Roman" w:hAnsi="Arial" w:cs="Arial"/>
          <w:color w:val="222222"/>
          <w:sz w:val="24"/>
          <w:szCs w:val="24"/>
          <w:lang w:val="es-AR" w:eastAsia="es-UY"/>
        </w:rPr>
      </w:pPr>
      <w:r w:rsidRPr="00F87883">
        <w:rPr>
          <w:rFonts w:ascii="Arial" w:eastAsia="Times New Roman" w:hAnsi="Arial" w:cs="Arial"/>
          <w:color w:val="222222"/>
          <w:sz w:val="24"/>
          <w:szCs w:val="24"/>
          <w:lang w:val="es-AR" w:eastAsia="es-UY"/>
        </w:rPr>
        <w:t> </w:t>
      </w:r>
    </w:p>
    <w:p w:rsidR="00F87883" w:rsidRPr="00F87883" w:rsidRDefault="00F87883" w:rsidP="00F87883">
      <w:pPr>
        <w:shd w:val="clear" w:color="auto" w:fill="FFFFFF"/>
        <w:spacing w:after="0" w:line="240" w:lineRule="auto"/>
        <w:rPr>
          <w:rFonts w:ascii="Arial" w:eastAsia="Times New Roman" w:hAnsi="Arial" w:cs="Arial"/>
          <w:color w:val="222222"/>
          <w:sz w:val="24"/>
          <w:szCs w:val="24"/>
          <w:lang w:val="es-AR" w:eastAsia="es-UY"/>
        </w:rPr>
      </w:pPr>
      <w:r w:rsidRPr="00F87883">
        <w:rPr>
          <w:rFonts w:ascii="Arial" w:eastAsia="Times New Roman" w:hAnsi="Arial" w:cs="Arial"/>
          <w:color w:val="222222"/>
          <w:sz w:val="24"/>
          <w:szCs w:val="24"/>
          <w:lang w:val="es-AR" w:eastAsia="es-UY"/>
        </w:rPr>
        <w:t> </w:t>
      </w:r>
    </w:p>
    <w:p w:rsidR="00F87883" w:rsidRPr="00F87883" w:rsidRDefault="00F87883" w:rsidP="00F87883">
      <w:pPr>
        <w:shd w:val="clear" w:color="auto" w:fill="FFFFFF"/>
        <w:spacing w:after="0" w:line="240" w:lineRule="auto"/>
        <w:jc w:val="center"/>
        <w:rPr>
          <w:rFonts w:ascii="Arial" w:eastAsia="Times New Roman" w:hAnsi="Arial" w:cs="Arial"/>
          <w:color w:val="222222"/>
          <w:sz w:val="24"/>
          <w:szCs w:val="24"/>
          <w:lang w:val="es-AR" w:eastAsia="es-UY"/>
        </w:rPr>
      </w:pPr>
      <w:r w:rsidRPr="00F87883">
        <w:rPr>
          <w:rFonts w:ascii="Arial" w:eastAsia="Times New Roman" w:hAnsi="Arial" w:cs="Arial"/>
          <w:b/>
          <w:bCs/>
          <w:color w:val="00B050"/>
          <w:sz w:val="24"/>
          <w:szCs w:val="24"/>
          <w:lang w:val="es-AR" w:eastAsia="es-UY"/>
        </w:rPr>
        <w:t>http\\</w:t>
      </w:r>
      <w:hyperlink r:id="rId7" w:tgtFrame="_blank" w:history="1">
        <w:r w:rsidRPr="00F87883">
          <w:rPr>
            <w:rFonts w:ascii="Arial" w:eastAsia="Times New Roman" w:hAnsi="Arial" w:cs="Arial"/>
            <w:b/>
            <w:bCs/>
            <w:color w:val="1155CC"/>
            <w:sz w:val="24"/>
            <w:szCs w:val="24"/>
            <w:u w:val="single"/>
            <w:lang w:val="es-AR" w:eastAsia="es-UY"/>
          </w:rPr>
          <w:t>blogeduopp1.blogspot.com</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AA240A"/>
    <w:multiLevelType w:val="multilevel"/>
    <w:tmpl w:val="7ADC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83"/>
    <w:rsid w:val="002E2F5B"/>
    <w:rsid w:val="00F8788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744E9"/>
  <w15:chartTrackingRefBased/>
  <w15:docId w15:val="{D2B82B6C-DC42-4885-9346-E864BDBF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17759">
      <w:bodyDiv w:val="1"/>
      <w:marLeft w:val="0"/>
      <w:marRight w:val="0"/>
      <w:marTop w:val="0"/>
      <w:marBottom w:val="0"/>
      <w:divBdr>
        <w:top w:val="none" w:sz="0" w:space="0" w:color="auto"/>
        <w:left w:val="none" w:sz="0" w:space="0" w:color="auto"/>
        <w:bottom w:val="none" w:sz="0" w:space="0" w:color="auto"/>
        <w:right w:val="none" w:sz="0" w:space="0" w:color="auto"/>
      </w:divBdr>
      <w:divsChild>
        <w:div w:id="1502353102">
          <w:marLeft w:val="0"/>
          <w:marRight w:val="0"/>
          <w:marTop w:val="0"/>
          <w:marBottom w:val="0"/>
          <w:divBdr>
            <w:top w:val="none" w:sz="0" w:space="0" w:color="auto"/>
            <w:left w:val="none" w:sz="0" w:space="0" w:color="auto"/>
            <w:bottom w:val="none" w:sz="0" w:space="0" w:color="auto"/>
            <w:right w:val="none" w:sz="0" w:space="0" w:color="auto"/>
          </w:divBdr>
          <w:divsChild>
            <w:div w:id="2040348997">
              <w:marLeft w:val="0"/>
              <w:marRight w:val="0"/>
              <w:marTop w:val="0"/>
              <w:marBottom w:val="0"/>
              <w:divBdr>
                <w:top w:val="none" w:sz="0" w:space="0" w:color="auto"/>
                <w:left w:val="none" w:sz="0" w:space="0" w:color="auto"/>
                <w:bottom w:val="none" w:sz="0" w:space="0" w:color="auto"/>
                <w:right w:val="none" w:sz="0" w:space="0" w:color="auto"/>
              </w:divBdr>
            </w:div>
            <w:div w:id="570703372">
              <w:marLeft w:val="300"/>
              <w:marRight w:val="0"/>
              <w:marTop w:val="0"/>
              <w:marBottom w:val="0"/>
              <w:divBdr>
                <w:top w:val="none" w:sz="0" w:space="0" w:color="auto"/>
                <w:left w:val="none" w:sz="0" w:space="0" w:color="auto"/>
                <w:bottom w:val="none" w:sz="0" w:space="0" w:color="auto"/>
                <w:right w:val="none" w:sz="0" w:space="0" w:color="auto"/>
              </w:divBdr>
            </w:div>
            <w:div w:id="1905405435">
              <w:marLeft w:val="300"/>
              <w:marRight w:val="0"/>
              <w:marTop w:val="0"/>
              <w:marBottom w:val="0"/>
              <w:divBdr>
                <w:top w:val="none" w:sz="0" w:space="0" w:color="auto"/>
                <w:left w:val="none" w:sz="0" w:space="0" w:color="auto"/>
                <w:bottom w:val="none" w:sz="0" w:space="0" w:color="auto"/>
                <w:right w:val="none" w:sz="0" w:space="0" w:color="auto"/>
              </w:divBdr>
            </w:div>
            <w:div w:id="2126461629">
              <w:marLeft w:val="0"/>
              <w:marRight w:val="0"/>
              <w:marTop w:val="0"/>
              <w:marBottom w:val="0"/>
              <w:divBdr>
                <w:top w:val="none" w:sz="0" w:space="0" w:color="auto"/>
                <w:left w:val="none" w:sz="0" w:space="0" w:color="auto"/>
                <w:bottom w:val="none" w:sz="0" w:space="0" w:color="auto"/>
                <w:right w:val="none" w:sz="0" w:space="0" w:color="auto"/>
              </w:divBdr>
            </w:div>
            <w:div w:id="1901741936">
              <w:marLeft w:val="60"/>
              <w:marRight w:val="0"/>
              <w:marTop w:val="0"/>
              <w:marBottom w:val="0"/>
              <w:divBdr>
                <w:top w:val="none" w:sz="0" w:space="0" w:color="auto"/>
                <w:left w:val="none" w:sz="0" w:space="0" w:color="auto"/>
                <w:bottom w:val="none" w:sz="0" w:space="0" w:color="auto"/>
                <w:right w:val="none" w:sz="0" w:space="0" w:color="auto"/>
              </w:divBdr>
            </w:div>
          </w:divsChild>
        </w:div>
        <w:div w:id="1956058932">
          <w:marLeft w:val="0"/>
          <w:marRight w:val="0"/>
          <w:marTop w:val="0"/>
          <w:marBottom w:val="0"/>
          <w:divBdr>
            <w:top w:val="none" w:sz="0" w:space="0" w:color="auto"/>
            <w:left w:val="none" w:sz="0" w:space="0" w:color="auto"/>
            <w:bottom w:val="none" w:sz="0" w:space="0" w:color="auto"/>
            <w:right w:val="none" w:sz="0" w:space="0" w:color="auto"/>
          </w:divBdr>
          <w:divsChild>
            <w:div w:id="564217934">
              <w:marLeft w:val="0"/>
              <w:marRight w:val="0"/>
              <w:marTop w:val="120"/>
              <w:marBottom w:val="0"/>
              <w:divBdr>
                <w:top w:val="none" w:sz="0" w:space="0" w:color="auto"/>
                <w:left w:val="none" w:sz="0" w:space="0" w:color="auto"/>
                <w:bottom w:val="none" w:sz="0" w:space="0" w:color="auto"/>
                <w:right w:val="none" w:sz="0" w:space="0" w:color="auto"/>
              </w:divBdr>
              <w:divsChild>
                <w:div w:id="4092473">
                  <w:marLeft w:val="0"/>
                  <w:marRight w:val="0"/>
                  <w:marTop w:val="0"/>
                  <w:marBottom w:val="0"/>
                  <w:divBdr>
                    <w:top w:val="none" w:sz="0" w:space="0" w:color="auto"/>
                    <w:left w:val="none" w:sz="0" w:space="0" w:color="auto"/>
                    <w:bottom w:val="none" w:sz="0" w:space="0" w:color="auto"/>
                    <w:right w:val="none" w:sz="0" w:space="0" w:color="auto"/>
                  </w:divBdr>
                  <w:divsChild>
                    <w:div w:id="860363601">
                      <w:marLeft w:val="0"/>
                      <w:marRight w:val="0"/>
                      <w:marTop w:val="0"/>
                      <w:marBottom w:val="0"/>
                      <w:divBdr>
                        <w:top w:val="none" w:sz="0" w:space="0" w:color="auto"/>
                        <w:left w:val="none" w:sz="0" w:space="0" w:color="auto"/>
                        <w:bottom w:val="none" w:sz="0" w:space="0" w:color="auto"/>
                        <w:right w:val="none" w:sz="0" w:space="0" w:color="auto"/>
                      </w:divBdr>
                      <w:divsChild>
                        <w:div w:id="11502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logeduopp1.blog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ulturagenial.com/es/pelicula-la-vida-de-p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3552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2019-02-18T16:31:00Z</dcterms:created>
  <dcterms:modified xsi:type="dcterms:W3CDTF">2019-02-18T16:32:00Z</dcterms:modified>
</cp:coreProperties>
</file>