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3350" w:rsidRPr="000A2F34" w:rsidRDefault="00AA3350" w:rsidP="00AA3350">
      <w:pPr>
        <w:pStyle w:val="Sinespaciado"/>
        <w:rPr>
          <w:rFonts w:ascii="Times New Roman" w:hAnsi="Times New Roman" w:cs="Times New Roman"/>
          <w:b/>
          <w:sz w:val="28"/>
          <w:lang w:val="es-CL"/>
        </w:rPr>
      </w:pPr>
      <w:bookmarkStart w:id="0" w:name="_GoBack"/>
      <w:bookmarkEnd w:id="0"/>
      <w:r w:rsidRPr="000A2F34">
        <w:rPr>
          <w:rFonts w:ascii="Times New Roman" w:hAnsi="Times New Roman" w:cs="Times New Roman"/>
          <w:b/>
          <w:sz w:val="28"/>
          <w:lang w:val="es-CL"/>
        </w:rPr>
        <w:t>Desierto</w:t>
      </w:r>
    </w:p>
    <w:p w:rsidR="00AA3350" w:rsidRPr="000A2F34" w:rsidRDefault="00AA3350" w:rsidP="00AA3350">
      <w:pPr>
        <w:pStyle w:val="Sinespaciado"/>
        <w:rPr>
          <w:rFonts w:ascii="Times New Roman" w:hAnsi="Times New Roman" w:cs="Times New Roman"/>
          <w:b/>
          <w:sz w:val="28"/>
          <w:lang w:val="es-CL"/>
        </w:rPr>
      </w:pPr>
    </w:p>
    <w:p w:rsidR="00AA3350" w:rsidRPr="000A2F34" w:rsidRDefault="00AA3350" w:rsidP="00AA3350">
      <w:pPr>
        <w:pStyle w:val="Sinespaciado"/>
        <w:jc w:val="both"/>
        <w:rPr>
          <w:rFonts w:ascii="Times New Roman" w:hAnsi="Times New Roman" w:cs="Times New Roman"/>
          <w:sz w:val="28"/>
          <w:lang w:val="es-CL"/>
        </w:rPr>
      </w:pPr>
      <w:r w:rsidRPr="000A2F34">
        <w:rPr>
          <w:rFonts w:ascii="Times New Roman" w:hAnsi="Times New Roman" w:cs="Times New Roman"/>
          <w:sz w:val="28"/>
          <w:lang w:val="es-CL"/>
        </w:rPr>
        <w:t xml:space="preserve">En el desierto hacemos experiencia de intimidad. Nos enfrentamos cara a cara a Dios, a nosotros mismos, a nuestra realidad. En el desierto entramos en la dinámica del </w:t>
      </w:r>
      <w:r w:rsidRPr="000A2F34">
        <w:rPr>
          <w:rFonts w:ascii="Times New Roman" w:hAnsi="Times New Roman" w:cs="Times New Roman"/>
          <w:i/>
          <w:sz w:val="28"/>
          <w:lang w:val="es-CL"/>
        </w:rPr>
        <w:t>silencio que aturde</w:t>
      </w:r>
      <w:r w:rsidRPr="000A2F34">
        <w:rPr>
          <w:rFonts w:ascii="Times New Roman" w:hAnsi="Times New Roman" w:cs="Times New Roman"/>
          <w:sz w:val="28"/>
          <w:lang w:val="es-CL"/>
        </w:rPr>
        <w:t xml:space="preserve">, del </w:t>
      </w:r>
      <w:r w:rsidRPr="000A2F34">
        <w:rPr>
          <w:rFonts w:ascii="Times New Roman" w:hAnsi="Times New Roman" w:cs="Times New Roman"/>
          <w:i/>
          <w:sz w:val="28"/>
          <w:lang w:val="es-CL"/>
        </w:rPr>
        <w:t xml:space="preserve">silencio que no puede ser enclaustrado. </w:t>
      </w:r>
      <w:r w:rsidRPr="000A2F34">
        <w:rPr>
          <w:rFonts w:ascii="Times New Roman" w:hAnsi="Times New Roman" w:cs="Times New Roman"/>
          <w:sz w:val="28"/>
          <w:lang w:val="es-CL"/>
        </w:rPr>
        <w:t xml:space="preserve">Es como pretender encerrar a Dios. Dios y el Silencio se resisten a permanecer estáticos en un solo recinto. El </w:t>
      </w:r>
      <w:r w:rsidRPr="000A2F34">
        <w:rPr>
          <w:rFonts w:ascii="Times New Roman" w:hAnsi="Times New Roman" w:cs="Times New Roman"/>
          <w:i/>
          <w:sz w:val="28"/>
          <w:lang w:val="es-CL"/>
        </w:rPr>
        <w:t xml:space="preserve">desierto es el lugar del silencio, donde no hay nada. </w:t>
      </w:r>
      <w:r w:rsidRPr="000A2F34">
        <w:rPr>
          <w:rFonts w:ascii="Times New Roman" w:hAnsi="Times New Roman" w:cs="Times New Roman"/>
          <w:sz w:val="28"/>
          <w:lang w:val="es-CL"/>
        </w:rPr>
        <w:t xml:space="preserve">Pero ¿realmente no hay nada? </w:t>
      </w:r>
    </w:p>
    <w:p w:rsidR="00AA3350" w:rsidRPr="000A2F34" w:rsidRDefault="00AA3350" w:rsidP="00AA3350">
      <w:pPr>
        <w:pStyle w:val="Sinespaciado"/>
        <w:jc w:val="both"/>
        <w:rPr>
          <w:rFonts w:ascii="Times New Roman" w:hAnsi="Times New Roman" w:cs="Times New Roman"/>
          <w:sz w:val="28"/>
          <w:lang w:val="es-CL"/>
        </w:rPr>
      </w:pPr>
    </w:p>
    <w:p w:rsidR="00AA3350" w:rsidRPr="000A2F34" w:rsidRDefault="00AA3350" w:rsidP="00AA3350">
      <w:pPr>
        <w:pStyle w:val="Sinespaciado"/>
        <w:jc w:val="both"/>
        <w:rPr>
          <w:rFonts w:ascii="Times New Roman" w:hAnsi="Times New Roman" w:cs="Times New Roman"/>
          <w:sz w:val="28"/>
          <w:lang w:val="es-CL"/>
        </w:rPr>
      </w:pPr>
      <w:r w:rsidRPr="000A2F34">
        <w:rPr>
          <w:rFonts w:ascii="Times New Roman" w:hAnsi="Times New Roman" w:cs="Times New Roman"/>
          <w:sz w:val="28"/>
          <w:lang w:val="es-CL"/>
        </w:rPr>
        <w:t xml:space="preserve">En hebreo, la palabra “desierto” se dice </w:t>
      </w:r>
      <w:r w:rsidRPr="000A2F34">
        <w:rPr>
          <w:rFonts w:ascii="Times New Roman" w:hAnsi="Times New Roman" w:cs="Times New Roman"/>
          <w:b/>
          <w:i/>
          <w:sz w:val="28"/>
          <w:lang w:val="es-CL"/>
        </w:rPr>
        <w:t>bamidvar</w:t>
      </w:r>
      <w:r w:rsidRPr="000A2F34">
        <w:rPr>
          <w:rFonts w:ascii="Times New Roman" w:hAnsi="Times New Roman" w:cs="Times New Roman"/>
          <w:sz w:val="28"/>
          <w:lang w:val="es-CL"/>
        </w:rPr>
        <w:t xml:space="preserve">, palabra que tiene como raíz la palabra </w:t>
      </w:r>
      <w:r w:rsidRPr="000A2F34">
        <w:rPr>
          <w:rFonts w:ascii="Times New Roman" w:hAnsi="Times New Roman" w:cs="Times New Roman"/>
          <w:b/>
          <w:i/>
          <w:sz w:val="28"/>
          <w:lang w:val="es-CL"/>
        </w:rPr>
        <w:t>midbar</w:t>
      </w:r>
      <w:r w:rsidRPr="000A2F34">
        <w:rPr>
          <w:rFonts w:ascii="Times New Roman" w:hAnsi="Times New Roman" w:cs="Times New Roman"/>
          <w:sz w:val="28"/>
          <w:lang w:val="es-CL"/>
        </w:rPr>
        <w:t xml:space="preserve">, que, a su vez, se relaciona con </w:t>
      </w:r>
      <w:r w:rsidRPr="000A2F34">
        <w:rPr>
          <w:rFonts w:ascii="Times New Roman" w:hAnsi="Times New Roman" w:cs="Times New Roman"/>
          <w:b/>
          <w:i/>
          <w:sz w:val="28"/>
          <w:lang w:val="es-CL"/>
        </w:rPr>
        <w:t>daber-dabar</w:t>
      </w:r>
      <w:r w:rsidRPr="000A2F34">
        <w:rPr>
          <w:rFonts w:ascii="Times New Roman" w:hAnsi="Times New Roman" w:cs="Times New Roman"/>
          <w:sz w:val="28"/>
          <w:lang w:val="es-CL"/>
        </w:rPr>
        <w:t xml:space="preserve">: hablar, palabras. Con ello, el desierto aparece como un lugar lleno de palabras, de cosas. Al Dios que encontramos en el desierto es Aquél que es capaz de contener en sí todas las cosas. Es un </w:t>
      </w:r>
      <w:r w:rsidRPr="000A2F34">
        <w:rPr>
          <w:rFonts w:ascii="Times New Roman" w:hAnsi="Times New Roman" w:cs="Times New Roman"/>
          <w:i/>
          <w:sz w:val="28"/>
          <w:lang w:val="es-CL"/>
        </w:rPr>
        <w:t xml:space="preserve">silencioso sonoro, una soledad polifónica, un contener en sí la realidad. </w:t>
      </w:r>
      <w:r w:rsidRPr="000A2F34">
        <w:rPr>
          <w:rFonts w:ascii="Times New Roman" w:hAnsi="Times New Roman" w:cs="Times New Roman"/>
          <w:sz w:val="28"/>
          <w:lang w:val="es-CL"/>
        </w:rPr>
        <w:t xml:space="preserve">Dios, en el desierto, contiene la historia como totalidad radical (Cf. Karl Rahner). </w:t>
      </w:r>
    </w:p>
    <w:p w:rsidR="00AA3350" w:rsidRPr="000A2F34" w:rsidRDefault="00AA3350" w:rsidP="00AA3350">
      <w:pPr>
        <w:pStyle w:val="Sinespaciado"/>
        <w:jc w:val="both"/>
        <w:rPr>
          <w:rFonts w:ascii="Times New Roman" w:hAnsi="Times New Roman" w:cs="Times New Roman"/>
          <w:sz w:val="28"/>
          <w:lang w:val="es-CL"/>
        </w:rPr>
      </w:pPr>
    </w:p>
    <w:p w:rsidR="00AA3350" w:rsidRPr="000A2F34" w:rsidRDefault="00AA3350" w:rsidP="00AA3350">
      <w:pPr>
        <w:pStyle w:val="Sinespaciado"/>
        <w:jc w:val="both"/>
        <w:rPr>
          <w:rFonts w:ascii="Times New Roman" w:hAnsi="Times New Roman" w:cs="Times New Roman"/>
          <w:sz w:val="28"/>
          <w:lang w:val="es-CL"/>
        </w:rPr>
      </w:pPr>
      <w:r w:rsidRPr="000A2F34">
        <w:rPr>
          <w:rFonts w:ascii="Times New Roman" w:hAnsi="Times New Roman" w:cs="Times New Roman"/>
          <w:sz w:val="28"/>
          <w:lang w:val="es-CL"/>
        </w:rPr>
        <w:t>El poeta alemán</w:t>
      </w:r>
      <w:r w:rsidR="000A2F34" w:rsidRPr="000A2F34">
        <w:rPr>
          <w:rFonts w:ascii="Times New Roman" w:hAnsi="Times New Roman" w:cs="Times New Roman"/>
          <w:sz w:val="28"/>
          <w:lang w:val="es-CL"/>
        </w:rPr>
        <w:t xml:space="preserve"> Friederich Hölderlin</w:t>
      </w:r>
      <w:r w:rsidRPr="000A2F34">
        <w:rPr>
          <w:rFonts w:ascii="Times New Roman" w:hAnsi="Times New Roman" w:cs="Times New Roman"/>
          <w:sz w:val="28"/>
          <w:lang w:val="es-CL"/>
        </w:rPr>
        <w:t xml:space="preserve"> en su poema </w:t>
      </w:r>
      <w:r w:rsidRPr="000A2F34">
        <w:rPr>
          <w:rFonts w:ascii="Times New Roman" w:hAnsi="Times New Roman" w:cs="Times New Roman"/>
          <w:i/>
          <w:sz w:val="28"/>
          <w:lang w:val="es-CL"/>
        </w:rPr>
        <w:t>“En el silencio”</w:t>
      </w:r>
      <w:r w:rsidRPr="000A2F34">
        <w:rPr>
          <w:rFonts w:ascii="Times New Roman" w:hAnsi="Times New Roman" w:cs="Times New Roman"/>
          <w:sz w:val="28"/>
          <w:lang w:val="es-CL"/>
        </w:rPr>
        <w:t xml:space="preserve"> dice con una métrica sensible, espiritual y convocadora:</w:t>
      </w:r>
    </w:p>
    <w:p w:rsidR="00AA3350" w:rsidRPr="000A2F34" w:rsidRDefault="00AA3350" w:rsidP="00AA3350">
      <w:pPr>
        <w:pStyle w:val="Sinespaciado"/>
        <w:jc w:val="both"/>
        <w:rPr>
          <w:rFonts w:ascii="Times New Roman" w:hAnsi="Times New Roman" w:cs="Times New Roman"/>
          <w:sz w:val="28"/>
          <w:lang w:val="es-CL"/>
        </w:rPr>
      </w:pPr>
    </w:p>
    <w:p w:rsidR="00AA3350" w:rsidRPr="000A2F34" w:rsidRDefault="00AA3350" w:rsidP="00AA3350">
      <w:pPr>
        <w:pStyle w:val="Sinespaciado"/>
        <w:jc w:val="both"/>
        <w:rPr>
          <w:rFonts w:ascii="Times New Roman" w:hAnsi="Times New Roman" w:cs="Times New Roman"/>
          <w:sz w:val="28"/>
          <w:lang w:val="es-CL"/>
        </w:rPr>
      </w:pPr>
      <w:r w:rsidRPr="000A2F34">
        <w:rPr>
          <w:rFonts w:ascii="Times New Roman" w:hAnsi="Times New Roman" w:cs="Times New Roman"/>
          <w:sz w:val="28"/>
          <w:lang w:val="es-CL"/>
        </w:rPr>
        <w:t>“En el desierto, árido paisaje del asombro,</w:t>
      </w:r>
    </w:p>
    <w:p w:rsidR="00AA3350" w:rsidRPr="000A2F34" w:rsidRDefault="00AA3350" w:rsidP="00AA3350">
      <w:pPr>
        <w:pStyle w:val="Sinespaciado"/>
        <w:jc w:val="both"/>
        <w:rPr>
          <w:rFonts w:ascii="Times New Roman" w:hAnsi="Times New Roman" w:cs="Times New Roman"/>
          <w:sz w:val="28"/>
          <w:lang w:val="es-CL"/>
        </w:rPr>
      </w:pPr>
      <w:r w:rsidRPr="000A2F34">
        <w:rPr>
          <w:rFonts w:ascii="Times New Roman" w:hAnsi="Times New Roman" w:cs="Times New Roman"/>
          <w:sz w:val="28"/>
          <w:lang w:val="es-CL"/>
        </w:rPr>
        <w:t>donde paciente la inanición de los siluros espera,</w:t>
      </w:r>
    </w:p>
    <w:p w:rsidR="00AA3350" w:rsidRPr="000A2F34" w:rsidRDefault="00AA3350" w:rsidP="00AA3350">
      <w:pPr>
        <w:pStyle w:val="Sinespaciado"/>
        <w:jc w:val="both"/>
        <w:rPr>
          <w:rFonts w:ascii="Times New Roman" w:hAnsi="Times New Roman" w:cs="Times New Roman"/>
          <w:sz w:val="28"/>
          <w:lang w:val="es-CL"/>
        </w:rPr>
      </w:pPr>
      <w:r w:rsidRPr="000A2F34">
        <w:rPr>
          <w:rFonts w:ascii="Times New Roman" w:hAnsi="Times New Roman" w:cs="Times New Roman"/>
          <w:sz w:val="28"/>
          <w:lang w:val="es-CL"/>
        </w:rPr>
        <w:t>en la tierra de las tormentas, donde negras y salvajes</w:t>
      </w:r>
    </w:p>
    <w:p w:rsidR="00AA3350" w:rsidRPr="000A2F34" w:rsidRDefault="00AA3350" w:rsidP="00AA3350">
      <w:pPr>
        <w:pStyle w:val="Sinespaciado"/>
        <w:jc w:val="both"/>
        <w:rPr>
          <w:rFonts w:ascii="Times New Roman" w:hAnsi="Times New Roman" w:cs="Times New Roman"/>
          <w:sz w:val="28"/>
          <w:lang w:val="es-CL"/>
        </w:rPr>
      </w:pPr>
      <w:r w:rsidRPr="000A2F34">
        <w:rPr>
          <w:rFonts w:ascii="Times New Roman" w:hAnsi="Times New Roman" w:cs="Times New Roman"/>
          <w:sz w:val="28"/>
          <w:lang w:val="es-CL"/>
        </w:rPr>
        <w:t>las montañas miran absortas la fría coraza.</w:t>
      </w:r>
    </w:p>
    <w:p w:rsidR="00AA3350" w:rsidRPr="000A2F34" w:rsidRDefault="00AA3350" w:rsidP="00AA3350">
      <w:pPr>
        <w:pStyle w:val="Sinespaciado"/>
        <w:jc w:val="both"/>
        <w:rPr>
          <w:rFonts w:ascii="Times New Roman" w:hAnsi="Times New Roman" w:cs="Times New Roman"/>
          <w:sz w:val="28"/>
          <w:lang w:val="es-CL"/>
        </w:rPr>
      </w:pPr>
      <w:r w:rsidRPr="000A2F34">
        <w:rPr>
          <w:rFonts w:ascii="Times New Roman" w:hAnsi="Times New Roman" w:cs="Times New Roman"/>
          <w:sz w:val="28"/>
          <w:lang w:val="es-CL"/>
        </w:rPr>
        <w:t xml:space="preserve">En la noche de verano, en los aires de la mañana, </w:t>
      </w:r>
    </w:p>
    <w:p w:rsidR="00AA3350" w:rsidRPr="000A2F34" w:rsidRDefault="00AA3350" w:rsidP="00AA3350">
      <w:pPr>
        <w:pStyle w:val="Sinespaciado"/>
        <w:jc w:val="both"/>
        <w:rPr>
          <w:rFonts w:ascii="Times New Roman" w:hAnsi="Times New Roman" w:cs="Times New Roman"/>
          <w:sz w:val="28"/>
          <w:lang w:val="es-CL"/>
        </w:rPr>
      </w:pPr>
      <w:r w:rsidRPr="000A2F34">
        <w:rPr>
          <w:rFonts w:ascii="Times New Roman" w:hAnsi="Times New Roman" w:cs="Times New Roman"/>
          <w:sz w:val="28"/>
          <w:lang w:val="es-CL"/>
        </w:rPr>
        <w:t>suspira tu saludo</w:t>
      </w:r>
      <w:r w:rsidR="000A2F34" w:rsidRPr="000A2F34">
        <w:rPr>
          <w:rFonts w:ascii="Times New Roman" w:hAnsi="Times New Roman" w:cs="Times New Roman"/>
          <w:sz w:val="28"/>
          <w:lang w:val="es-CL"/>
        </w:rPr>
        <w:t xml:space="preserve"> de hermana de las arboledas,</w:t>
      </w:r>
    </w:p>
    <w:p w:rsidR="000A2F34" w:rsidRPr="000A2F34" w:rsidRDefault="000A2F34" w:rsidP="00AA3350">
      <w:pPr>
        <w:pStyle w:val="Sinespaciado"/>
        <w:jc w:val="both"/>
        <w:rPr>
          <w:rFonts w:ascii="Times New Roman" w:hAnsi="Times New Roman" w:cs="Times New Roman"/>
          <w:sz w:val="28"/>
          <w:lang w:val="es-CL"/>
        </w:rPr>
      </w:pPr>
      <w:r w:rsidRPr="000A2F34">
        <w:rPr>
          <w:rFonts w:ascii="Times New Roman" w:hAnsi="Times New Roman" w:cs="Times New Roman"/>
          <w:sz w:val="28"/>
          <w:lang w:val="es-CL"/>
        </w:rPr>
        <w:t>sobre horribles tumbas del ligero sueño</w:t>
      </w:r>
    </w:p>
    <w:p w:rsidR="000A2F34" w:rsidRPr="000A2F34" w:rsidRDefault="000A2F34" w:rsidP="00AA3350">
      <w:pPr>
        <w:pStyle w:val="Sinespaciado"/>
        <w:jc w:val="both"/>
        <w:rPr>
          <w:rFonts w:ascii="Times New Roman" w:hAnsi="Times New Roman" w:cs="Times New Roman"/>
          <w:sz w:val="28"/>
          <w:lang w:val="es-CL"/>
        </w:rPr>
      </w:pPr>
      <w:r w:rsidRPr="000A2F34">
        <w:rPr>
          <w:rFonts w:ascii="Times New Roman" w:hAnsi="Times New Roman" w:cs="Times New Roman"/>
          <w:sz w:val="28"/>
          <w:lang w:val="es-CL"/>
        </w:rPr>
        <w:t>la predilecta fortalece el beso de tus dioses”</w:t>
      </w:r>
    </w:p>
    <w:p w:rsidR="000A2F34" w:rsidRPr="000A2F34" w:rsidRDefault="000A2F34" w:rsidP="00AA3350">
      <w:pPr>
        <w:pStyle w:val="Sinespaciado"/>
        <w:jc w:val="both"/>
        <w:rPr>
          <w:rFonts w:ascii="Times New Roman" w:hAnsi="Times New Roman" w:cs="Times New Roman"/>
          <w:sz w:val="28"/>
          <w:lang w:val="es-CL"/>
        </w:rPr>
      </w:pPr>
    </w:p>
    <w:p w:rsidR="000A2F34" w:rsidRPr="000A2F34" w:rsidRDefault="000A2F34" w:rsidP="00AA3350">
      <w:pPr>
        <w:pStyle w:val="Sinespaciado"/>
        <w:jc w:val="both"/>
        <w:rPr>
          <w:rFonts w:ascii="Times New Roman" w:hAnsi="Times New Roman" w:cs="Times New Roman"/>
          <w:sz w:val="28"/>
          <w:lang w:val="es-CL"/>
        </w:rPr>
      </w:pPr>
      <w:r w:rsidRPr="000A2F34">
        <w:rPr>
          <w:rFonts w:ascii="Times New Roman" w:hAnsi="Times New Roman" w:cs="Times New Roman"/>
          <w:sz w:val="28"/>
          <w:lang w:val="es-CL"/>
        </w:rPr>
        <w:t>Hölderlin, “En el silencio”.</w:t>
      </w:r>
    </w:p>
    <w:p w:rsidR="000A2F34" w:rsidRPr="000A2F34" w:rsidRDefault="000A2F34" w:rsidP="00AA3350">
      <w:pPr>
        <w:pStyle w:val="Sinespaciado"/>
        <w:jc w:val="both"/>
        <w:rPr>
          <w:rFonts w:ascii="Times New Roman" w:hAnsi="Times New Roman" w:cs="Times New Roman"/>
          <w:sz w:val="28"/>
          <w:lang w:val="es-CL"/>
        </w:rPr>
      </w:pPr>
    </w:p>
    <w:p w:rsidR="000A2F34" w:rsidRPr="000A2F34" w:rsidRDefault="000A2F34" w:rsidP="00AA3350">
      <w:pPr>
        <w:pStyle w:val="Sinespaciado"/>
        <w:jc w:val="both"/>
        <w:rPr>
          <w:rFonts w:ascii="Times New Roman" w:hAnsi="Times New Roman" w:cs="Times New Roman"/>
          <w:sz w:val="28"/>
          <w:lang w:val="es-CL"/>
        </w:rPr>
      </w:pPr>
      <w:r w:rsidRPr="000A2F34">
        <w:rPr>
          <w:rFonts w:ascii="Times New Roman" w:hAnsi="Times New Roman" w:cs="Times New Roman"/>
          <w:sz w:val="28"/>
          <w:lang w:val="es-CL"/>
        </w:rPr>
        <w:t>Para entrar en el desierto tenemos que tener la sensibilidad de contemplar pacientemente el saludo de la hermana en las arboledas. Entrar en la dinámica de la naturaleza humana del desierto implica el asombro del paisaje árido. Hölderlin, en otro poema llamado “La gloria” dice:</w:t>
      </w:r>
    </w:p>
    <w:p w:rsidR="000A2F34" w:rsidRPr="000A2F34" w:rsidRDefault="000A2F34" w:rsidP="00AA3350">
      <w:pPr>
        <w:pStyle w:val="Sinespaciado"/>
        <w:jc w:val="both"/>
        <w:rPr>
          <w:rFonts w:ascii="Times New Roman" w:hAnsi="Times New Roman" w:cs="Times New Roman"/>
          <w:sz w:val="28"/>
          <w:lang w:val="es-CL"/>
        </w:rPr>
      </w:pPr>
    </w:p>
    <w:p w:rsidR="000A2F34" w:rsidRPr="000A2F34" w:rsidRDefault="000A2F34" w:rsidP="00AA3350">
      <w:pPr>
        <w:pStyle w:val="Sinespaciado"/>
        <w:jc w:val="both"/>
        <w:rPr>
          <w:rFonts w:ascii="Times New Roman" w:hAnsi="Times New Roman" w:cs="Times New Roman"/>
          <w:sz w:val="28"/>
          <w:lang w:val="es-CL"/>
        </w:rPr>
      </w:pPr>
      <w:r w:rsidRPr="000A2F34">
        <w:rPr>
          <w:rFonts w:ascii="Times New Roman" w:hAnsi="Times New Roman" w:cs="Times New Roman"/>
          <w:sz w:val="28"/>
          <w:lang w:val="es-CL"/>
        </w:rPr>
        <w:t>“La Armonía de Dios está enlazada, acompañando</w:t>
      </w:r>
    </w:p>
    <w:p w:rsidR="000A2F34" w:rsidRPr="000A2F34" w:rsidRDefault="000A2F34" w:rsidP="00AA3350">
      <w:pPr>
        <w:pStyle w:val="Sinespaciado"/>
        <w:jc w:val="both"/>
        <w:rPr>
          <w:rFonts w:ascii="Times New Roman" w:hAnsi="Times New Roman" w:cs="Times New Roman"/>
          <w:sz w:val="28"/>
          <w:lang w:val="es-CL"/>
        </w:rPr>
      </w:pPr>
      <w:r w:rsidRPr="000A2F34">
        <w:rPr>
          <w:rFonts w:ascii="Times New Roman" w:hAnsi="Times New Roman" w:cs="Times New Roman"/>
          <w:sz w:val="28"/>
          <w:lang w:val="es-CL"/>
        </w:rPr>
        <w:t xml:space="preserve">a un oído glorioso, pues asombrosa </w:t>
      </w:r>
    </w:p>
    <w:p w:rsidR="000A2F34" w:rsidRPr="000A2F34" w:rsidRDefault="000A2F34" w:rsidP="00AA3350">
      <w:pPr>
        <w:pStyle w:val="Sinespaciado"/>
        <w:jc w:val="both"/>
        <w:rPr>
          <w:rFonts w:ascii="Times New Roman" w:hAnsi="Times New Roman" w:cs="Times New Roman"/>
          <w:sz w:val="28"/>
          <w:lang w:val="es-CL"/>
        </w:rPr>
      </w:pPr>
      <w:r w:rsidRPr="000A2F34">
        <w:rPr>
          <w:rFonts w:ascii="Times New Roman" w:hAnsi="Times New Roman" w:cs="Times New Roman"/>
          <w:sz w:val="28"/>
          <w:lang w:val="es-CL"/>
        </w:rPr>
        <w:t>es la gloria de la vida inmensa y clara,</w:t>
      </w:r>
    </w:p>
    <w:p w:rsidR="000A2F34" w:rsidRPr="000A2F34" w:rsidRDefault="000A2F34" w:rsidP="00AA3350">
      <w:pPr>
        <w:pStyle w:val="Sinespaciado"/>
        <w:jc w:val="both"/>
        <w:rPr>
          <w:rFonts w:ascii="Times New Roman" w:hAnsi="Times New Roman" w:cs="Times New Roman"/>
          <w:sz w:val="28"/>
          <w:lang w:val="es-CL"/>
        </w:rPr>
      </w:pPr>
      <w:r w:rsidRPr="000A2F34">
        <w:rPr>
          <w:rFonts w:ascii="Times New Roman" w:hAnsi="Times New Roman" w:cs="Times New Roman"/>
          <w:sz w:val="28"/>
          <w:lang w:val="es-CL"/>
        </w:rPr>
        <w:t>goce o no el hombre la fortuna”</w:t>
      </w:r>
    </w:p>
    <w:p w:rsidR="000A2F34" w:rsidRPr="000A2F34" w:rsidRDefault="000A2F34" w:rsidP="00AA3350">
      <w:pPr>
        <w:pStyle w:val="Sinespaciado"/>
        <w:jc w:val="both"/>
        <w:rPr>
          <w:rFonts w:ascii="Times New Roman" w:hAnsi="Times New Roman" w:cs="Times New Roman"/>
          <w:sz w:val="28"/>
          <w:lang w:val="es-CL"/>
        </w:rPr>
      </w:pPr>
    </w:p>
    <w:p w:rsidR="000A2F34" w:rsidRPr="000A2F34" w:rsidRDefault="000A2F34" w:rsidP="00AA3350">
      <w:pPr>
        <w:pStyle w:val="Sinespaciado"/>
        <w:jc w:val="both"/>
        <w:rPr>
          <w:rFonts w:ascii="Times New Roman" w:hAnsi="Times New Roman" w:cs="Times New Roman"/>
          <w:sz w:val="28"/>
          <w:lang w:val="es-CL"/>
        </w:rPr>
      </w:pPr>
      <w:r w:rsidRPr="000A2F34">
        <w:rPr>
          <w:rFonts w:ascii="Times New Roman" w:hAnsi="Times New Roman" w:cs="Times New Roman"/>
          <w:sz w:val="28"/>
          <w:lang w:val="es-CL"/>
        </w:rPr>
        <w:t>Hölderlin, “La gloria”</w:t>
      </w:r>
    </w:p>
    <w:p w:rsidR="000A2F34" w:rsidRPr="000A2F34" w:rsidRDefault="000A2F34" w:rsidP="00AA3350">
      <w:pPr>
        <w:pStyle w:val="Sinespaciado"/>
        <w:jc w:val="both"/>
        <w:rPr>
          <w:rFonts w:ascii="Times New Roman" w:hAnsi="Times New Roman" w:cs="Times New Roman"/>
          <w:sz w:val="28"/>
          <w:lang w:val="es-CL"/>
        </w:rPr>
      </w:pPr>
    </w:p>
    <w:p w:rsidR="000A2F34" w:rsidRPr="000A2F34" w:rsidRDefault="000A2F34" w:rsidP="00AA3350">
      <w:pPr>
        <w:pStyle w:val="Sinespaciado"/>
        <w:jc w:val="both"/>
        <w:rPr>
          <w:rFonts w:ascii="Times New Roman" w:hAnsi="Times New Roman" w:cs="Times New Roman"/>
          <w:sz w:val="28"/>
          <w:lang w:val="es-CL"/>
        </w:rPr>
      </w:pPr>
      <w:r w:rsidRPr="000A2F34">
        <w:rPr>
          <w:rFonts w:ascii="Times New Roman" w:hAnsi="Times New Roman" w:cs="Times New Roman"/>
          <w:sz w:val="28"/>
          <w:lang w:val="es-CL"/>
        </w:rPr>
        <w:t xml:space="preserve">¿Estamos prestos a reconocer la Armonía de Dios? ¿somos capaces de pensar, abrazar y dejar que la Gloria de Dios nos abrace? ¿están nuestros oídos atentos a los susurros del árido paisaje? </w:t>
      </w:r>
    </w:p>
    <w:p w:rsidR="000A2F34" w:rsidRPr="000A2F34" w:rsidRDefault="000A2F34" w:rsidP="00AA3350">
      <w:pPr>
        <w:pStyle w:val="Sinespaciado"/>
        <w:jc w:val="both"/>
        <w:rPr>
          <w:rFonts w:ascii="Times New Roman" w:hAnsi="Times New Roman" w:cs="Times New Roman"/>
          <w:sz w:val="28"/>
          <w:lang w:val="es-CL"/>
        </w:rPr>
      </w:pPr>
    </w:p>
    <w:p w:rsidR="000A2F34" w:rsidRDefault="000A2F34" w:rsidP="00AA3350">
      <w:pPr>
        <w:pStyle w:val="Sinespaciado"/>
        <w:jc w:val="both"/>
        <w:rPr>
          <w:rFonts w:ascii="Times New Roman" w:hAnsi="Times New Roman" w:cs="Times New Roman"/>
          <w:sz w:val="28"/>
          <w:lang w:val="es-CL"/>
        </w:rPr>
      </w:pPr>
      <w:r w:rsidRPr="000A2F34">
        <w:rPr>
          <w:rFonts w:ascii="Times New Roman" w:hAnsi="Times New Roman" w:cs="Times New Roman"/>
          <w:sz w:val="28"/>
          <w:lang w:val="es-CL"/>
        </w:rPr>
        <w:t>En la precariedad del desierto, que como hemos visto no es un vacío sino una multitud de experiencias, reconocemos la importancia del amparo</w:t>
      </w:r>
      <w:r>
        <w:rPr>
          <w:rFonts w:ascii="Times New Roman" w:hAnsi="Times New Roman" w:cs="Times New Roman"/>
          <w:sz w:val="28"/>
          <w:lang w:val="es-CL"/>
        </w:rPr>
        <w:t xml:space="preserve">, de la coexistencia con otros. El filósofo español Josep María Esquirol reconoce que el desierto es una metáfora de la vida humana. Dice Esquirol: “pero existimos con los otros. Dicho de otro modo: es precisamente en medio de la planicie desértica donde el rostro del otro aparece como tal pidiendo acogida. Mi voluntad, expresada en ese gesto hacia el otro, es voluntad en el desierto; es voluntad debida precisamente al desierto” (Esquirol, </w:t>
      </w:r>
      <w:r>
        <w:rPr>
          <w:rFonts w:ascii="Times New Roman" w:hAnsi="Times New Roman" w:cs="Times New Roman"/>
          <w:i/>
          <w:sz w:val="28"/>
          <w:lang w:val="es-CL"/>
        </w:rPr>
        <w:t>La resistencia íntima</w:t>
      </w:r>
      <w:r>
        <w:rPr>
          <w:rFonts w:ascii="Times New Roman" w:hAnsi="Times New Roman" w:cs="Times New Roman"/>
          <w:sz w:val="28"/>
          <w:lang w:val="es-CL"/>
        </w:rPr>
        <w:t xml:space="preserve">, 2015). </w:t>
      </w:r>
      <w:r w:rsidR="00C34FA3">
        <w:rPr>
          <w:rFonts w:ascii="Times New Roman" w:hAnsi="Times New Roman" w:cs="Times New Roman"/>
          <w:sz w:val="28"/>
          <w:lang w:val="es-CL"/>
        </w:rPr>
        <w:t xml:space="preserve">En el desierto experimentamos cómo Dios nos va saliendo recurrentemente al encuentro, que su Presencia nos sostiene en medio del desamparo. El rostro del otro provoca una experiencia de la acogida, del sobresalto, de lo nuevo (Lévinas). Son las experiencias límites las que animan el caminar por el desierto: la muerte, el amor, la amistad, la vida. Al estar en el desierto nos hacemos conscientes de la necesidad del </w:t>
      </w:r>
      <w:r w:rsidR="00C34FA3">
        <w:rPr>
          <w:rFonts w:ascii="Times New Roman" w:hAnsi="Times New Roman" w:cs="Times New Roman"/>
          <w:i/>
          <w:sz w:val="28"/>
          <w:lang w:val="es-CL"/>
        </w:rPr>
        <w:t xml:space="preserve">amparo. </w:t>
      </w:r>
      <w:r w:rsidR="00C34FA3">
        <w:rPr>
          <w:rFonts w:ascii="Times New Roman" w:hAnsi="Times New Roman" w:cs="Times New Roman"/>
          <w:sz w:val="28"/>
          <w:lang w:val="es-CL"/>
        </w:rPr>
        <w:t xml:space="preserve">El Dios Silencio nos abraza con calor de Padre-Madre en el desierto sonoro. </w:t>
      </w:r>
    </w:p>
    <w:p w:rsidR="00C34FA3" w:rsidRDefault="00C34FA3" w:rsidP="00AA3350">
      <w:pPr>
        <w:pStyle w:val="Sinespaciado"/>
        <w:jc w:val="both"/>
        <w:rPr>
          <w:rFonts w:ascii="Times New Roman" w:hAnsi="Times New Roman" w:cs="Times New Roman"/>
          <w:sz w:val="28"/>
          <w:lang w:val="es-CL"/>
        </w:rPr>
      </w:pPr>
    </w:p>
    <w:p w:rsidR="00C34FA3" w:rsidRDefault="00C34FA3" w:rsidP="00AA3350">
      <w:pPr>
        <w:pStyle w:val="Sinespaciado"/>
        <w:jc w:val="both"/>
        <w:rPr>
          <w:rFonts w:ascii="Times New Roman" w:hAnsi="Times New Roman" w:cs="Times New Roman"/>
          <w:sz w:val="28"/>
          <w:lang w:val="es-CL"/>
        </w:rPr>
      </w:pPr>
      <w:r>
        <w:rPr>
          <w:rFonts w:ascii="Times New Roman" w:hAnsi="Times New Roman" w:cs="Times New Roman"/>
          <w:sz w:val="28"/>
          <w:lang w:val="es-CL"/>
        </w:rPr>
        <w:t xml:space="preserve">Jesús caminó al desierto luego de su bautismo. La cuaresma es la travesía por el desierto junto a Jesús. La Iglesia debe aprender a entrar al desierto, para que experimentando su precariedad pueda confiar nuevamente en el amparo y en la interrelación con su Maestro, con su único Maestro. El anhelo del alma humana que se encamina al desierto para escuchar en el silencio al Silencio de Dios. </w:t>
      </w:r>
    </w:p>
    <w:p w:rsidR="00C34FA3" w:rsidRDefault="00C34FA3" w:rsidP="00AA3350">
      <w:pPr>
        <w:pStyle w:val="Sinespaciado"/>
        <w:jc w:val="both"/>
        <w:rPr>
          <w:rFonts w:ascii="Times New Roman" w:hAnsi="Times New Roman" w:cs="Times New Roman"/>
          <w:sz w:val="28"/>
          <w:lang w:val="es-CL"/>
        </w:rPr>
      </w:pPr>
    </w:p>
    <w:p w:rsidR="00F02BF3" w:rsidRDefault="00C34FA3" w:rsidP="00AA3350">
      <w:pPr>
        <w:pStyle w:val="Sinespaciado"/>
        <w:jc w:val="both"/>
        <w:rPr>
          <w:rFonts w:ascii="Times New Roman" w:hAnsi="Times New Roman" w:cs="Times New Roman"/>
          <w:sz w:val="28"/>
          <w:lang w:val="es-CL"/>
        </w:rPr>
      </w:pPr>
      <w:r>
        <w:rPr>
          <w:rFonts w:ascii="Times New Roman" w:hAnsi="Times New Roman" w:cs="Times New Roman"/>
          <w:sz w:val="28"/>
          <w:lang w:val="es-CL"/>
        </w:rPr>
        <w:t xml:space="preserve">En el desierto de la cuaresma no accedemos al mutismo de Dios, sino al Silencio que antecede a la Palabra, al susurro que es manto misterioso del sonido divino. El susurro de Dios que pasa por afuera de la cueva del monte (1 Reyes 19) es la donación del desierto. En el silencio dejamos que las cosas hablen, que Dios hable en las cosas, que Dios nos hable de las cosas. </w:t>
      </w:r>
      <w:r w:rsidR="00F02BF3">
        <w:rPr>
          <w:rFonts w:ascii="Times New Roman" w:hAnsi="Times New Roman" w:cs="Times New Roman"/>
          <w:sz w:val="28"/>
          <w:lang w:val="es-CL"/>
        </w:rPr>
        <w:t>Con el silencio y el desierto somos capaces de valorar lo cotidiano, que es un auténtico lugar de Dios, de su palabra y manifestación. Hölderlin: “la gloria está enlazada con un oído glorioso”, un oído atento y sensible, dispuesto y acompasado, calmado y místico.</w:t>
      </w:r>
    </w:p>
    <w:p w:rsidR="00F02BF3" w:rsidRDefault="00F02BF3" w:rsidP="00AA3350">
      <w:pPr>
        <w:pStyle w:val="Sinespaciado"/>
        <w:jc w:val="both"/>
        <w:rPr>
          <w:rFonts w:ascii="Times New Roman" w:hAnsi="Times New Roman" w:cs="Times New Roman"/>
          <w:sz w:val="28"/>
          <w:lang w:val="es-CL"/>
        </w:rPr>
      </w:pPr>
    </w:p>
    <w:p w:rsidR="000A2F34" w:rsidRDefault="00F02BF3" w:rsidP="00AA3350">
      <w:pPr>
        <w:pStyle w:val="Sinespaciado"/>
        <w:jc w:val="both"/>
        <w:rPr>
          <w:rFonts w:ascii="Times New Roman" w:hAnsi="Times New Roman" w:cs="Times New Roman"/>
          <w:sz w:val="28"/>
          <w:lang w:val="es-CL"/>
        </w:rPr>
      </w:pPr>
      <w:r>
        <w:rPr>
          <w:rFonts w:ascii="Times New Roman" w:hAnsi="Times New Roman" w:cs="Times New Roman"/>
          <w:sz w:val="28"/>
          <w:lang w:val="es-CL"/>
        </w:rPr>
        <w:lastRenderedPageBreak/>
        <w:t xml:space="preserve">¿Estamos capacitándonos para acoger esta riqueza que, por ser tan cotidiana, nos es familiarmente salvadora? </w:t>
      </w:r>
    </w:p>
    <w:p w:rsidR="00F02BF3" w:rsidRDefault="00F02BF3" w:rsidP="00AA3350">
      <w:pPr>
        <w:pStyle w:val="Sinespaciado"/>
        <w:jc w:val="both"/>
        <w:rPr>
          <w:rFonts w:ascii="Times New Roman" w:hAnsi="Times New Roman" w:cs="Times New Roman"/>
          <w:sz w:val="28"/>
          <w:lang w:val="es-CL"/>
        </w:rPr>
      </w:pPr>
    </w:p>
    <w:p w:rsidR="00F02BF3" w:rsidRDefault="00F02BF3" w:rsidP="00AA3350">
      <w:pPr>
        <w:pStyle w:val="Sinespaciado"/>
        <w:jc w:val="both"/>
        <w:rPr>
          <w:rFonts w:ascii="Times New Roman" w:hAnsi="Times New Roman" w:cs="Times New Roman"/>
          <w:sz w:val="28"/>
          <w:lang w:val="es-CL"/>
        </w:rPr>
      </w:pPr>
      <w:r>
        <w:rPr>
          <w:rFonts w:ascii="Times New Roman" w:hAnsi="Times New Roman" w:cs="Times New Roman"/>
          <w:sz w:val="28"/>
          <w:lang w:val="es-CL"/>
        </w:rPr>
        <w:t>Juan Pablo Espinosa Arce</w:t>
      </w:r>
    </w:p>
    <w:p w:rsidR="00F02BF3" w:rsidRPr="00AA3350" w:rsidRDefault="00F02BF3" w:rsidP="00AA3350">
      <w:pPr>
        <w:pStyle w:val="Sinespaciado"/>
        <w:jc w:val="both"/>
        <w:rPr>
          <w:rFonts w:ascii="Times New Roman" w:hAnsi="Times New Roman" w:cs="Times New Roman"/>
          <w:sz w:val="28"/>
          <w:lang w:val="es-CL"/>
        </w:rPr>
      </w:pPr>
      <w:r>
        <w:rPr>
          <w:rFonts w:ascii="Times New Roman" w:hAnsi="Times New Roman" w:cs="Times New Roman"/>
          <w:sz w:val="28"/>
          <w:lang w:val="es-CL"/>
        </w:rPr>
        <w:t>Educador y teólogo</w:t>
      </w:r>
    </w:p>
    <w:sectPr w:rsidR="00F02BF3" w:rsidRPr="00AA33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350"/>
    <w:rsid w:val="000A2F34"/>
    <w:rsid w:val="007231C9"/>
    <w:rsid w:val="00AA3350"/>
    <w:rsid w:val="00C34FA3"/>
    <w:rsid w:val="00F02B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0CBA2F-87C8-4DA2-836B-D34A06F06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A33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680</Words>
  <Characters>3746</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dc:creator>
  <cp:keywords/>
  <dc:description/>
  <cp:lastModifiedBy>Rosario Hermano</cp:lastModifiedBy>
  <cp:revision>2</cp:revision>
  <dcterms:created xsi:type="dcterms:W3CDTF">2019-03-05T20:02:00Z</dcterms:created>
  <dcterms:modified xsi:type="dcterms:W3CDTF">2019-03-05T20:02:00Z</dcterms:modified>
</cp:coreProperties>
</file>