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F5B" w:rsidRPr="00CC0C0C" w:rsidRDefault="00CC0C0C" w:rsidP="00CC0C0C">
      <w:pPr>
        <w:pStyle w:val="Ttulo"/>
        <w:rPr>
          <w:b/>
          <w:color w:val="00B050"/>
          <w:lang w:val="es-UY"/>
        </w:rPr>
      </w:pPr>
      <w:r w:rsidRPr="00CC0C0C">
        <w:rPr>
          <w:b/>
          <w:color w:val="00B050"/>
          <w:lang w:val="es-UY"/>
        </w:rPr>
        <w:t>DESDE PROCONCIL</w:t>
      </w:r>
    </w:p>
    <w:p w:rsidR="00CC0C0C" w:rsidRDefault="00CC0C0C">
      <w:pPr>
        <w:rPr>
          <w:lang w:val="es-UY"/>
        </w:rPr>
      </w:pPr>
    </w:p>
    <w:p w:rsidR="00CC0C0C" w:rsidRPr="00CC0C0C" w:rsidRDefault="00CC0C0C" w:rsidP="00CC0C0C">
      <w:pPr>
        <w:shd w:val="clear" w:color="auto" w:fill="FFFFFF"/>
        <w:spacing w:after="0" w:line="240" w:lineRule="auto"/>
        <w:rPr>
          <w:rFonts w:ascii="Arial" w:eastAsia="Times New Roman" w:hAnsi="Arial" w:cs="Arial"/>
          <w:color w:val="222222"/>
          <w:sz w:val="24"/>
          <w:szCs w:val="24"/>
          <w:lang w:val="es-UY" w:eastAsia="es-UY"/>
        </w:rPr>
      </w:pPr>
      <w:bookmarkStart w:id="0" w:name="_GoBack"/>
      <w:bookmarkEnd w:id="0"/>
      <w:r w:rsidRPr="00CC0C0C">
        <w:rPr>
          <w:rFonts w:ascii="Arial" w:eastAsia="Times New Roman" w:hAnsi="Arial" w:cs="Arial"/>
          <w:color w:val="222222"/>
          <w:sz w:val="24"/>
          <w:szCs w:val="24"/>
          <w:lang w:val="es-UY" w:eastAsia="es-UY"/>
        </w:rPr>
        <w:t>Querido/a amigo/a:</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Les presentamos, en primer lugar,  dos testimonios episcopales que reflejan aspectos de la Iglesia que buscamos.  Reflejan otra forma de ser jerarquía  de la que por desgracia, sufrimos en muchas ocasiones,  esta, tan positiva y adecuada que al tiempo que es jerarquía,  se sabe parte del pueblo de Dios y se coloca a su servicio</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Uno es el que se contienen en  la entrevista realizada al nuevo arzobispo de Lima.</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El otro es un artículo de un cura casado español que narra el encuentro y comida reciente con el obispo de Palencia, España. Desde su nombramiento, la diócesis celebra un encuentro anual con presbíteros casados, adscritos a dicha diócesis.</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 xml:space="preserve">Ambos textos evocan esperanza en una Iglesia renovada, en la línea del Vaticano II, abierta a los signos de los tiempos y renovadora en la </w:t>
      </w:r>
      <w:proofErr w:type="spellStart"/>
      <w:r w:rsidRPr="00CC0C0C">
        <w:rPr>
          <w:rFonts w:ascii="Arial" w:eastAsia="Times New Roman" w:hAnsi="Arial" w:cs="Arial"/>
          <w:color w:val="222222"/>
          <w:sz w:val="24"/>
          <w:szCs w:val="24"/>
          <w:lang w:val="es-UY" w:eastAsia="es-UY"/>
        </w:rPr>
        <w:t>linea</w:t>
      </w:r>
      <w:proofErr w:type="spellEnd"/>
      <w:r w:rsidRPr="00CC0C0C">
        <w:rPr>
          <w:rFonts w:ascii="Arial" w:eastAsia="Times New Roman" w:hAnsi="Arial" w:cs="Arial"/>
          <w:color w:val="222222"/>
          <w:sz w:val="24"/>
          <w:szCs w:val="24"/>
          <w:lang w:val="es-UY" w:eastAsia="es-UY"/>
        </w:rPr>
        <w:t xml:space="preserve"> ministerial. Muestra una jerarquía que sabe </w:t>
      </w:r>
      <w:proofErr w:type="spellStart"/>
      <w:r w:rsidRPr="00CC0C0C">
        <w:rPr>
          <w:rFonts w:ascii="Arial" w:eastAsia="Times New Roman" w:hAnsi="Arial" w:cs="Arial"/>
          <w:color w:val="222222"/>
          <w:sz w:val="24"/>
          <w:szCs w:val="24"/>
          <w:lang w:val="es-UY" w:eastAsia="es-UY"/>
        </w:rPr>
        <w:t>cual</w:t>
      </w:r>
      <w:proofErr w:type="spellEnd"/>
      <w:r w:rsidRPr="00CC0C0C">
        <w:rPr>
          <w:rFonts w:ascii="Arial" w:eastAsia="Times New Roman" w:hAnsi="Arial" w:cs="Arial"/>
          <w:color w:val="222222"/>
          <w:sz w:val="24"/>
          <w:szCs w:val="24"/>
          <w:lang w:val="es-UY" w:eastAsia="es-UY"/>
        </w:rPr>
        <w:t xml:space="preserve"> es su ministerio y no crea falsas distancias de poder inadecuado con el resto del Pueblo de Dios. </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1. &lt;</w:t>
      </w:r>
      <w:hyperlink r:id="rId4" w:tgtFrame="_blank" w:history="1">
        <w:r w:rsidRPr="00CC0C0C">
          <w:rPr>
            <w:rFonts w:ascii="Arial" w:eastAsia="Times New Roman" w:hAnsi="Arial" w:cs="Arial"/>
            <w:color w:val="1155CC"/>
            <w:sz w:val="24"/>
            <w:szCs w:val="24"/>
            <w:u w:val="single"/>
            <w:lang w:val="es-UY" w:eastAsia="es-UY"/>
          </w:rPr>
          <w:t>https://www.religiondigital.org/diario_de_un_cura_de_pueblo/palabra-hizo-joven-habito-religion-iglesia-dios-jesus-papa-francisco-fe-laicado-esperanza-verdad-juventud-familia-terrorismo-peru-pobreza-capitalismo_7_2102559732.html</w:t>
        </w:r>
      </w:hyperlink>
      <w:r w:rsidRPr="00CC0C0C">
        <w:rPr>
          <w:rFonts w:ascii="Arial" w:eastAsia="Times New Roman" w:hAnsi="Arial" w:cs="Arial"/>
          <w:color w:val="222222"/>
          <w:sz w:val="24"/>
          <w:szCs w:val="24"/>
          <w:lang w:val="es-UY" w:eastAsia="es-UY"/>
        </w:rPr>
        <w:t>&gt;</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2. </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&lt;</w:t>
      </w:r>
      <w:hyperlink r:id="rId5" w:tgtFrame="_blank" w:history="1">
        <w:r w:rsidRPr="00CC0C0C">
          <w:rPr>
            <w:rFonts w:ascii="Arial" w:eastAsia="Times New Roman" w:hAnsi="Arial" w:cs="Arial"/>
            <w:color w:val="1155CC"/>
            <w:sz w:val="24"/>
            <w:szCs w:val="24"/>
            <w:u w:val="single"/>
            <w:lang w:val="es-UY" w:eastAsia="es-UY"/>
          </w:rPr>
          <w:t>https://www.religiondigital.org/vida-religiosa/Significativo-detalle-obispo-religion-iglesia-dios-jesus-papa-francisco-fe-esperanza-celibatoopcional_0_2104289567.html</w:t>
        </w:r>
      </w:hyperlink>
      <w:r w:rsidRPr="00CC0C0C">
        <w:rPr>
          <w:rFonts w:ascii="Arial" w:eastAsia="Times New Roman" w:hAnsi="Arial" w:cs="Arial"/>
          <w:color w:val="222222"/>
          <w:sz w:val="24"/>
          <w:szCs w:val="24"/>
          <w:lang w:val="es-UY" w:eastAsia="es-UY"/>
        </w:rPr>
        <w:t>&gt;</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En otra onda, mucho más en la línea de perpetuación del clericalismo más conservador, recurriendo a viejas fórmulas ante el descenso de seminaristas, la siguiente noticia:</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&lt;</w:t>
      </w:r>
      <w:hyperlink r:id="rId6" w:tgtFrame="_blank" w:history="1">
        <w:r w:rsidRPr="00CC0C0C">
          <w:rPr>
            <w:rFonts w:ascii="Arial" w:eastAsia="Times New Roman" w:hAnsi="Arial" w:cs="Arial"/>
            <w:color w:val="1155CC"/>
            <w:sz w:val="24"/>
            <w:szCs w:val="24"/>
            <w:u w:val="single"/>
            <w:lang w:val="es-UY" w:eastAsia="es-UY"/>
          </w:rPr>
          <w:t>https://www.religiondigital.org/espana/obispos-conservadores-entregan-diocesis-seminarios_0_2103689648.html</w:t>
        </w:r>
      </w:hyperlink>
      <w:r w:rsidRPr="00CC0C0C">
        <w:rPr>
          <w:rFonts w:ascii="Arial" w:eastAsia="Times New Roman" w:hAnsi="Arial" w:cs="Arial"/>
          <w:color w:val="222222"/>
          <w:sz w:val="24"/>
          <w:szCs w:val="24"/>
          <w:lang w:val="es-UY" w:eastAsia="es-UY"/>
        </w:rPr>
        <w:t>&gt;</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 xml:space="preserve">Gracias a RD y a </w:t>
      </w:r>
      <w:proofErr w:type="spellStart"/>
      <w:r w:rsidRPr="00CC0C0C">
        <w:rPr>
          <w:rFonts w:ascii="Arial" w:eastAsia="Times New Roman" w:hAnsi="Arial" w:cs="Arial"/>
          <w:color w:val="222222"/>
          <w:sz w:val="24"/>
          <w:szCs w:val="24"/>
          <w:lang w:val="es-UY" w:eastAsia="es-UY"/>
        </w:rPr>
        <w:t>Eclesalia</w:t>
      </w:r>
      <w:proofErr w:type="spellEnd"/>
      <w:r w:rsidRPr="00CC0C0C">
        <w:rPr>
          <w:rFonts w:ascii="Arial" w:eastAsia="Times New Roman" w:hAnsi="Arial" w:cs="Arial"/>
          <w:color w:val="222222"/>
          <w:sz w:val="24"/>
          <w:szCs w:val="24"/>
          <w:lang w:val="es-UY" w:eastAsia="es-UY"/>
        </w:rPr>
        <w:t xml:space="preserve"> por estas aportaciones, que nos van dando pistas.</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Un abrazo fraterno</w:t>
      </w:r>
      <w:r w:rsidRPr="00CC0C0C">
        <w:rPr>
          <w:rFonts w:ascii="Arial" w:eastAsia="Times New Roman" w:hAnsi="Arial" w:cs="Arial"/>
          <w:color w:val="222222"/>
          <w:sz w:val="24"/>
          <w:szCs w:val="24"/>
          <w:lang w:val="es-UY" w:eastAsia="es-UY"/>
        </w:rPr>
        <w:br/>
      </w:r>
      <w:r w:rsidRPr="00CC0C0C">
        <w:rPr>
          <w:rFonts w:ascii="Arial" w:eastAsia="Times New Roman" w:hAnsi="Arial" w:cs="Arial"/>
          <w:color w:val="222222"/>
          <w:sz w:val="24"/>
          <w:szCs w:val="24"/>
          <w:lang w:val="es-UY" w:eastAsia="es-UY"/>
        </w:rPr>
        <w:br/>
        <w:t>Emilia Robles</w:t>
      </w:r>
    </w:p>
    <w:p w:rsidR="00CC0C0C" w:rsidRPr="00CC0C0C" w:rsidRDefault="00CC0C0C">
      <w:pPr>
        <w:rPr>
          <w:lang w:val="es-UY"/>
        </w:rPr>
      </w:pPr>
    </w:p>
    <w:sectPr w:rsidR="00CC0C0C" w:rsidRPr="00CC0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0C"/>
    <w:rsid w:val="002E2F5B"/>
    <w:rsid w:val="00CC0C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437E"/>
  <w15:chartTrackingRefBased/>
  <w15:docId w15:val="{B1351BEA-8F08-4D5B-9187-D154979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C0C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0C0C"/>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3730">
      <w:bodyDiv w:val="1"/>
      <w:marLeft w:val="0"/>
      <w:marRight w:val="0"/>
      <w:marTop w:val="0"/>
      <w:marBottom w:val="0"/>
      <w:divBdr>
        <w:top w:val="none" w:sz="0" w:space="0" w:color="auto"/>
        <w:left w:val="none" w:sz="0" w:space="0" w:color="auto"/>
        <w:bottom w:val="none" w:sz="0" w:space="0" w:color="auto"/>
        <w:right w:val="none" w:sz="0" w:space="0" w:color="auto"/>
      </w:divBdr>
      <w:divsChild>
        <w:div w:id="537206376">
          <w:marLeft w:val="0"/>
          <w:marRight w:val="0"/>
          <w:marTop w:val="0"/>
          <w:marBottom w:val="0"/>
          <w:divBdr>
            <w:top w:val="none" w:sz="0" w:space="0" w:color="auto"/>
            <w:left w:val="none" w:sz="0" w:space="0" w:color="auto"/>
            <w:bottom w:val="none" w:sz="0" w:space="0" w:color="auto"/>
            <w:right w:val="none" w:sz="0" w:space="0" w:color="auto"/>
          </w:divBdr>
          <w:divsChild>
            <w:div w:id="324362387">
              <w:marLeft w:val="0"/>
              <w:marRight w:val="0"/>
              <w:marTop w:val="0"/>
              <w:marBottom w:val="0"/>
              <w:divBdr>
                <w:top w:val="none" w:sz="0" w:space="0" w:color="auto"/>
                <w:left w:val="none" w:sz="0" w:space="0" w:color="auto"/>
                <w:bottom w:val="none" w:sz="0" w:space="0" w:color="auto"/>
                <w:right w:val="none" w:sz="0" w:space="0" w:color="auto"/>
              </w:divBdr>
            </w:div>
            <w:div w:id="122502978">
              <w:marLeft w:val="300"/>
              <w:marRight w:val="0"/>
              <w:marTop w:val="0"/>
              <w:marBottom w:val="0"/>
              <w:divBdr>
                <w:top w:val="none" w:sz="0" w:space="0" w:color="auto"/>
                <w:left w:val="none" w:sz="0" w:space="0" w:color="auto"/>
                <w:bottom w:val="none" w:sz="0" w:space="0" w:color="auto"/>
                <w:right w:val="none" w:sz="0" w:space="0" w:color="auto"/>
              </w:divBdr>
            </w:div>
            <w:div w:id="1382241609">
              <w:marLeft w:val="300"/>
              <w:marRight w:val="0"/>
              <w:marTop w:val="0"/>
              <w:marBottom w:val="0"/>
              <w:divBdr>
                <w:top w:val="none" w:sz="0" w:space="0" w:color="auto"/>
                <w:left w:val="none" w:sz="0" w:space="0" w:color="auto"/>
                <w:bottom w:val="none" w:sz="0" w:space="0" w:color="auto"/>
                <w:right w:val="none" w:sz="0" w:space="0" w:color="auto"/>
              </w:divBdr>
            </w:div>
            <w:div w:id="1622763308">
              <w:marLeft w:val="0"/>
              <w:marRight w:val="0"/>
              <w:marTop w:val="0"/>
              <w:marBottom w:val="0"/>
              <w:divBdr>
                <w:top w:val="none" w:sz="0" w:space="0" w:color="auto"/>
                <w:left w:val="none" w:sz="0" w:space="0" w:color="auto"/>
                <w:bottom w:val="none" w:sz="0" w:space="0" w:color="auto"/>
                <w:right w:val="none" w:sz="0" w:space="0" w:color="auto"/>
              </w:divBdr>
            </w:div>
            <w:div w:id="755514531">
              <w:marLeft w:val="60"/>
              <w:marRight w:val="0"/>
              <w:marTop w:val="0"/>
              <w:marBottom w:val="0"/>
              <w:divBdr>
                <w:top w:val="none" w:sz="0" w:space="0" w:color="auto"/>
                <w:left w:val="none" w:sz="0" w:space="0" w:color="auto"/>
                <w:bottom w:val="none" w:sz="0" w:space="0" w:color="auto"/>
                <w:right w:val="none" w:sz="0" w:space="0" w:color="auto"/>
              </w:divBdr>
            </w:div>
          </w:divsChild>
        </w:div>
        <w:div w:id="1826123073">
          <w:marLeft w:val="0"/>
          <w:marRight w:val="0"/>
          <w:marTop w:val="0"/>
          <w:marBottom w:val="0"/>
          <w:divBdr>
            <w:top w:val="none" w:sz="0" w:space="0" w:color="auto"/>
            <w:left w:val="none" w:sz="0" w:space="0" w:color="auto"/>
            <w:bottom w:val="none" w:sz="0" w:space="0" w:color="auto"/>
            <w:right w:val="none" w:sz="0" w:space="0" w:color="auto"/>
          </w:divBdr>
          <w:divsChild>
            <w:div w:id="889151607">
              <w:marLeft w:val="0"/>
              <w:marRight w:val="0"/>
              <w:marTop w:val="120"/>
              <w:marBottom w:val="0"/>
              <w:divBdr>
                <w:top w:val="none" w:sz="0" w:space="0" w:color="auto"/>
                <w:left w:val="none" w:sz="0" w:space="0" w:color="auto"/>
                <w:bottom w:val="none" w:sz="0" w:space="0" w:color="auto"/>
                <w:right w:val="none" w:sz="0" w:space="0" w:color="auto"/>
              </w:divBdr>
              <w:divsChild>
                <w:div w:id="3341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espana/obispos-conservadores-entregan-diocesis-seminarios_0_2103689648.html" TargetMode="External"/><Relationship Id="rId5" Type="http://schemas.openxmlformats.org/officeDocument/2006/relationships/hyperlink" Target="https://www.religiondigital.org/vida-religiosa/Significativo-detalle-obispo-religion-iglesia-dios-jesus-papa-francisco-fe-esperanza-celibatoopcional_0_2104289567.html" TargetMode="External"/><Relationship Id="rId4" Type="http://schemas.openxmlformats.org/officeDocument/2006/relationships/hyperlink" Target="https://www.religiondigital.org/diario_de_un_cura_de_pueblo/palabra-hizo-joven-habito-religion-iglesia-dios-jesus-papa-francisco-fe-laicado-esperanza-verdad-juventud-familia-terrorismo-peru-pobreza-capitalismo_7_210255973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2019-03-18T17:39:00Z</dcterms:created>
  <dcterms:modified xsi:type="dcterms:W3CDTF">2019-03-18T17:39:00Z</dcterms:modified>
</cp:coreProperties>
</file>