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A25" w:rsidRDefault="00352A25" w:rsidP="00352A25">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352A25">
        <w:rPr>
          <w:rFonts w:ascii="Arial" w:eastAsia="Times New Roman" w:hAnsi="Arial" w:cs="Arial"/>
          <w:b/>
          <w:bCs/>
          <w:i/>
          <w:iCs/>
          <w:color w:val="D49400"/>
          <w:kern w:val="36"/>
          <w:sz w:val="21"/>
          <w:szCs w:val="21"/>
          <w:lang w:val="es-UY" w:eastAsia="es-UY"/>
        </w:rPr>
        <w:t>Evento internacional de la REPAM en Georgetown</w:t>
      </w:r>
    </w:p>
    <w:p w:rsidR="00352A25" w:rsidRDefault="00352A25" w:rsidP="00352A2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p>
    <w:p w:rsidR="00352A25" w:rsidRPr="00352A25" w:rsidRDefault="00352A25" w:rsidP="00352A2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52A25">
        <w:rPr>
          <w:rFonts w:ascii="Arial" w:eastAsia="Times New Roman" w:hAnsi="Arial" w:cs="Arial"/>
          <w:b/>
          <w:bCs/>
          <w:color w:val="333333"/>
          <w:kern w:val="36"/>
          <w:sz w:val="38"/>
          <w:szCs w:val="38"/>
          <w:lang w:val="es-UY" w:eastAsia="es-UY"/>
        </w:rPr>
        <w:t>Ecología integral como respuesta al cuidado de la Casa Común</w:t>
      </w:r>
    </w:p>
    <w:p w:rsidR="00352A25" w:rsidRDefault="00352A25" w:rsidP="00352A2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p>
    <w:p w:rsidR="00352A25" w:rsidRPr="00352A25" w:rsidRDefault="00352A25" w:rsidP="00352A2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352A25">
        <w:rPr>
          <w:rFonts w:ascii="Arial" w:eastAsia="Times New Roman" w:hAnsi="Arial" w:cs="Arial"/>
          <w:b/>
          <w:bCs/>
          <w:color w:val="474747"/>
          <w:sz w:val="26"/>
          <w:szCs w:val="26"/>
          <w:lang w:val="es-UY" w:eastAsia="es-UY"/>
        </w:rPr>
        <w:t>La Pan Amazonía ha sido una región concebida históricamente como un espacio que debe ser ocupado, controlado e integrado en función de los intereses externos</w:t>
      </w:r>
    </w:p>
    <w:p w:rsidR="00352A25" w:rsidRPr="00352A25" w:rsidRDefault="00352A25" w:rsidP="00352A2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352A25">
        <w:rPr>
          <w:rFonts w:ascii="Arial" w:eastAsia="Times New Roman" w:hAnsi="Arial" w:cs="Arial"/>
          <w:b/>
          <w:bCs/>
          <w:color w:val="474747"/>
          <w:sz w:val="26"/>
          <w:szCs w:val="26"/>
          <w:lang w:val="es-UY" w:eastAsia="es-UY"/>
        </w:rPr>
        <w:t xml:space="preserve">Es absolutamente urgente e incluso imprescindible que </w:t>
      </w:r>
      <w:proofErr w:type="spellStart"/>
      <w:r w:rsidRPr="00352A25">
        <w:rPr>
          <w:rFonts w:ascii="Arial" w:eastAsia="Times New Roman" w:hAnsi="Arial" w:cs="Arial"/>
          <w:b/>
          <w:bCs/>
          <w:color w:val="474747"/>
          <w:sz w:val="26"/>
          <w:szCs w:val="26"/>
          <w:lang w:val="es-UY" w:eastAsia="es-UY"/>
        </w:rPr>
        <w:t>Laudato</w:t>
      </w:r>
      <w:proofErr w:type="spellEnd"/>
      <w:r w:rsidRPr="00352A25">
        <w:rPr>
          <w:rFonts w:ascii="Arial" w:eastAsia="Times New Roman" w:hAnsi="Arial" w:cs="Arial"/>
          <w:b/>
          <w:bCs/>
          <w:color w:val="474747"/>
          <w:sz w:val="26"/>
          <w:szCs w:val="26"/>
          <w:lang w:val="es-UY" w:eastAsia="es-UY"/>
        </w:rPr>
        <w:t xml:space="preserve"> Sí se haga vida, que se sostenga en el tiempo y que se convierta en un rasgo fundamental e inherente de todo nuestro quehacer eclesial</w:t>
      </w:r>
    </w:p>
    <w:p w:rsidR="00352A25" w:rsidRPr="00352A25" w:rsidRDefault="00352A25" w:rsidP="00352A2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352A25">
        <w:rPr>
          <w:rFonts w:ascii="Arial" w:eastAsia="Times New Roman" w:hAnsi="Arial" w:cs="Arial"/>
          <w:b/>
          <w:bCs/>
          <w:color w:val="474747"/>
          <w:sz w:val="26"/>
          <w:szCs w:val="26"/>
          <w:lang w:val="es-UY" w:eastAsia="es-UY"/>
        </w:rPr>
        <w:t>El Sínodo para la Amazonía es una oportunidad especial para animar cambios profundos sobre la manera en que la Iglesia puede acompañar y responder a los signos de los tiempos que amenazan los biomas, los pueblos originarios y sus culturas</w:t>
      </w:r>
    </w:p>
    <w:p w:rsidR="00352A25" w:rsidRPr="00352A25" w:rsidRDefault="00352A25" w:rsidP="00352A25">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352A25">
        <w:rPr>
          <w:rFonts w:ascii="Arial" w:eastAsia="Times New Roman" w:hAnsi="Arial" w:cs="Arial"/>
          <w:b/>
          <w:bCs/>
          <w:color w:val="474747"/>
          <w:sz w:val="26"/>
          <w:szCs w:val="26"/>
          <w:lang w:val="es-UY" w:eastAsia="es-UY"/>
        </w:rPr>
        <w:t xml:space="preserve">La </w:t>
      </w:r>
      <w:proofErr w:type="spellStart"/>
      <w:r w:rsidRPr="00352A25">
        <w:rPr>
          <w:rFonts w:ascii="Arial" w:eastAsia="Times New Roman" w:hAnsi="Arial" w:cs="Arial"/>
          <w:b/>
          <w:bCs/>
          <w:color w:val="474747"/>
          <w:sz w:val="26"/>
          <w:szCs w:val="26"/>
          <w:lang w:val="es-UY" w:eastAsia="es-UY"/>
        </w:rPr>
        <w:t>Laudato</w:t>
      </w:r>
      <w:proofErr w:type="spellEnd"/>
      <w:r w:rsidRPr="00352A25">
        <w:rPr>
          <w:rFonts w:ascii="Arial" w:eastAsia="Times New Roman" w:hAnsi="Arial" w:cs="Arial"/>
          <w:b/>
          <w:bCs/>
          <w:color w:val="474747"/>
          <w:sz w:val="26"/>
          <w:szCs w:val="26"/>
          <w:lang w:val="es-UY" w:eastAsia="es-UY"/>
        </w:rPr>
        <w:t xml:space="preserve"> Si no puede morir, no podemos permitir que se apague y tiene que convertirse en un elemento orgánico de nuestra propia identidad</w:t>
      </w:r>
    </w:p>
    <w:p w:rsidR="00352A25" w:rsidRPr="00352A25" w:rsidRDefault="00352A25" w:rsidP="00352A25">
      <w:pPr>
        <w:shd w:val="clear" w:color="auto" w:fill="FFFFFF"/>
        <w:spacing w:after="150" w:line="240" w:lineRule="auto"/>
        <w:rPr>
          <w:rFonts w:ascii="inherit" w:eastAsia="Times New Roman" w:hAnsi="inherit" w:cs="Arial"/>
          <w:b/>
          <w:bCs/>
          <w:i/>
          <w:iCs/>
          <w:color w:val="333333"/>
          <w:sz w:val="20"/>
          <w:szCs w:val="20"/>
          <w:lang w:val="es-UY" w:eastAsia="es-UY"/>
        </w:rPr>
      </w:pPr>
      <w:r w:rsidRPr="00352A25">
        <w:rPr>
          <w:rFonts w:ascii="inherit" w:eastAsia="Times New Roman" w:hAnsi="inherit" w:cs="Arial"/>
          <w:b/>
          <w:bCs/>
          <w:i/>
          <w:iCs/>
          <w:color w:val="333333"/>
          <w:sz w:val="20"/>
          <w:szCs w:val="20"/>
          <w:lang w:val="es-UY" w:eastAsia="es-UY"/>
        </w:rPr>
        <w:t xml:space="preserve">17.03.2019 | Luis Miguel </w:t>
      </w:r>
      <w:proofErr w:type="spellStart"/>
      <w:r w:rsidRPr="00352A25">
        <w:rPr>
          <w:rFonts w:ascii="inherit" w:eastAsia="Times New Roman" w:hAnsi="inherit" w:cs="Arial"/>
          <w:b/>
          <w:bCs/>
          <w:i/>
          <w:iCs/>
          <w:color w:val="333333"/>
          <w:sz w:val="20"/>
          <w:szCs w:val="20"/>
          <w:lang w:val="es-UY" w:eastAsia="es-UY"/>
        </w:rPr>
        <w:t>Modino</w:t>
      </w:r>
      <w:proofErr w:type="spellEnd"/>
    </w:p>
    <w:p w:rsidR="00352A25" w:rsidRPr="00352A25" w:rsidRDefault="00352A25" w:rsidP="00352A25">
      <w:pPr>
        <w:shd w:val="clear" w:color="auto" w:fill="FFFFFF"/>
        <w:spacing w:line="240" w:lineRule="auto"/>
        <w:jc w:val="center"/>
        <w:rPr>
          <w:rFonts w:ascii="inherit" w:eastAsia="Times New Roman" w:hAnsi="inherit" w:cs="Arial"/>
          <w:color w:val="000000"/>
          <w:sz w:val="21"/>
          <w:szCs w:val="21"/>
          <w:lang w:val="es-UY" w:eastAsia="es-UY"/>
        </w:rPr>
      </w:pPr>
      <w:r w:rsidRPr="00352A25">
        <w:rPr>
          <w:rFonts w:ascii="inherit" w:eastAsia="Times New Roman" w:hAnsi="inherit" w:cs="Arial"/>
          <w:noProof/>
          <w:color w:val="000000"/>
          <w:sz w:val="21"/>
          <w:szCs w:val="21"/>
          <w:lang w:val="es-UY" w:eastAsia="es-UY"/>
        </w:rPr>
        <w:drawing>
          <wp:inline distT="0" distB="0" distL="0" distR="0" wp14:anchorId="55907361" wp14:editId="4068B4A6">
            <wp:extent cx="3650645" cy="2281957"/>
            <wp:effectExtent l="0" t="0" r="6985" b="4445"/>
            <wp:docPr id="1" name="Imagen 1" descr="54415999_1710843989016251_56922399697964892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415999_1710843989016251_5692239969796489216_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7747" cy="2292647"/>
                    </a:xfrm>
                    <a:prstGeom prst="rect">
                      <a:avLst/>
                    </a:prstGeom>
                    <a:noFill/>
                    <a:ln>
                      <a:noFill/>
                    </a:ln>
                  </pic:spPr>
                </pic:pic>
              </a:graphicData>
            </a:graphic>
          </wp:inline>
        </w:drawing>
      </w:r>
    </w:p>
    <w:p w:rsidR="00352A25" w:rsidRPr="00352A25" w:rsidRDefault="00352A25" w:rsidP="00352A25">
      <w:pPr>
        <w:shd w:val="clear" w:color="auto" w:fill="FFFFFF"/>
        <w:spacing w:after="0" w:line="240" w:lineRule="auto"/>
        <w:jc w:val="both"/>
        <w:rPr>
          <w:rFonts w:ascii="inherit" w:eastAsia="Times New Roman" w:hAnsi="inherit" w:cs="Arial"/>
          <w:color w:val="000000"/>
          <w:sz w:val="24"/>
          <w:szCs w:val="24"/>
          <w:lang w:val="es-UY" w:eastAsia="es-UY"/>
        </w:rPr>
      </w:pPr>
      <w:r w:rsidRPr="00352A25">
        <w:rPr>
          <w:rFonts w:ascii="inherit" w:eastAsia="Times New Roman" w:hAnsi="inherit" w:cs="Arial"/>
          <w:color w:val="000000"/>
          <w:sz w:val="24"/>
          <w:szCs w:val="24"/>
          <w:lang w:val="es-UY" w:eastAsia="es-UY"/>
        </w:rPr>
        <w:lastRenderedPageBreak/>
        <w:t>La Universidad de Georgetown acoge de 19 a 21 de marzo un evento internacional que lleva por título “</w:t>
      </w:r>
      <w:r w:rsidRPr="00352A25">
        <w:rPr>
          <w:rFonts w:ascii="Arial" w:eastAsia="Times New Roman" w:hAnsi="Arial" w:cs="Arial"/>
          <w:b/>
          <w:bCs/>
          <w:color w:val="474747"/>
          <w:sz w:val="24"/>
          <w:szCs w:val="24"/>
          <w:lang w:val="es-UY" w:eastAsia="es-UY"/>
        </w:rPr>
        <w:t>Ecología Integral: una respuesta Sinodal desde la Amazonía y otros biomas/territorios esenciales para el cuidado de nuestra casa común</w:t>
      </w:r>
      <w:r w:rsidRPr="00352A25">
        <w:rPr>
          <w:rFonts w:ascii="inherit" w:eastAsia="Times New Roman" w:hAnsi="inherit" w:cs="Arial"/>
          <w:color w:val="000000"/>
          <w:sz w:val="24"/>
          <w:szCs w:val="24"/>
          <w:lang w:val="es-UY" w:eastAsia="es-UY"/>
        </w:rPr>
        <w:t>”, que pretende ser una contribución al Sínodo para la Amazonía.</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 xml:space="preserve">Coordinado por la Red Eclesial Pan Amazónica – REPAM, y coauspiciado por el Dicasterio para la Promoción del Desarrollo Humano Integral, la misión de Observatorio Permanente de la Santa Sede en Naciones Unidas, la Universidad de Georgetown y la Conferencia Jesuita de Canadá y Estados Unidos, con el apoyo de Cáritas </w:t>
      </w:r>
      <w:proofErr w:type="spellStart"/>
      <w:r w:rsidRPr="00352A25">
        <w:rPr>
          <w:rFonts w:ascii="Arial" w:eastAsia="Times New Roman" w:hAnsi="Arial" w:cs="Arial"/>
          <w:color w:val="333333"/>
          <w:sz w:val="24"/>
          <w:szCs w:val="24"/>
          <w:lang w:val="es-UY" w:eastAsia="es-UY"/>
        </w:rPr>
        <w:t>Internationalis</w:t>
      </w:r>
      <w:proofErr w:type="spellEnd"/>
      <w:r w:rsidRPr="00352A25">
        <w:rPr>
          <w:rFonts w:ascii="Arial" w:eastAsia="Times New Roman" w:hAnsi="Arial" w:cs="Arial"/>
          <w:color w:val="333333"/>
          <w:sz w:val="24"/>
          <w:szCs w:val="24"/>
          <w:lang w:val="es-UY" w:eastAsia="es-UY"/>
        </w:rPr>
        <w:t xml:space="preserve"> y la participación de la Secretaría del Sínodo de los obispos, el encuentro, en el que se esperan más de </w:t>
      </w:r>
      <w:r w:rsidRPr="00352A25">
        <w:rPr>
          <w:rFonts w:ascii="Arial" w:eastAsia="Times New Roman" w:hAnsi="Arial" w:cs="Arial"/>
          <w:b/>
          <w:bCs/>
          <w:color w:val="474747"/>
          <w:sz w:val="24"/>
          <w:szCs w:val="24"/>
          <w:lang w:val="es-UY" w:eastAsia="es-UY"/>
        </w:rPr>
        <w:t>120 participantes</w:t>
      </w:r>
      <w:r w:rsidRPr="00352A25">
        <w:rPr>
          <w:rFonts w:ascii="Arial" w:eastAsia="Times New Roman" w:hAnsi="Arial" w:cs="Arial"/>
          <w:color w:val="333333"/>
          <w:sz w:val="24"/>
          <w:szCs w:val="24"/>
          <w:lang w:val="es-UY" w:eastAsia="es-UY"/>
        </w:rPr>
        <w:t> llegados de todos los rincones del mundo, pretende ser una </w:t>
      </w:r>
      <w:r w:rsidRPr="00352A25">
        <w:rPr>
          <w:rFonts w:ascii="Arial" w:eastAsia="Times New Roman" w:hAnsi="Arial" w:cs="Arial"/>
          <w:b/>
          <w:bCs/>
          <w:color w:val="474747"/>
          <w:sz w:val="24"/>
          <w:szCs w:val="24"/>
          <w:lang w:val="es-UY" w:eastAsia="es-UY"/>
        </w:rPr>
        <w:t>respuesta a la necesidad urgente de actuar como humanidad frente al futuro del planeta</w:t>
      </w:r>
      <w:r w:rsidRPr="00352A25">
        <w:rPr>
          <w:rFonts w:ascii="Arial" w:eastAsia="Times New Roman" w:hAnsi="Arial" w:cs="Arial"/>
          <w:color w:val="333333"/>
          <w:sz w:val="24"/>
          <w:szCs w:val="24"/>
          <w:lang w:val="es-UY" w:eastAsia="es-UY"/>
        </w:rPr>
        <w:t>.  </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No podemos olvidar, como informa la web de la REPAM, que “la Pan Amazonía ha sido una </w:t>
      </w:r>
      <w:r w:rsidRPr="00352A25">
        <w:rPr>
          <w:rFonts w:ascii="Arial" w:eastAsia="Times New Roman" w:hAnsi="Arial" w:cs="Arial"/>
          <w:b/>
          <w:bCs/>
          <w:color w:val="474747"/>
          <w:sz w:val="24"/>
          <w:szCs w:val="24"/>
          <w:lang w:val="es-UY" w:eastAsia="es-UY"/>
        </w:rPr>
        <w:t>región concebida históricamente como un espacio que debe ser ocupado</w:t>
      </w:r>
      <w:r w:rsidRPr="00352A25">
        <w:rPr>
          <w:rFonts w:ascii="Arial" w:eastAsia="Times New Roman" w:hAnsi="Arial" w:cs="Arial"/>
          <w:color w:val="333333"/>
          <w:sz w:val="24"/>
          <w:szCs w:val="24"/>
          <w:lang w:val="es-UY" w:eastAsia="es-UY"/>
        </w:rPr>
        <w:t>, controlado e integrado en función de los intereses externos. Es a partir del descubrimiento de sus recursos naturales que se posiciona como una región prioritaria, sin embargo, crece en torno a ella una concepción de atraso, apartada de la centralidad urbana y que posee un vacío demográfico, lo cual permite asumirlo como territorio disponible para servir a los intereses de los grupos económicos y de poder, y se hace invisible su riqueza cultural, de fauna y flora. </w:t>
      </w:r>
      <w:r w:rsidRPr="00352A25">
        <w:rPr>
          <w:rFonts w:ascii="Arial" w:eastAsia="Times New Roman" w:hAnsi="Arial" w:cs="Arial"/>
          <w:b/>
          <w:bCs/>
          <w:color w:val="474747"/>
          <w:sz w:val="24"/>
          <w:szCs w:val="24"/>
          <w:lang w:val="es-UY" w:eastAsia="es-UY"/>
        </w:rPr>
        <w:t>Pasó de ser “patio trasero” a “plaza central del planeta”</w:t>
      </w:r>
      <w:r w:rsidRPr="00352A25">
        <w:rPr>
          <w:rFonts w:ascii="Arial" w:eastAsia="Times New Roman" w:hAnsi="Arial" w:cs="Arial"/>
          <w:color w:val="333333"/>
          <w:sz w:val="24"/>
          <w:szCs w:val="24"/>
          <w:lang w:val="es-UY" w:eastAsia="es-UY"/>
        </w:rPr>
        <w:t>. Es un bioma, es decir un sistema vivo, que funciona como un estabilizador climático regional y global, que produce 1/3 de las lluvias que alimentan la tierra”.</w:t>
      </w:r>
    </w:p>
    <w:p w:rsidR="00352A25" w:rsidRPr="00352A25" w:rsidRDefault="00352A25" w:rsidP="00352A25">
      <w:pPr>
        <w:shd w:val="clear" w:color="auto" w:fill="FFFFFF"/>
        <w:spacing w:line="240" w:lineRule="auto"/>
        <w:rPr>
          <w:rFonts w:ascii="inherit" w:eastAsia="Times New Roman" w:hAnsi="inherit" w:cs="Arial"/>
          <w:color w:val="000000"/>
          <w:sz w:val="21"/>
          <w:szCs w:val="21"/>
          <w:lang w:val="es-UY" w:eastAsia="es-UY"/>
        </w:rPr>
      </w:pPr>
      <w:r w:rsidRPr="00352A25">
        <w:rPr>
          <w:rFonts w:ascii="inherit" w:eastAsia="Times New Roman" w:hAnsi="inherit" w:cs="Arial"/>
          <w:noProof/>
          <w:color w:val="000000"/>
          <w:sz w:val="21"/>
          <w:szCs w:val="21"/>
          <w:lang w:val="es-UY" w:eastAsia="es-UY"/>
        </w:rPr>
        <w:drawing>
          <wp:inline distT="0" distB="0" distL="0" distR="0" wp14:anchorId="21A72F06" wp14:editId="24FDE8E1">
            <wp:extent cx="5473700" cy="3644840"/>
            <wp:effectExtent l="0" t="0" r="0" b="0"/>
            <wp:docPr id="2" name="Imagen 2" descr="9cd04faa1ba566baf082cbe0b1a1c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cd04faa1ba566baf082cbe0b1a1cae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1767" cy="3650212"/>
                    </a:xfrm>
                    <a:prstGeom prst="rect">
                      <a:avLst/>
                    </a:prstGeom>
                    <a:noFill/>
                    <a:ln>
                      <a:noFill/>
                    </a:ln>
                  </pic:spPr>
                </pic:pic>
              </a:graphicData>
            </a:graphic>
          </wp:inline>
        </w:drawing>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lastRenderedPageBreak/>
        <w:t xml:space="preserve">La Pan Amazonía posee </w:t>
      </w:r>
      <w:proofErr w:type="gramStart"/>
      <w:r w:rsidRPr="00352A25">
        <w:rPr>
          <w:rFonts w:ascii="Arial" w:eastAsia="Times New Roman" w:hAnsi="Arial" w:cs="Arial"/>
          <w:color w:val="333333"/>
          <w:sz w:val="24"/>
          <w:szCs w:val="24"/>
          <w:lang w:val="es-UY" w:eastAsia="es-UY"/>
        </w:rPr>
        <w:t>una gran socio</w:t>
      </w:r>
      <w:proofErr w:type="gramEnd"/>
      <w:r w:rsidRPr="00352A25">
        <w:rPr>
          <w:rFonts w:ascii="Arial" w:eastAsia="Times New Roman" w:hAnsi="Arial" w:cs="Arial"/>
          <w:color w:val="333333"/>
          <w:sz w:val="24"/>
          <w:szCs w:val="24"/>
          <w:lang w:val="es-UY" w:eastAsia="es-UY"/>
        </w:rPr>
        <w:t xml:space="preserve"> diversidad, ya que alberga a </w:t>
      </w:r>
      <w:r w:rsidRPr="00352A25">
        <w:rPr>
          <w:rFonts w:ascii="Arial" w:eastAsia="Times New Roman" w:hAnsi="Arial" w:cs="Arial"/>
          <w:b/>
          <w:bCs/>
          <w:color w:val="474747"/>
          <w:sz w:val="24"/>
          <w:szCs w:val="24"/>
          <w:lang w:val="es-UY" w:eastAsia="es-UY"/>
        </w:rPr>
        <w:t>2.779,478 indígenas</w:t>
      </w:r>
      <w:r w:rsidRPr="00352A25">
        <w:rPr>
          <w:rFonts w:ascii="Arial" w:eastAsia="Times New Roman" w:hAnsi="Arial" w:cs="Arial"/>
          <w:color w:val="333333"/>
          <w:sz w:val="24"/>
          <w:szCs w:val="24"/>
          <w:lang w:val="es-UY" w:eastAsia="es-UY"/>
        </w:rPr>
        <w:t>, que pertenecen a </w:t>
      </w:r>
      <w:r w:rsidRPr="00352A25">
        <w:rPr>
          <w:rFonts w:ascii="Arial" w:eastAsia="Times New Roman" w:hAnsi="Arial" w:cs="Arial"/>
          <w:b/>
          <w:bCs/>
          <w:color w:val="474747"/>
          <w:sz w:val="24"/>
          <w:szCs w:val="24"/>
          <w:lang w:val="es-UY" w:eastAsia="es-UY"/>
        </w:rPr>
        <w:t>390 pueblos</w:t>
      </w:r>
      <w:r w:rsidRPr="00352A25">
        <w:rPr>
          <w:rFonts w:ascii="Arial" w:eastAsia="Times New Roman" w:hAnsi="Arial" w:cs="Arial"/>
          <w:color w:val="333333"/>
          <w:sz w:val="24"/>
          <w:szCs w:val="24"/>
          <w:lang w:val="es-UY" w:eastAsia="es-UY"/>
        </w:rPr>
        <w:t>, </w:t>
      </w:r>
      <w:r w:rsidRPr="00352A25">
        <w:rPr>
          <w:rFonts w:ascii="Arial" w:eastAsia="Times New Roman" w:hAnsi="Arial" w:cs="Arial"/>
          <w:b/>
          <w:bCs/>
          <w:color w:val="474747"/>
          <w:sz w:val="24"/>
          <w:szCs w:val="24"/>
          <w:lang w:val="es-UY" w:eastAsia="es-UY"/>
        </w:rPr>
        <w:t>137 pueblos aislados o no contactados</w:t>
      </w:r>
      <w:r w:rsidRPr="00352A25">
        <w:rPr>
          <w:rFonts w:ascii="Arial" w:eastAsia="Times New Roman" w:hAnsi="Arial" w:cs="Arial"/>
          <w:color w:val="333333"/>
          <w:sz w:val="24"/>
          <w:szCs w:val="24"/>
          <w:lang w:val="es-UY" w:eastAsia="es-UY"/>
        </w:rPr>
        <w:t>; existen </w:t>
      </w:r>
      <w:r w:rsidRPr="00352A25">
        <w:rPr>
          <w:rFonts w:ascii="Arial" w:eastAsia="Times New Roman" w:hAnsi="Arial" w:cs="Arial"/>
          <w:b/>
          <w:bCs/>
          <w:color w:val="474747"/>
          <w:sz w:val="24"/>
          <w:szCs w:val="24"/>
          <w:lang w:val="es-UY" w:eastAsia="es-UY"/>
        </w:rPr>
        <w:t>240 lenguas</w:t>
      </w:r>
      <w:r w:rsidRPr="00352A25">
        <w:rPr>
          <w:rFonts w:ascii="Arial" w:eastAsia="Times New Roman" w:hAnsi="Arial" w:cs="Arial"/>
          <w:color w:val="333333"/>
          <w:sz w:val="24"/>
          <w:szCs w:val="24"/>
          <w:lang w:val="es-UY" w:eastAsia="es-UY"/>
        </w:rPr>
        <w:t> habladas pertenecientes a 49 familias lingüísticas. Tiene casi </w:t>
      </w:r>
      <w:r w:rsidRPr="00352A25">
        <w:rPr>
          <w:rFonts w:ascii="Arial" w:eastAsia="Times New Roman" w:hAnsi="Arial" w:cs="Arial"/>
          <w:b/>
          <w:bCs/>
          <w:color w:val="474747"/>
          <w:sz w:val="24"/>
          <w:szCs w:val="24"/>
          <w:lang w:val="es-UY" w:eastAsia="es-UY"/>
        </w:rPr>
        <w:t>35 millones de habitantes</w:t>
      </w:r>
      <w:r w:rsidRPr="00352A25">
        <w:rPr>
          <w:rFonts w:ascii="Arial" w:eastAsia="Times New Roman" w:hAnsi="Arial" w:cs="Arial"/>
          <w:color w:val="333333"/>
          <w:sz w:val="24"/>
          <w:szCs w:val="24"/>
          <w:lang w:val="es-UY" w:eastAsia="es-UY"/>
        </w:rPr>
        <w:t> en total. La pan-</w:t>
      </w:r>
      <w:proofErr w:type="spellStart"/>
      <w:r w:rsidRPr="00352A25">
        <w:rPr>
          <w:rFonts w:ascii="Arial" w:eastAsia="Times New Roman" w:hAnsi="Arial" w:cs="Arial"/>
          <w:color w:val="333333"/>
          <w:sz w:val="24"/>
          <w:szCs w:val="24"/>
          <w:lang w:val="es-UY" w:eastAsia="es-UY"/>
        </w:rPr>
        <w:t>amazonía</w:t>
      </w:r>
      <w:proofErr w:type="spellEnd"/>
      <w:r w:rsidRPr="00352A25">
        <w:rPr>
          <w:rFonts w:ascii="Arial" w:eastAsia="Times New Roman" w:hAnsi="Arial" w:cs="Arial"/>
          <w:color w:val="333333"/>
          <w:sz w:val="24"/>
          <w:szCs w:val="24"/>
          <w:lang w:val="es-UY" w:eastAsia="es-UY"/>
        </w:rPr>
        <w:t xml:space="preserve"> abarca una superficie de </w:t>
      </w:r>
      <w:r w:rsidRPr="00352A25">
        <w:rPr>
          <w:rFonts w:ascii="Arial" w:eastAsia="Times New Roman" w:hAnsi="Arial" w:cs="Arial"/>
          <w:b/>
          <w:bCs/>
          <w:color w:val="474747"/>
          <w:sz w:val="24"/>
          <w:szCs w:val="24"/>
          <w:lang w:val="es-UY" w:eastAsia="es-UY"/>
        </w:rPr>
        <w:t>7,5 millones de Km2</w:t>
      </w:r>
      <w:r w:rsidRPr="00352A25">
        <w:rPr>
          <w:rFonts w:ascii="Arial" w:eastAsia="Times New Roman" w:hAnsi="Arial" w:cs="Arial"/>
          <w:color w:val="333333"/>
          <w:sz w:val="24"/>
          <w:szCs w:val="24"/>
          <w:lang w:val="es-UY" w:eastAsia="es-UY"/>
        </w:rPr>
        <w:t>., repartida en 9 países de Sudamérica incluyendo la Guyana Francesa. Representa el 43% de la superficie de América del Sur. La región amazónica concentra el </w:t>
      </w:r>
      <w:r w:rsidRPr="00352A25">
        <w:rPr>
          <w:rFonts w:ascii="Arial" w:eastAsia="Times New Roman" w:hAnsi="Arial" w:cs="Arial"/>
          <w:b/>
          <w:bCs/>
          <w:color w:val="474747"/>
          <w:sz w:val="24"/>
          <w:szCs w:val="24"/>
          <w:lang w:val="es-UY" w:eastAsia="es-UY"/>
        </w:rPr>
        <w:t>20% del agua dulce</w:t>
      </w:r>
      <w:r w:rsidRPr="00352A25">
        <w:rPr>
          <w:rFonts w:ascii="Arial" w:eastAsia="Times New Roman" w:hAnsi="Arial" w:cs="Arial"/>
          <w:color w:val="333333"/>
          <w:sz w:val="24"/>
          <w:szCs w:val="24"/>
          <w:lang w:val="es-UY" w:eastAsia="es-UY"/>
        </w:rPr>
        <w:t> no congelada del planeta. En ella se concentran </w:t>
      </w:r>
      <w:r w:rsidRPr="00352A25">
        <w:rPr>
          <w:rFonts w:ascii="Arial" w:eastAsia="Times New Roman" w:hAnsi="Arial" w:cs="Arial"/>
          <w:b/>
          <w:bCs/>
          <w:color w:val="474747"/>
          <w:sz w:val="24"/>
          <w:szCs w:val="24"/>
          <w:lang w:val="es-UY" w:eastAsia="es-UY"/>
        </w:rPr>
        <w:t>34% de los bosques primarios</w:t>
      </w:r>
      <w:r w:rsidRPr="00352A25">
        <w:rPr>
          <w:rFonts w:ascii="Arial" w:eastAsia="Times New Roman" w:hAnsi="Arial" w:cs="Arial"/>
          <w:color w:val="333333"/>
          <w:sz w:val="24"/>
          <w:szCs w:val="24"/>
          <w:lang w:val="es-UY" w:eastAsia="es-UY"/>
        </w:rPr>
        <w:t> del planeta que albergan entre el </w:t>
      </w:r>
      <w:r w:rsidRPr="00352A25">
        <w:rPr>
          <w:rFonts w:ascii="Arial" w:eastAsia="Times New Roman" w:hAnsi="Arial" w:cs="Arial"/>
          <w:b/>
          <w:bCs/>
          <w:color w:val="474747"/>
          <w:sz w:val="24"/>
          <w:szCs w:val="24"/>
          <w:lang w:val="es-UY" w:eastAsia="es-UY"/>
        </w:rPr>
        <w:t xml:space="preserve">30% y 50% de la fauna y </w:t>
      </w:r>
      <w:proofErr w:type="spellStart"/>
      <w:r w:rsidRPr="00352A25">
        <w:rPr>
          <w:rFonts w:ascii="Arial" w:eastAsia="Times New Roman" w:hAnsi="Arial" w:cs="Arial"/>
          <w:b/>
          <w:bCs/>
          <w:color w:val="474747"/>
          <w:sz w:val="24"/>
          <w:szCs w:val="24"/>
          <w:lang w:val="es-UY" w:eastAsia="es-UY"/>
        </w:rPr>
        <w:t>flora</w:t>
      </w:r>
      <w:r w:rsidRPr="00352A25">
        <w:rPr>
          <w:rFonts w:ascii="Arial" w:eastAsia="Times New Roman" w:hAnsi="Arial" w:cs="Arial"/>
          <w:color w:val="333333"/>
          <w:sz w:val="24"/>
          <w:szCs w:val="24"/>
          <w:lang w:val="es-UY" w:eastAsia="es-UY"/>
        </w:rPr>
        <w:t>del</w:t>
      </w:r>
      <w:proofErr w:type="spellEnd"/>
      <w:r w:rsidRPr="00352A25">
        <w:rPr>
          <w:rFonts w:ascii="Arial" w:eastAsia="Times New Roman" w:hAnsi="Arial" w:cs="Arial"/>
          <w:color w:val="333333"/>
          <w:sz w:val="24"/>
          <w:szCs w:val="24"/>
          <w:lang w:val="es-UY" w:eastAsia="es-UY"/>
        </w:rPr>
        <w:t xml:space="preserve"> mundo.</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La REPAM pretender encarnar el </w:t>
      </w:r>
      <w:r w:rsidRPr="00352A25">
        <w:rPr>
          <w:rFonts w:ascii="Arial" w:eastAsia="Times New Roman" w:hAnsi="Arial" w:cs="Arial"/>
          <w:b/>
          <w:bCs/>
          <w:color w:val="474747"/>
          <w:sz w:val="24"/>
          <w:szCs w:val="24"/>
          <w:lang w:val="es-UY" w:eastAsia="es-UY"/>
        </w:rPr>
        <w:t xml:space="preserve">cuidado de la Casa Común y una conversión </w:t>
      </w:r>
      <w:proofErr w:type="gramStart"/>
      <w:r w:rsidRPr="00352A25">
        <w:rPr>
          <w:rFonts w:ascii="Arial" w:eastAsia="Times New Roman" w:hAnsi="Arial" w:cs="Arial"/>
          <w:b/>
          <w:bCs/>
          <w:color w:val="474747"/>
          <w:sz w:val="24"/>
          <w:szCs w:val="24"/>
          <w:lang w:val="es-UY" w:eastAsia="es-UY"/>
        </w:rPr>
        <w:t>socio-ambiental</w:t>
      </w:r>
      <w:proofErr w:type="gramEnd"/>
      <w:r w:rsidRPr="00352A25">
        <w:rPr>
          <w:rFonts w:ascii="Arial" w:eastAsia="Times New Roman" w:hAnsi="Arial" w:cs="Arial"/>
          <w:color w:val="333333"/>
          <w:sz w:val="24"/>
          <w:szCs w:val="24"/>
          <w:lang w:val="es-UY" w:eastAsia="es-UY"/>
        </w:rPr>
        <w:t> en la Pan-Amazonía, colocándose </w:t>
      </w:r>
      <w:r w:rsidRPr="00352A25">
        <w:rPr>
          <w:rFonts w:ascii="Arial" w:eastAsia="Times New Roman" w:hAnsi="Arial" w:cs="Arial"/>
          <w:b/>
          <w:bCs/>
          <w:color w:val="474747"/>
          <w:sz w:val="24"/>
          <w:szCs w:val="24"/>
          <w:lang w:val="es-UY" w:eastAsia="es-UY"/>
        </w:rPr>
        <w:t>al servicio de sus pueblos</w:t>
      </w:r>
      <w:r w:rsidRPr="00352A25">
        <w:rPr>
          <w:rFonts w:ascii="Arial" w:eastAsia="Times New Roman" w:hAnsi="Arial" w:cs="Arial"/>
          <w:color w:val="333333"/>
          <w:sz w:val="24"/>
          <w:szCs w:val="24"/>
          <w:lang w:val="es-UY" w:eastAsia="es-UY"/>
        </w:rPr>
        <w:t>, y busca luchar en defensa de sus sabidurías ancestrales, de sus territorios y de su derecho a una “participación efectiva en las decisiones” que se hacen con respecto a su vida y sobre su futuro. Desde esa perspectiva, “</w:t>
      </w:r>
      <w:r w:rsidRPr="00352A25">
        <w:rPr>
          <w:rFonts w:ascii="Arial" w:eastAsia="Times New Roman" w:hAnsi="Arial" w:cs="Arial"/>
          <w:b/>
          <w:bCs/>
          <w:color w:val="474747"/>
          <w:sz w:val="24"/>
          <w:szCs w:val="24"/>
          <w:lang w:val="es-UY" w:eastAsia="es-UY"/>
        </w:rPr>
        <w:t xml:space="preserve">es absolutamente urgente e incluso imprescindible que </w:t>
      </w:r>
      <w:proofErr w:type="spellStart"/>
      <w:r w:rsidRPr="00352A25">
        <w:rPr>
          <w:rFonts w:ascii="Arial" w:eastAsia="Times New Roman" w:hAnsi="Arial" w:cs="Arial"/>
          <w:b/>
          <w:bCs/>
          <w:color w:val="474747"/>
          <w:sz w:val="24"/>
          <w:szCs w:val="24"/>
          <w:lang w:val="es-UY" w:eastAsia="es-UY"/>
        </w:rPr>
        <w:t>Laudato</w:t>
      </w:r>
      <w:proofErr w:type="spellEnd"/>
      <w:r w:rsidRPr="00352A25">
        <w:rPr>
          <w:rFonts w:ascii="Arial" w:eastAsia="Times New Roman" w:hAnsi="Arial" w:cs="Arial"/>
          <w:b/>
          <w:bCs/>
          <w:color w:val="474747"/>
          <w:sz w:val="24"/>
          <w:szCs w:val="24"/>
          <w:lang w:val="es-UY" w:eastAsia="es-UY"/>
        </w:rPr>
        <w:t xml:space="preserve"> Sí se haga vida, que se sostenga en el tiempo y que se convierta en un rasgo fundamental e inherente de todo nuestro quehacer eclesial</w:t>
      </w:r>
      <w:r w:rsidRPr="00352A25">
        <w:rPr>
          <w:rFonts w:ascii="Arial" w:eastAsia="Times New Roman" w:hAnsi="Arial" w:cs="Arial"/>
          <w:color w:val="333333"/>
          <w:sz w:val="24"/>
          <w:szCs w:val="24"/>
          <w:lang w:val="es-UY" w:eastAsia="es-UY"/>
        </w:rPr>
        <w:t>”, como reconoce </w:t>
      </w:r>
      <w:r w:rsidRPr="00352A25">
        <w:rPr>
          <w:rFonts w:ascii="Arial" w:eastAsia="Times New Roman" w:hAnsi="Arial" w:cs="Arial"/>
          <w:b/>
          <w:bCs/>
          <w:color w:val="474747"/>
          <w:sz w:val="24"/>
          <w:szCs w:val="24"/>
          <w:lang w:val="es-UY" w:eastAsia="es-UY"/>
        </w:rPr>
        <w:t>Mauricio López</w:t>
      </w:r>
      <w:r w:rsidRPr="00352A25">
        <w:rPr>
          <w:rFonts w:ascii="Arial" w:eastAsia="Times New Roman" w:hAnsi="Arial" w:cs="Arial"/>
          <w:color w:val="333333"/>
          <w:sz w:val="24"/>
          <w:szCs w:val="24"/>
          <w:lang w:val="es-UY" w:eastAsia="es-UY"/>
        </w:rPr>
        <w:t>, Secretario Ejecutivo de la REPAM.</w:t>
      </w:r>
    </w:p>
    <w:p w:rsidR="00352A25" w:rsidRPr="00352A25" w:rsidRDefault="00352A25" w:rsidP="00352A25">
      <w:pPr>
        <w:shd w:val="clear" w:color="auto" w:fill="FFFFFF"/>
        <w:spacing w:line="240" w:lineRule="auto"/>
        <w:jc w:val="both"/>
        <w:rPr>
          <w:rFonts w:ascii="inherit" w:eastAsia="Times New Roman" w:hAnsi="inherit" w:cs="Arial"/>
          <w:color w:val="000000"/>
          <w:sz w:val="24"/>
          <w:szCs w:val="24"/>
          <w:lang w:val="es-UY" w:eastAsia="es-UY"/>
        </w:rPr>
      </w:pPr>
      <w:r w:rsidRPr="00352A25">
        <w:rPr>
          <w:rFonts w:ascii="inherit" w:eastAsia="Times New Roman" w:hAnsi="inherit" w:cs="Arial"/>
          <w:noProof/>
          <w:color w:val="000000"/>
          <w:sz w:val="24"/>
          <w:szCs w:val="24"/>
          <w:lang w:val="es-UY" w:eastAsia="es-UY"/>
        </w:rPr>
        <w:drawing>
          <wp:inline distT="0" distB="0" distL="0" distR="0" wp14:anchorId="25C3CA67" wp14:editId="0CEB11B4">
            <wp:extent cx="5378450" cy="3026569"/>
            <wp:effectExtent l="0" t="0" r="0" b="2540"/>
            <wp:docPr id="3" name="Imagen 3" descr="2019_02_15_Editorial_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_02_15_Editorial_Photo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802" cy="3035770"/>
                    </a:xfrm>
                    <a:prstGeom prst="rect">
                      <a:avLst/>
                    </a:prstGeom>
                    <a:noFill/>
                    <a:ln>
                      <a:noFill/>
                    </a:ln>
                  </pic:spPr>
                </pic:pic>
              </a:graphicData>
            </a:graphic>
          </wp:inline>
        </w:drawing>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En ese mismo sentido, otras redes están naciendo, “están tratando de dar otra respuesta también a la urgente situación de vulnerabilidad de nuestra Casa Común y de los más empobrecidos, entre ellos los pueblos originarios”, afirma Mauricio López. Es una conversión socio ambiental, por eso también están presentes en esta reunión la </w:t>
      </w:r>
      <w:r w:rsidRPr="00352A25">
        <w:rPr>
          <w:rFonts w:ascii="Arial" w:eastAsia="Times New Roman" w:hAnsi="Arial" w:cs="Arial"/>
          <w:b/>
          <w:bCs/>
          <w:color w:val="474747"/>
          <w:sz w:val="24"/>
          <w:szCs w:val="24"/>
          <w:lang w:val="es-UY" w:eastAsia="es-UY"/>
        </w:rPr>
        <w:t>Red Eclesial de la Cuenca del Congo – REBAC</w:t>
      </w:r>
      <w:r w:rsidRPr="00352A25">
        <w:rPr>
          <w:rFonts w:ascii="Arial" w:eastAsia="Times New Roman" w:hAnsi="Arial" w:cs="Arial"/>
          <w:color w:val="333333"/>
          <w:sz w:val="24"/>
          <w:szCs w:val="24"/>
          <w:lang w:val="es-UY" w:eastAsia="es-UY"/>
        </w:rPr>
        <w:t>, la reciente </w:t>
      </w:r>
      <w:r w:rsidRPr="00352A25">
        <w:rPr>
          <w:rFonts w:ascii="Arial" w:eastAsia="Times New Roman" w:hAnsi="Arial" w:cs="Arial"/>
          <w:b/>
          <w:bCs/>
          <w:color w:val="474747"/>
          <w:sz w:val="24"/>
          <w:szCs w:val="24"/>
          <w:lang w:val="es-UY" w:eastAsia="es-UY"/>
        </w:rPr>
        <w:t>Red Eclesial Mesoamericana</w:t>
      </w:r>
      <w:r w:rsidRPr="00352A25">
        <w:rPr>
          <w:rFonts w:ascii="Arial" w:eastAsia="Times New Roman" w:hAnsi="Arial" w:cs="Arial"/>
          <w:color w:val="333333"/>
          <w:sz w:val="24"/>
          <w:szCs w:val="24"/>
          <w:lang w:val="es-UY" w:eastAsia="es-UY"/>
        </w:rPr>
        <w:t>, el </w:t>
      </w:r>
      <w:r w:rsidRPr="00352A25">
        <w:rPr>
          <w:rFonts w:ascii="Arial" w:eastAsia="Times New Roman" w:hAnsi="Arial" w:cs="Arial"/>
          <w:b/>
          <w:bCs/>
          <w:color w:val="474747"/>
          <w:sz w:val="24"/>
          <w:szCs w:val="24"/>
          <w:lang w:val="es-UY" w:eastAsia="es-UY"/>
        </w:rPr>
        <w:t>Sistema de Bosques Tropicales de Asia Pacífico</w:t>
      </w:r>
      <w:r w:rsidRPr="00352A25">
        <w:rPr>
          <w:rFonts w:ascii="Arial" w:eastAsia="Times New Roman" w:hAnsi="Arial" w:cs="Arial"/>
          <w:color w:val="333333"/>
          <w:sz w:val="24"/>
          <w:szCs w:val="24"/>
          <w:lang w:val="es-UY" w:eastAsia="es-UY"/>
        </w:rPr>
        <w:t xml:space="preserve">, que también se está gestando, Norteamérica, Europa, también </w:t>
      </w:r>
      <w:r w:rsidRPr="00352A25">
        <w:rPr>
          <w:rFonts w:ascii="Arial" w:eastAsia="Times New Roman" w:hAnsi="Arial" w:cs="Arial"/>
          <w:color w:val="333333"/>
          <w:sz w:val="24"/>
          <w:szCs w:val="24"/>
          <w:lang w:val="es-UY" w:eastAsia="es-UY"/>
        </w:rPr>
        <w:lastRenderedPageBreak/>
        <w:t>como entidades territoriales propias que tienen que acompañar este cambio fundamental.</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Este evento se realiza en el marco del proceso del Sínodo “</w:t>
      </w:r>
      <w:r w:rsidRPr="00352A25">
        <w:rPr>
          <w:rFonts w:ascii="Arial" w:eastAsia="Times New Roman" w:hAnsi="Arial" w:cs="Arial"/>
          <w:b/>
          <w:bCs/>
          <w:color w:val="474747"/>
          <w:sz w:val="24"/>
          <w:szCs w:val="24"/>
          <w:lang w:val="es-UY" w:eastAsia="es-UY"/>
        </w:rPr>
        <w:t>Amazonía: nuevos caminos para la iglesia y para una ecología integral</w:t>
      </w:r>
      <w:r w:rsidRPr="00352A25">
        <w:rPr>
          <w:rFonts w:ascii="Arial" w:eastAsia="Times New Roman" w:hAnsi="Arial" w:cs="Arial"/>
          <w:color w:val="333333"/>
          <w:sz w:val="24"/>
          <w:szCs w:val="24"/>
          <w:lang w:val="es-UY" w:eastAsia="es-UY"/>
        </w:rPr>
        <w:t>”, que como se recoge en el Documento Preparatorio es fuente de </w:t>
      </w:r>
      <w:r w:rsidRPr="00352A25">
        <w:rPr>
          <w:rFonts w:ascii="Arial" w:eastAsia="Times New Roman" w:hAnsi="Arial" w:cs="Arial"/>
          <w:b/>
          <w:bCs/>
          <w:color w:val="474747"/>
          <w:sz w:val="24"/>
          <w:szCs w:val="24"/>
          <w:lang w:val="es-UY" w:eastAsia="es-UY"/>
        </w:rPr>
        <w:t>reflexiones que “superan el ámbito estrictamente eclesial amazónico”</w:t>
      </w:r>
      <w:r w:rsidRPr="00352A25">
        <w:rPr>
          <w:rFonts w:ascii="Arial" w:eastAsia="Times New Roman" w:hAnsi="Arial" w:cs="Arial"/>
          <w:color w:val="333333"/>
          <w:sz w:val="24"/>
          <w:szCs w:val="24"/>
          <w:lang w:val="es-UY" w:eastAsia="es-UY"/>
        </w:rPr>
        <w:t xml:space="preserve">, y tiene como objetivo reflexionar y debatir sobre la consciencia global de </w:t>
      </w:r>
      <w:proofErr w:type="spellStart"/>
      <w:r w:rsidRPr="00352A25">
        <w:rPr>
          <w:rFonts w:ascii="Arial" w:eastAsia="Times New Roman" w:hAnsi="Arial" w:cs="Arial"/>
          <w:color w:val="333333"/>
          <w:sz w:val="24"/>
          <w:szCs w:val="24"/>
          <w:lang w:val="es-UY" w:eastAsia="es-UY"/>
        </w:rPr>
        <w:t>laPan</w:t>
      </w:r>
      <w:proofErr w:type="spellEnd"/>
      <w:r w:rsidRPr="00352A25">
        <w:rPr>
          <w:rFonts w:ascii="Arial" w:eastAsia="Times New Roman" w:hAnsi="Arial" w:cs="Arial"/>
          <w:color w:val="333333"/>
          <w:sz w:val="24"/>
          <w:szCs w:val="24"/>
          <w:lang w:val="es-UY" w:eastAsia="es-UY"/>
        </w:rPr>
        <w:t>-Amazonía, y de los otros biomas y territorios esenciales para el futuro del planeta. En ese sentido, Mauricio López insiste en la necesidad de que “</w:t>
      </w:r>
      <w:r w:rsidRPr="00352A25">
        <w:rPr>
          <w:rFonts w:ascii="Arial" w:eastAsia="Times New Roman" w:hAnsi="Arial" w:cs="Arial"/>
          <w:b/>
          <w:bCs/>
          <w:color w:val="474747"/>
          <w:sz w:val="24"/>
          <w:szCs w:val="24"/>
          <w:lang w:val="es-UY" w:eastAsia="es-UY"/>
        </w:rPr>
        <w:t>la ecología integral sea una categoría esencial para toda la humanidad y para toda la Iglesia</w:t>
      </w:r>
      <w:r w:rsidRPr="00352A25">
        <w:rPr>
          <w:rFonts w:ascii="Arial" w:eastAsia="Times New Roman" w:hAnsi="Arial" w:cs="Arial"/>
          <w:color w:val="333333"/>
          <w:sz w:val="24"/>
          <w:szCs w:val="24"/>
          <w:lang w:val="es-UY" w:eastAsia="es-UY"/>
        </w:rPr>
        <w:t>”.</w:t>
      </w:r>
    </w:p>
    <w:p w:rsidR="00352A25" w:rsidRPr="00352A25" w:rsidRDefault="00352A25" w:rsidP="00352A25">
      <w:pPr>
        <w:shd w:val="clear" w:color="auto" w:fill="FFFFFF"/>
        <w:spacing w:line="240" w:lineRule="auto"/>
        <w:rPr>
          <w:rFonts w:ascii="inherit" w:eastAsia="Times New Roman" w:hAnsi="inherit" w:cs="Arial"/>
          <w:color w:val="000000"/>
          <w:sz w:val="21"/>
          <w:szCs w:val="21"/>
          <w:lang w:val="es-UY" w:eastAsia="es-UY"/>
        </w:rPr>
      </w:pPr>
      <w:r w:rsidRPr="00352A25">
        <w:rPr>
          <w:rFonts w:ascii="inherit" w:eastAsia="Times New Roman" w:hAnsi="inherit" w:cs="Arial"/>
          <w:noProof/>
          <w:color w:val="000000"/>
          <w:sz w:val="21"/>
          <w:szCs w:val="21"/>
          <w:lang w:val="es-UY" w:eastAsia="es-UY"/>
        </w:rPr>
        <w:drawing>
          <wp:inline distT="0" distB="0" distL="0" distR="0" wp14:anchorId="6338A75C" wp14:editId="5E65A13A">
            <wp:extent cx="5359400" cy="3015849"/>
            <wp:effectExtent l="0" t="0" r="0" b="0"/>
            <wp:docPr id="4" name="Imagen 4" descr="2019_02_15_Editorial_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_02_15_Editorial_Phot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949" cy="3023474"/>
                    </a:xfrm>
                    <a:prstGeom prst="rect">
                      <a:avLst/>
                    </a:prstGeom>
                    <a:noFill/>
                    <a:ln>
                      <a:noFill/>
                    </a:ln>
                  </pic:spPr>
                </pic:pic>
              </a:graphicData>
            </a:graphic>
          </wp:inline>
        </w:drawing>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Por eso, el encuentro en Washington, que tendrá como metodología de trabajo el </w:t>
      </w:r>
      <w:r w:rsidRPr="00352A25">
        <w:rPr>
          <w:rFonts w:ascii="Arial" w:eastAsia="Times New Roman" w:hAnsi="Arial" w:cs="Arial"/>
          <w:b/>
          <w:bCs/>
          <w:color w:val="474747"/>
          <w:sz w:val="24"/>
          <w:szCs w:val="24"/>
          <w:lang w:val="es-UY" w:eastAsia="es-UY"/>
        </w:rPr>
        <w:t>ver-juzgar-actuar</w:t>
      </w:r>
      <w:r w:rsidRPr="00352A25">
        <w:rPr>
          <w:rFonts w:ascii="Arial" w:eastAsia="Times New Roman" w:hAnsi="Arial" w:cs="Arial"/>
          <w:color w:val="333333"/>
          <w:sz w:val="24"/>
          <w:szCs w:val="24"/>
          <w:lang w:val="es-UY" w:eastAsia="es-UY"/>
        </w:rPr>
        <w:t>, “también pretende que se concrete de manera territorializada, con una perspectiva de </w:t>
      </w:r>
      <w:r w:rsidRPr="00352A25">
        <w:rPr>
          <w:rFonts w:ascii="Arial" w:eastAsia="Times New Roman" w:hAnsi="Arial" w:cs="Arial"/>
          <w:b/>
          <w:bCs/>
          <w:color w:val="474747"/>
          <w:sz w:val="24"/>
          <w:szCs w:val="24"/>
          <w:lang w:val="es-UY" w:eastAsia="es-UY"/>
        </w:rPr>
        <w:t>teología de la encarnación</w:t>
      </w:r>
      <w:r w:rsidRPr="00352A25">
        <w:rPr>
          <w:rFonts w:ascii="Arial" w:eastAsia="Times New Roman" w:hAnsi="Arial" w:cs="Arial"/>
          <w:color w:val="333333"/>
          <w:sz w:val="24"/>
          <w:szCs w:val="24"/>
          <w:lang w:val="es-UY" w:eastAsia="es-UY"/>
        </w:rPr>
        <w:t>, ese llamado a la </w:t>
      </w:r>
      <w:r w:rsidRPr="00352A25">
        <w:rPr>
          <w:rFonts w:ascii="Arial" w:eastAsia="Times New Roman" w:hAnsi="Arial" w:cs="Arial"/>
          <w:b/>
          <w:bCs/>
          <w:color w:val="474747"/>
          <w:sz w:val="24"/>
          <w:szCs w:val="24"/>
          <w:lang w:val="es-UY" w:eastAsia="es-UY"/>
        </w:rPr>
        <w:t>conversión ecológica</w:t>
      </w:r>
      <w:r w:rsidRPr="00352A25">
        <w:rPr>
          <w:rFonts w:ascii="Arial" w:eastAsia="Times New Roman" w:hAnsi="Arial" w:cs="Arial"/>
          <w:color w:val="333333"/>
          <w:sz w:val="24"/>
          <w:szCs w:val="24"/>
          <w:lang w:val="es-UY" w:eastAsia="es-UY"/>
        </w:rPr>
        <w:t> que el Papa Francisco está pidiendo”, insiste el Secretario Ejecutivo de la REPAM. Desde ese punto de vista, se entiende que la reunión tenga “una </w:t>
      </w:r>
      <w:r w:rsidRPr="00352A25">
        <w:rPr>
          <w:rFonts w:ascii="Arial" w:eastAsia="Times New Roman" w:hAnsi="Arial" w:cs="Arial"/>
          <w:b/>
          <w:bCs/>
          <w:color w:val="474747"/>
          <w:sz w:val="24"/>
          <w:szCs w:val="24"/>
          <w:lang w:val="es-UY" w:eastAsia="es-UY"/>
        </w:rPr>
        <w:t>mirada global</w:t>
      </w:r>
      <w:r w:rsidRPr="00352A25">
        <w:rPr>
          <w:rFonts w:ascii="Arial" w:eastAsia="Times New Roman" w:hAnsi="Arial" w:cs="Arial"/>
          <w:color w:val="333333"/>
          <w:sz w:val="24"/>
          <w:szCs w:val="24"/>
          <w:lang w:val="es-UY" w:eastAsia="es-UY"/>
        </w:rPr>
        <w:t xml:space="preserve">, para poder afirmar los otros procesos territoriales que igual que la Amazonía, con la Red Eclesial Pan Amazónica – REPAM, se están gestando y suscitando como una nueva </w:t>
      </w:r>
      <w:proofErr w:type="spellStart"/>
      <w:r w:rsidRPr="00352A25">
        <w:rPr>
          <w:rFonts w:ascii="Arial" w:eastAsia="Times New Roman" w:hAnsi="Arial" w:cs="Arial"/>
          <w:color w:val="333333"/>
          <w:sz w:val="24"/>
          <w:szCs w:val="24"/>
          <w:lang w:val="es-UY" w:eastAsia="es-UY"/>
        </w:rPr>
        <w:t>eclesialidad</w:t>
      </w:r>
      <w:proofErr w:type="spellEnd"/>
      <w:r w:rsidRPr="00352A25">
        <w:rPr>
          <w:rFonts w:ascii="Arial" w:eastAsia="Times New Roman" w:hAnsi="Arial" w:cs="Arial"/>
          <w:color w:val="333333"/>
          <w:sz w:val="24"/>
          <w:szCs w:val="24"/>
          <w:lang w:val="es-UY" w:eastAsia="es-UY"/>
        </w:rPr>
        <w:t>”, afirma Mauricio López.</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 xml:space="preserve">Según el </w:t>
      </w:r>
      <w:proofErr w:type="gramStart"/>
      <w:r w:rsidRPr="00352A25">
        <w:rPr>
          <w:rFonts w:ascii="Arial" w:eastAsia="Times New Roman" w:hAnsi="Arial" w:cs="Arial"/>
          <w:color w:val="333333"/>
          <w:sz w:val="24"/>
          <w:szCs w:val="24"/>
          <w:lang w:val="es-UY" w:eastAsia="es-UY"/>
        </w:rPr>
        <w:t>Secretario</w:t>
      </w:r>
      <w:proofErr w:type="gramEnd"/>
      <w:r w:rsidRPr="00352A25">
        <w:rPr>
          <w:rFonts w:ascii="Arial" w:eastAsia="Times New Roman" w:hAnsi="Arial" w:cs="Arial"/>
          <w:color w:val="333333"/>
          <w:sz w:val="24"/>
          <w:szCs w:val="24"/>
          <w:lang w:val="es-UY" w:eastAsia="es-UY"/>
        </w:rPr>
        <w:t xml:space="preserve"> de la REPAM, “</w:t>
      </w:r>
      <w:r w:rsidRPr="00352A25">
        <w:rPr>
          <w:rFonts w:ascii="Arial" w:eastAsia="Times New Roman" w:hAnsi="Arial" w:cs="Arial"/>
          <w:b/>
          <w:bCs/>
          <w:color w:val="474747"/>
          <w:sz w:val="24"/>
          <w:szCs w:val="24"/>
          <w:lang w:val="es-UY" w:eastAsia="es-UY"/>
        </w:rPr>
        <w:t>un nuevo sujeto eclesial está naciendo</w:t>
      </w:r>
      <w:r w:rsidRPr="00352A25">
        <w:rPr>
          <w:rFonts w:ascii="Arial" w:eastAsia="Times New Roman" w:hAnsi="Arial" w:cs="Arial"/>
          <w:color w:val="333333"/>
          <w:sz w:val="24"/>
          <w:szCs w:val="24"/>
          <w:lang w:val="es-UY" w:eastAsia="es-UY"/>
        </w:rPr>
        <w:t>, es un sujeto que complementa, que refuerza las acciones de toda la Iglesia, en alianza con todas las mujeres y hombres de buena voluntad, con organizaciones de los pueblos originarios, con organismos internacionales y regionales, para decir: </w:t>
      </w:r>
      <w:r w:rsidRPr="00352A25">
        <w:rPr>
          <w:rFonts w:ascii="Arial" w:eastAsia="Times New Roman" w:hAnsi="Arial" w:cs="Arial"/>
          <w:b/>
          <w:bCs/>
          <w:color w:val="474747"/>
          <w:sz w:val="24"/>
          <w:szCs w:val="24"/>
          <w:lang w:val="es-UY" w:eastAsia="es-UY"/>
        </w:rPr>
        <w:t>¡Necesitamos un cambio!</w:t>
      </w:r>
      <w:r w:rsidRPr="00352A25">
        <w:rPr>
          <w:rFonts w:ascii="Arial" w:eastAsia="Times New Roman" w:hAnsi="Arial" w:cs="Arial"/>
          <w:color w:val="333333"/>
          <w:sz w:val="24"/>
          <w:szCs w:val="24"/>
          <w:lang w:val="es-UY" w:eastAsia="es-UY"/>
        </w:rPr>
        <w:t>”. Podemos decir al respecto que el Sínodo para la Amazonía es una oportunidad especial para </w:t>
      </w:r>
      <w:r w:rsidRPr="00352A25">
        <w:rPr>
          <w:rFonts w:ascii="Arial" w:eastAsia="Times New Roman" w:hAnsi="Arial" w:cs="Arial"/>
          <w:b/>
          <w:bCs/>
          <w:color w:val="474747"/>
          <w:sz w:val="24"/>
          <w:szCs w:val="24"/>
          <w:lang w:val="es-UY" w:eastAsia="es-UY"/>
        </w:rPr>
        <w:t xml:space="preserve">animar cambios profundos </w:t>
      </w:r>
      <w:r w:rsidRPr="00352A25">
        <w:rPr>
          <w:rFonts w:ascii="Arial" w:eastAsia="Times New Roman" w:hAnsi="Arial" w:cs="Arial"/>
          <w:b/>
          <w:bCs/>
          <w:color w:val="474747"/>
          <w:sz w:val="24"/>
          <w:szCs w:val="24"/>
          <w:lang w:val="es-UY" w:eastAsia="es-UY"/>
        </w:rPr>
        <w:lastRenderedPageBreak/>
        <w:t>sobre la manera en que la Iglesia puede acompañar y responder a los signos de los tiempos</w:t>
      </w:r>
      <w:r w:rsidRPr="00352A25">
        <w:rPr>
          <w:rFonts w:ascii="Arial" w:eastAsia="Times New Roman" w:hAnsi="Arial" w:cs="Arial"/>
          <w:color w:val="333333"/>
          <w:sz w:val="24"/>
          <w:szCs w:val="24"/>
          <w:lang w:val="es-UY" w:eastAsia="es-UY"/>
        </w:rPr>
        <w:t> actuales que amenazan la vida de los biomas, el futuro de los pueblos originarios y sus culturas, y aquello que pone en riesgo a las futuras generaciones.</w:t>
      </w:r>
    </w:p>
    <w:p w:rsidR="00352A25" w:rsidRPr="00352A25" w:rsidRDefault="00352A25" w:rsidP="00352A25">
      <w:pPr>
        <w:shd w:val="clear" w:color="auto" w:fill="FFFFFF"/>
        <w:spacing w:line="240" w:lineRule="auto"/>
        <w:jc w:val="both"/>
        <w:rPr>
          <w:rFonts w:ascii="inherit" w:eastAsia="Times New Roman" w:hAnsi="inherit" w:cs="Arial"/>
          <w:color w:val="000000"/>
          <w:sz w:val="24"/>
          <w:szCs w:val="24"/>
          <w:lang w:val="es-UY" w:eastAsia="es-UY"/>
        </w:rPr>
      </w:pPr>
      <w:r w:rsidRPr="00352A25">
        <w:rPr>
          <w:rFonts w:ascii="inherit" w:eastAsia="Times New Roman" w:hAnsi="inherit" w:cs="Arial"/>
          <w:noProof/>
          <w:color w:val="000000"/>
          <w:sz w:val="24"/>
          <w:szCs w:val="24"/>
          <w:lang w:val="es-UY" w:eastAsia="es-UY"/>
        </w:rPr>
        <w:drawing>
          <wp:inline distT="0" distB="0" distL="0" distR="0" wp14:anchorId="0F795B60" wp14:editId="392C5901">
            <wp:extent cx="5676900" cy="1419225"/>
            <wp:effectExtent l="0" t="0" r="0" b="9525"/>
            <wp:docPr id="5" name="Imagen 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n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336" cy="1427334"/>
                    </a:xfrm>
                    <a:prstGeom prst="rect">
                      <a:avLst/>
                    </a:prstGeom>
                    <a:noFill/>
                    <a:ln>
                      <a:noFill/>
                    </a:ln>
                  </pic:spPr>
                </pic:pic>
              </a:graphicData>
            </a:graphic>
          </wp:inline>
        </w:drawing>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El Secretario Ejecutivo de la Red Eclesial Pan Amazónica agradece la presencia de las </w:t>
      </w:r>
      <w:r w:rsidRPr="00352A25">
        <w:rPr>
          <w:rFonts w:ascii="Arial" w:eastAsia="Times New Roman" w:hAnsi="Arial" w:cs="Arial"/>
          <w:b/>
          <w:bCs/>
          <w:color w:val="474747"/>
          <w:sz w:val="24"/>
          <w:szCs w:val="24"/>
          <w:lang w:val="es-UY" w:eastAsia="es-UY"/>
        </w:rPr>
        <w:t>diferentes instancias eclesiales que coauspician el encuentro</w:t>
      </w:r>
      <w:r w:rsidRPr="00352A25">
        <w:rPr>
          <w:rFonts w:ascii="Arial" w:eastAsia="Times New Roman" w:hAnsi="Arial" w:cs="Arial"/>
          <w:color w:val="333333"/>
          <w:sz w:val="24"/>
          <w:szCs w:val="24"/>
          <w:lang w:val="es-UY" w:eastAsia="es-UY"/>
        </w:rPr>
        <w:t xml:space="preserve">, junto con “organismos internacionales, como el Alto Comisionado para los Derechos Humanos de Naciones Unidas, la Relatora Especial para los Derechos de los Pueblos Indígenas, Naciones Unidas Medio Ambiente, y </w:t>
      </w:r>
      <w:proofErr w:type="spellStart"/>
      <w:r w:rsidRPr="00352A25">
        <w:rPr>
          <w:rFonts w:ascii="Arial" w:eastAsia="Times New Roman" w:hAnsi="Arial" w:cs="Arial"/>
          <w:color w:val="333333"/>
          <w:sz w:val="24"/>
          <w:szCs w:val="24"/>
          <w:lang w:val="es-UY" w:eastAsia="es-UY"/>
        </w:rPr>
        <w:t>sobretodo</w:t>
      </w:r>
      <w:proofErr w:type="spellEnd"/>
      <w:r w:rsidRPr="00352A25">
        <w:rPr>
          <w:rFonts w:ascii="Arial" w:eastAsia="Times New Roman" w:hAnsi="Arial" w:cs="Arial"/>
          <w:color w:val="333333"/>
          <w:sz w:val="24"/>
          <w:szCs w:val="24"/>
          <w:lang w:val="es-UY" w:eastAsia="es-UY"/>
        </w:rPr>
        <w:t> </w:t>
      </w:r>
      <w:r w:rsidRPr="00352A25">
        <w:rPr>
          <w:rFonts w:ascii="Arial" w:eastAsia="Times New Roman" w:hAnsi="Arial" w:cs="Arial"/>
          <w:b/>
          <w:bCs/>
          <w:color w:val="474747"/>
          <w:sz w:val="24"/>
          <w:szCs w:val="24"/>
          <w:lang w:val="es-UY" w:eastAsia="es-UY"/>
        </w:rPr>
        <w:t>organizaciones de los pueblos originarios</w:t>
      </w:r>
      <w:r w:rsidRPr="00352A25">
        <w:rPr>
          <w:rFonts w:ascii="Arial" w:eastAsia="Times New Roman" w:hAnsi="Arial" w:cs="Arial"/>
          <w:color w:val="333333"/>
          <w:sz w:val="24"/>
          <w:szCs w:val="24"/>
          <w:lang w:val="es-UY" w:eastAsia="es-UY"/>
        </w:rPr>
        <w:t> como la Coordinación de las Organizaciones Indígenas de la Cuenca Amazónica – COICA, en la Amazonía, como la Alianza Mesoamericana para Pueblos y Bosques, de esta región de Centroamérica, y otros representantes de pueblos originarios de Asia, del Congo, de Norteamérica”.</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 xml:space="preserve">Entre </w:t>
      </w:r>
      <w:proofErr w:type="gramStart"/>
      <w:r w:rsidRPr="00352A25">
        <w:rPr>
          <w:rFonts w:ascii="Arial" w:eastAsia="Times New Roman" w:hAnsi="Arial" w:cs="Arial"/>
          <w:color w:val="333333"/>
          <w:sz w:val="24"/>
          <w:szCs w:val="24"/>
          <w:lang w:val="es-UY" w:eastAsia="es-UY"/>
        </w:rPr>
        <w:t>las los</w:t>
      </w:r>
      <w:proofErr w:type="gramEnd"/>
      <w:r w:rsidRPr="00352A25">
        <w:rPr>
          <w:rFonts w:ascii="Arial" w:eastAsia="Times New Roman" w:hAnsi="Arial" w:cs="Arial"/>
          <w:color w:val="333333"/>
          <w:sz w:val="24"/>
          <w:szCs w:val="24"/>
          <w:lang w:val="es-UY" w:eastAsia="es-UY"/>
        </w:rPr>
        <w:t xml:space="preserve"> representantes eclesiales, Mauricio López destaca “muchas presencias de instancias regionales, sean </w:t>
      </w:r>
      <w:r w:rsidRPr="00352A25">
        <w:rPr>
          <w:rFonts w:ascii="Arial" w:eastAsia="Times New Roman" w:hAnsi="Arial" w:cs="Arial"/>
          <w:b/>
          <w:bCs/>
          <w:color w:val="474747"/>
          <w:sz w:val="24"/>
          <w:szCs w:val="24"/>
          <w:lang w:val="es-UY" w:eastAsia="es-UY"/>
        </w:rPr>
        <w:t>cardenales y obispos</w:t>
      </w:r>
      <w:r w:rsidRPr="00352A25">
        <w:rPr>
          <w:rFonts w:ascii="Arial" w:eastAsia="Times New Roman" w:hAnsi="Arial" w:cs="Arial"/>
          <w:color w:val="333333"/>
          <w:sz w:val="24"/>
          <w:szCs w:val="24"/>
          <w:lang w:val="es-UY" w:eastAsia="es-UY"/>
        </w:rPr>
        <w:t> encargados de las conferencias de las distintas regiones del Planeta, y por otro lado también, instancias como la Comisión Interamericana de Derechos Humanos con quien la REPAM está trabajando en informes especiales para la defensa de los derechos de los pueblos indígenas. Estará presente también la Conferencia Episcopal de la Unión Europea, así como representaciones de Norteamérica y otras más”.</w:t>
      </w:r>
    </w:p>
    <w:p w:rsidR="00352A25" w:rsidRPr="00352A25" w:rsidRDefault="00352A25" w:rsidP="00352A25">
      <w:pPr>
        <w:shd w:val="clear" w:color="auto" w:fill="FFFFFF"/>
        <w:spacing w:line="240" w:lineRule="auto"/>
        <w:rPr>
          <w:rFonts w:ascii="inherit" w:eastAsia="Times New Roman" w:hAnsi="inherit" w:cs="Arial"/>
          <w:color w:val="000000"/>
          <w:sz w:val="21"/>
          <w:szCs w:val="21"/>
          <w:lang w:val="es-UY" w:eastAsia="es-UY"/>
        </w:rPr>
      </w:pPr>
      <w:r w:rsidRPr="00352A25">
        <w:rPr>
          <w:rFonts w:ascii="inherit" w:eastAsia="Times New Roman" w:hAnsi="inherit" w:cs="Arial"/>
          <w:noProof/>
          <w:color w:val="000000"/>
          <w:sz w:val="21"/>
          <w:szCs w:val="21"/>
          <w:lang w:val="es-UY" w:eastAsia="es-UY"/>
        </w:rPr>
        <w:drawing>
          <wp:inline distT="0" distB="0" distL="0" distR="0" wp14:anchorId="3DB33B61" wp14:editId="61D16F19">
            <wp:extent cx="3663950" cy="2064025"/>
            <wp:effectExtent l="0" t="0" r="0" b="0"/>
            <wp:docPr id="6" name="Imagen 6" descr="REP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A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0710" cy="2079100"/>
                    </a:xfrm>
                    <a:prstGeom prst="rect">
                      <a:avLst/>
                    </a:prstGeom>
                    <a:noFill/>
                    <a:ln>
                      <a:noFill/>
                    </a:ln>
                  </pic:spPr>
                </pic:pic>
              </a:graphicData>
            </a:graphic>
          </wp:inline>
        </w:drawing>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lastRenderedPageBreak/>
        <w:t>Así mismo, López agradece muchísimo “el </w:t>
      </w:r>
      <w:r w:rsidRPr="00352A25">
        <w:rPr>
          <w:rFonts w:ascii="Arial" w:eastAsia="Times New Roman" w:hAnsi="Arial" w:cs="Arial"/>
          <w:b/>
          <w:bCs/>
          <w:color w:val="474747"/>
          <w:sz w:val="24"/>
          <w:szCs w:val="24"/>
          <w:lang w:val="es-UY" w:eastAsia="es-UY"/>
        </w:rPr>
        <w:t>apoyo de la Secretaría del Sínodo de los Obispos</w:t>
      </w:r>
      <w:r w:rsidRPr="00352A25">
        <w:rPr>
          <w:rFonts w:ascii="Arial" w:eastAsia="Times New Roman" w:hAnsi="Arial" w:cs="Arial"/>
          <w:color w:val="333333"/>
          <w:sz w:val="24"/>
          <w:szCs w:val="24"/>
          <w:lang w:val="es-UY" w:eastAsia="es-UY"/>
        </w:rPr>
        <w:t> en preparación para el Sínodo de la Amazonía, que es un elemento que acompaña, que da contexto a toda esta discusión, a partir de la preparación de este sínodo de octubre de este año. Estará presente también el </w:t>
      </w:r>
      <w:r w:rsidRPr="00352A25">
        <w:rPr>
          <w:rFonts w:ascii="Arial" w:eastAsia="Times New Roman" w:hAnsi="Arial" w:cs="Arial"/>
          <w:b/>
          <w:bCs/>
          <w:color w:val="474747"/>
          <w:sz w:val="24"/>
          <w:szCs w:val="24"/>
          <w:lang w:val="es-UY" w:eastAsia="es-UY"/>
        </w:rPr>
        <w:t>Cardenal Secretario del Sínodo de los Obispos</w:t>
      </w:r>
      <w:r w:rsidRPr="00352A25">
        <w:rPr>
          <w:rFonts w:ascii="Arial" w:eastAsia="Times New Roman" w:hAnsi="Arial" w:cs="Arial"/>
          <w:color w:val="333333"/>
          <w:sz w:val="24"/>
          <w:szCs w:val="24"/>
          <w:lang w:val="es-UY" w:eastAsia="es-UY"/>
        </w:rPr>
        <w:t>, y esto da un empuje al proceso sinodal”.</w:t>
      </w:r>
    </w:p>
    <w:p w:rsidR="00352A25" w:rsidRPr="00352A25" w:rsidRDefault="00352A25" w:rsidP="00352A25">
      <w:pPr>
        <w:shd w:val="clear" w:color="auto" w:fill="FFFFFF"/>
        <w:spacing w:after="465" w:line="300" w:lineRule="atLeast"/>
        <w:jc w:val="both"/>
        <w:rPr>
          <w:rFonts w:ascii="Arial" w:eastAsia="Times New Roman" w:hAnsi="Arial" w:cs="Arial"/>
          <w:color w:val="333333"/>
          <w:sz w:val="24"/>
          <w:szCs w:val="24"/>
          <w:lang w:val="es-UY" w:eastAsia="es-UY"/>
        </w:rPr>
      </w:pPr>
      <w:r w:rsidRPr="00352A25">
        <w:rPr>
          <w:rFonts w:ascii="Arial" w:eastAsia="Times New Roman" w:hAnsi="Arial" w:cs="Arial"/>
          <w:color w:val="333333"/>
          <w:sz w:val="24"/>
          <w:szCs w:val="24"/>
          <w:lang w:val="es-UY" w:eastAsia="es-UY"/>
        </w:rPr>
        <w:t>Podemos decir que todo lo que se pretende llevar a cabo en estos tres días de debate, “es un </w:t>
      </w:r>
      <w:r w:rsidRPr="00352A25">
        <w:rPr>
          <w:rFonts w:ascii="Arial" w:eastAsia="Times New Roman" w:hAnsi="Arial" w:cs="Arial"/>
          <w:b/>
          <w:bCs/>
          <w:color w:val="474747"/>
          <w:sz w:val="24"/>
          <w:szCs w:val="24"/>
          <w:lang w:val="es-UY" w:eastAsia="es-UY"/>
        </w:rPr>
        <w:t>grito de vida</w:t>
      </w:r>
      <w:r w:rsidRPr="00352A25">
        <w:rPr>
          <w:rFonts w:ascii="Arial" w:eastAsia="Times New Roman" w:hAnsi="Arial" w:cs="Arial"/>
          <w:color w:val="333333"/>
          <w:sz w:val="24"/>
          <w:szCs w:val="24"/>
          <w:lang w:val="es-UY" w:eastAsia="es-UY"/>
        </w:rPr>
        <w:t>, un </w:t>
      </w:r>
      <w:r w:rsidRPr="00352A25">
        <w:rPr>
          <w:rFonts w:ascii="Arial" w:eastAsia="Times New Roman" w:hAnsi="Arial" w:cs="Arial"/>
          <w:b/>
          <w:bCs/>
          <w:color w:val="474747"/>
          <w:sz w:val="24"/>
          <w:szCs w:val="24"/>
          <w:lang w:val="es-UY" w:eastAsia="es-UY"/>
        </w:rPr>
        <w:t>grito ante el cambio</w:t>
      </w:r>
      <w:r w:rsidRPr="00352A25">
        <w:rPr>
          <w:rFonts w:ascii="Arial" w:eastAsia="Times New Roman" w:hAnsi="Arial" w:cs="Arial"/>
          <w:color w:val="333333"/>
          <w:sz w:val="24"/>
          <w:szCs w:val="24"/>
          <w:lang w:val="es-UY" w:eastAsia="es-UY"/>
        </w:rPr>
        <w:t>”, enfatiza Mauricio López. Desde ahí él insiste en que “queremos que tenga un </w:t>
      </w:r>
      <w:r w:rsidRPr="00352A25">
        <w:rPr>
          <w:rFonts w:ascii="Arial" w:eastAsia="Times New Roman" w:hAnsi="Arial" w:cs="Arial"/>
          <w:b/>
          <w:bCs/>
          <w:color w:val="474747"/>
          <w:sz w:val="24"/>
          <w:szCs w:val="24"/>
          <w:lang w:val="es-UY" w:eastAsia="es-UY"/>
        </w:rPr>
        <w:t xml:space="preserve">eco global, acompañando al Papa Francisco y afirmando que la </w:t>
      </w:r>
      <w:proofErr w:type="spellStart"/>
      <w:r w:rsidRPr="00352A25">
        <w:rPr>
          <w:rFonts w:ascii="Arial" w:eastAsia="Times New Roman" w:hAnsi="Arial" w:cs="Arial"/>
          <w:b/>
          <w:bCs/>
          <w:color w:val="474747"/>
          <w:sz w:val="24"/>
          <w:szCs w:val="24"/>
          <w:lang w:val="es-UY" w:eastAsia="es-UY"/>
        </w:rPr>
        <w:t>Laudato</w:t>
      </w:r>
      <w:proofErr w:type="spellEnd"/>
      <w:r w:rsidRPr="00352A25">
        <w:rPr>
          <w:rFonts w:ascii="Arial" w:eastAsia="Times New Roman" w:hAnsi="Arial" w:cs="Arial"/>
          <w:b/>
          <w:bCs/>
          <w:color w:val="474747"/>
          <w:sz w:val="24"/>
          <w:szCs w:val="24"/>
          <w:lang w:val="es-UY" w:eastAsia="es-UY"/>
        </w:rPr>
        <w:t xml:space="preserve"> Si simplemente no puede morir,</w:t>
      </w:r>
      <w:r w:rsidRPr="00352A25">
        <w:rPr>
          <w:rFonts w:ascii="Arial" w:eastAsia="Times New Roman" w:hAnsi="Arial" w:cs="Arial"/>
          <w:color w:val="333333"/>
          <w:sz w:val="24"/>
          <w:szCs w:val="24"/>
          <w:lang w:val="es-UY" w:eastAsia="es-UY"/>
        </w:rPr>
        <w:t> simplemente no podemos permitir que se apague y tiene que convertirse en un </w:t>
      </w:r>
      <w:r w:rsidRPr="00352A25">
        <w:rPr>
          <w:rFonts w:ascii="Arial" w:eastAsia="Times New Roman" w:hAnsi="Arial" w:cs="Arial"/>
          <w:b/>
          <w:bCs/>
          <w:color w:val="474747"/>
          <w:sz w:val="24"/>
          <w:szCs w:val="24"/>
          <w:lang w:val="es-UY" w:eastAsia="es-UY"/>
        </w:rPr>
        <w:t>elemento orgánico de nuestra propia identidad</w:t>
      </w:r>
      <w:r w:rsidRPr="00352A25">
        <w:rPr>
          <w:rFonts w:ascii="Arial" w:eastAsia="Times New Roman" w:hAnsi="Arial" w:cs="Arial"/>
          <w:color w:val="333333"/>
          <w:sz w:val="24"/>
          <w:szCs w:val="24"/>
          <w:lang w:val="es-UY" w:eastAsia="es-UY"/>
        </w:rPr>
        <w:t>”. Por todo eso, se antoja imprescindible “acompañar este camino para </w:t>
      </w:r>
      <w:r w:rsidRPr="00352A25">
        <w:rPr>
          <w:rFonts w:ascii="Arial" w:eastAsia="Times New Roman" w:hAnsi="Arial" w:cs="Arial"/>
          <w:b/>
          <w:bCs/>
          <w:color w:val="474747"/>
          <w:sz w:val="24"/>
          <w:szCs w:val="24"/>
          <w:lang w:val="es-UY" w:eastAsia="es-UY"/>
        </w:rPr>
        <w:t xml:space="preserve">encarnar la encíclica </w:t>
      </w:r>
      <w:proofErr w:type="spellStart"/>
      <w:r w:rsidRPr="00352A25">
        <w:rPr>
          <w:rFonts w:ascii="Arial" w:eastAsia="Times New Roman" w:hAnsi="Arial" w:cs="Arial"/>
          <w:b/>
          <w:bCs/>
          <w:color w:val="474747"/>
          <w:sz w:val="24"/>
          <w:szCs w:val="24"/>
          <w:lang w:val="es-UY" w:eastAsia="es-UY"/>
        </w:rPr>
        <w:t>Laudato</w:t>
      </w:r>
      <w:proofErr w:type="spellEnd"/>
      <w:r w:rsidRPr="00352A25">
        <w:rPr>
          <w:rFonts w:ascii="Arial" w:eastAsia="Times New Roman" w:hAnsi="Arial" w:cs="Arial"/>
          <w:b/>
          <w:bCs/>
          <w:color w:val="474747"/>
          <w:sz w:val="24"/>
          <w:szCs w:val="24"/>
          <w:lang w:val="es-UY" w:eastAsia="es-UY"/>
        </w:rPr>
        <w:t xml:space="preserve"> Sí</w:t>
      </w:r>
      <w:r w:rsidRPr="00352A25">
        <w:rPr>
          <w:rFonts w:ascii="Arial" w:eastAsia="Times New Roman" w:hAnsi="Arial" w:cs="Arial"/>
          <w:color w:val="333333"/>
          <w:sz w:val="24"/>
          <w:szCs w:val="24"/>
          <w:lang w:val="es-UY" w:eastAsia="es-UY"/>
        </w:rPr>
        <w:t> y también responder a estas </w:t>
      </w:r>
      <w:r w:rsidRPr="00352A25">
        <w:rPr>
          <w:rFonts w:ascii="Arial" w:eastAsia="Times New Roman" w:hAnsi="Arial" w:cs="Arial"/>
          <w:b/>
          <w:bCs/>
          <w:color w:val="474747"/>
          <w:sz w:val="24"/>
          <w:szCs w:val="24"/>
          <w:lang w:val="es-UY" w:eastAsia="es-UY"/>
        </w:rPr>
        <w:t>conversiones</w:t>
      </w:r>
      <w:r w:rsidRPr="00352A25">
        <w:rPr>
          <w:rFonts w:ascii="Arial" w:eastAsia="Times New Roman" w:hAnsi="Arial" w:cs="Arial"/>
          <w:color w:val="333333"/>
          <w:sz w:val="24"/>
          <w:szCs w:val="24"/>
          <w:lang w:val="es-UY" w:eastAsia="es-UY"/>
        </w:rPr>
        <w:t xml:space="preserve"> tan urgentes, incluyendo la conversión pastoral”, concluye el </w:t>
      </w:r>
      <w:proofErr w:type="gramStart"/>
      <w:r w:rsidRPr="00352A25">
        <w:rPr>
          <w:rFonts w:ascii="Arial" w:eastAsia="Times New Roman" w:hAnsi="Arial" w:cs="Arial"/>
          <w:color w:val="333333"/>
          <w:sz w:val="24"/>
          <w:szCs w:val="24"/>
          <w:lang w:val="es-UY" w:eastAsia="es-UY"/>
        </w:rPr>
        <w:t>Secretario</w:t>
      </w:r>
      <w:proofErr w:type="gramEnd"/>
      <w:r w:rsidRPr="00352A25">
        <w:rPr>
          <w:rFonts w:ascii="Arial" w:eastAsia="Times New Roman" w:hAnsi="Arial" w:cs="Arial"/>
          <w:color w:val="333333"/>
          <w:sz w:val="24"/>
          <w:szCs w:val="24"/>
          <w:lang w:val="es-UY" w:eastAsia="es-UY"/>
        </w:rPr>
        <w:t xml:space="preserve"> de la REPAM.</w:t>
      </w:r>
    </w:p>
    <w:p w:rsidR="002E2F5B" w:rsidRPr="00352A25" w:rsidRDefault="00352A25" w:rsidP="00352A25">
      <w:pPr>
        <w:jc w:val="both"/>
        <w:rPr>
          <w:sz w:val="24"/>
          <w:szCs w:val="24"/>
        </w:rPr>
      </w:pPr>
      <w:r>
        <w:rPr>
          <w:sz w:val="24"/>
          <w:szCs w:val="24"/>
        </w:rPr>
        <w:t>H</w:t>
      </w:r>
      <w:bookmarkStart w:id="0" w:name="_GoBack"/>
      <w:bookmarkEnd w:id="0"/>
      <w:r w:rsidRPr="00352A25">
        <w:rPr>
          <w:sz w:val="24"/>
          <w:szCs w:val="24"/>
        </w:rPr>
        <w:t>ttps://www.religiondigital.org/luis_miguel_modino-_misionero_en_brasil/Ecologia-integral-respuesta-Casa-Comun_7_2104359556.html</w:t>
      </w:r>
    </w:p>
    <w:sectPr w:rsidR="002E2F5B" w:rsidRPr="00352A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6F039A"/>
    <w:multiLevelType w:val="multilevel"/>
    <w:tmpl w:val="C118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A25"/>
    <w:rsid w:val="002E2F5B"/>
    <w:rsid w:val="00352A2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8AACD"/>
  <w15:chartTrackingRefBased/>
  <w15:docId w15:val="{E77F31D6-B3A6-4274-8A5E-22951D9C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695156">
      <w:bodyDiv w:val="1"/>
      <w:marLeft w:val="0"/>
      <w:marRight w:val="0"/>
      <w:marTop w:val="0"/>
      <w:marBottom w:val="0"/>
      <w:divBdr>
        <w:top w:val="none" w:sz="0" w:space="0" w:color="auto"/>
        <w:left w:val="none" w:sz="0" w:space="0" w:color="auto"/>
        <w:bottom w:val="none" w:sz="0" w:space="0" w:color="auto"/>
        <w:right w:val="none" w:sz="0" w:space="0" w:color="auto"/>
      </w:divBdr>
      <w:divsChild>
        <w:div w:id="908466420">
          <w:marLeft w:val="0"/>
          <w:marRight w:val="0"/>
          <w:marTop w:val="0"/>
          <w:marBottom w:val="0"/>
          <w:divBdr>
            <w:top w:val="none" w:sz="0" w:space="0" w:color="auto"/>
            <w:left w:val="none" w:sz="0" w:space="0" w:color="auto"/>
            <w:bottom w:val="none" w:sz="0" w:space="0" w:color="auto"/>
            <w:right w:val="none" w:sz="0" w:space="0" w:color="auto"/>
          </w:divBdr>
          <w:divsChild>
            <w:div w:id="1450855864">
              <w:marLeft w:val="0"/>
              <w:marRight w:val="0"/>
              <w:marTop w:val="0"/>
              <w:marBottom w:val="0"/>
              <w:divBdr>
                <w:top w:val="none" w:sz="0" w:space="0" w:color="auto"/>
                <w:left w:val="none" w:sz="0" w:space="0" w:color="auto"/>
                <w:bottom w:val="none" w:sz="0" w:space="0" w:color="auto"/>
                <w:right w:val="none" w:sz="0" w:space="0" w:color="auto"/>
              </w:divBdr>
              <w:divsChild>
                <w:div w:id="856622765">
                  <w:marLeft w:val="-1275"/>
                  <w:marRight w:val="0"/>
                  <w:marTop w:val="0"/>
                  <w:marBottom w:val="0"/>
                  <w:divBdr>
                    <w:top w:val="none" w:sz="0" w:space="0" w:color="auto"/>
                    <w:left w:val="none" w:sz="0" w:space="0" w:color="auto"/>
                    <w:bottom w:val="none" w:sz="0" w:space="0" w:color="auto"/>
                    <w:right w:val="none" w:sz="0" w:space="0" w:color="auto"/>
                  </w:divBdr>
                </w:div>
                <w:div w:id="1588610342">
                  <w:marLeft w:val="0"/>
                  <w:marRight w:val="0"/>
                  <w:marTop w:val="0"/>
                  <w:marBottom w:val="0"/>
                  <w:divBdr>
                    <w:top w:val="none" w:sz="0" w:space="0" w:color="auto"/>
                    <w:left w:val="none" w:sz="0" w:space="0" w:color="auto"/>
                    <w:bottom w:val="none" w:sz="0" w:space="0" w:color="auto"/>
                    <w:right w:val="none" w:sz="0" w:space="0" w:color="auto"/>
                  </w:divBdr>
                  <w:divsChild>
                    <w:div w:id="462312250">
                      <w:marLeft w:val="0"/>
                      <w:marRight w:val="0"/>
                      <w:marTop w:val="0"/>
                      <w:marBottom w:val="0"/>
                      <w:divBdr>
                        <w:top w:val="none" w:sz="0" w:space="0" w:color="auto"/>
                        <w:left w:val="none" w:sz="0" w:space="0" w:color="auto"/>
                        <w:bottom w:val="none" w:sz="0" w:space="0" w:color="auto"/>
                        <w:right w:val="none" w:sz="0" w:space="0" w:color="auto"/>
                      </w:divBdr>
                    </w:div>
                    <w:div w:id="1317757307">
                      <w:marLeft w:val="0"/>
                      <w:marRight w:val="0"/>
                      <w:marTop w:val="0"/>
                      <w:marBottom w:val="0"/>
                      <w:divBdr>
                        <w:top w:val="none" w:sz="0" w:space="0" w:color="auto"/>
                        <w:left w:val="none" w:sz="0" w:space="0" w:color="auto"/>
                        <w:bottom w:val="none" w:sz="0" w:space="0" w:color="auto"/>
                        <w:right w:val="none" w:sz="0" w:space="0" w:color="auto"/>
                      </w:divBdr>
                      <w:divsChild>
                        <w:div w:id="1747339897">
                          <w:marLeft w:val="0"/>
                          <w:marRight w:val="0"/>
                          <w:marTop w:val="0"/>
                          <w:marBottom w:val="450"/>
                          <w:divBdr>
                            <w:top w:val="none" w:sz="0" w:space="0" w:color="auto"/>
                            <w:left w:val="none" w:sz="0" w:space="0" w:color="auto"/>
                            <w:bottom w:val="none" w:sz="0" w:space="0" w:color="auto"/>
                            <w:right w:val="none" w:sz="0" w:space="0" w:color="auto"/>
                          </w:divBdr>
                        </w:div>
                        <w:div w:id="373120668">
                          <w:marLeft w:val="0"/>
                          <w:marRight w:val="0"/>
                          <w:marTop w:val="0"/>
                          <w:marBottom w:val="450"/>
                          <w:divBdr>
                            <w:top w:val="none" w:sz="0" w:space="0" w:color="auto"/>
                            <w:left w:val="none" w:sz="0" w:space="0" w:color="auto"/>
                            <w:bottom w:val="none" w:sz="0" w:space="0" w:color="auto"/>
                            <w:right w:val="none" w:sz="0" w:space="0" w:color="auto"/>
                          </w:divBdr>
                        </w:div>
                        <w:div w:id="546263173">
                          <w:marLeft w:val="0"/>
                          <w:marRight w:val="0"/>
                          <w:marTop w:val="0"/>
                          <w:marBottom w:val="450"/>
                          <w:divBdr>
                            <w:top w:val="none" w:sz="0" w:space="0" w:color="auto"/>
                            <w:left w:val="none" w:sz="0" w:space="0" w:color="auto"/>
                            <w:bottom w:val="none" w:sz="0" w:space="0" w:color="auto"/>
                            <w:right w:val="none" w:sz="0" w:space="0" w:color="auto"/>
                          </w:divBdr>
                        </w:div>
                        <w:div w:id="381514707">
                          <w:marLeft w:val="0"/>
                          <w:marRight w:val="0"/>
                          <w:marTop w:val="0"/>
                          <w:marBottom w:val="450"/>
                          <w:divBdr>
                            <w:top w:val="none" w:sz="0" w:space="0" w:color="auto"/>
                            <w:left w:val="none" w:sz="0" w:space="0" w:color="auto"/>
                            <w:bottom w:val="none" w:sz="0" w:space="0" w:color="auto"/>
                            <w:right w:val="none" w:sz="0" w:space="0" w:color="auto"/>
                          </w:divBdr>
                        </w:div>
                        <w:div w:id="232350370">
                          <w:marLeft w:val="0"/>
                          <w:marRight w:val="0"/>
                          <w:marTop w:val="0"/>
                          <w:marBottom w:val="450"/>
                          <w:divBdr>
                            <w:top w:val="none" w:sz="0" w:space="0" w:color="auto"/>
                            <w:left w:val="none" w:sz="0" w:space="0" w:color="auto"/>
                            <w:bottom w:val="none" w:sz="0" w:space="0" w:color="auto"/>
                            <w:right w:val="none" w:sz="0" w:space="0" w:color="auto"/>
                          </w:divBdr>
                        </w:div>
                        <w:div w:id="221019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1361</Words>
  <Characters>7488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2019-03-18T20:37:00Z</dcterms:created>
  <dcterms:modified xsi:type="dcterms:W3CDTF">2019-03-18T20:41:00Z</dcterms:modified>
</cp:coreProperties>
</file>