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C66" w:rsidRPr="00C20C66" w:rsidRDefault="00C20C66" w:rsidP="008737DF">
      <w:pPr>
        <w:pBdr>
          <w:bottom w:val="single" w:sz="6" w:space="0" w:color="00796B"/>
        </w:pBdr>
        <w:shd w:val="clear" w:color="auto" w:fill="F4F4F4"/>
        <w:spacing w:after="0" w:line="1040" w:lineRule="atLeast"/>
        <w:outlineLvl w:val="0"/>
        <w:rPr>
          <w:rFonts w:ascii="Arial" w:eastAsia="Times New Roman" w:hAnsi="Arial" w:cs="Arial"/>
          <w:kern w:val="36"/>
          <w:sz w:val="48"/>
          <w:szCs w:val="48"/>
          <w:lang w:val="es-UY" w:eastAsia="es-UY"/>
        </w:rPr>
      </w:pPr>
      <w:r w:rsidRPr="00C20C66">
        <w:rPr>
          <w:rFonts w:ascii="Arial" w:eastAsia="Times New Roman" w:hAnsi="Arial" w:cs="Arial"/>
          <w:kern w:val="36"/>
          <w:sz w:val="48"/>
          <w:szCs w:val="48"/>
          <w:lang w:val="es-UY" w:eastAsia="es-UY"/>
        </w:rPr>
        <w:t xml:space="preserve">Desafíos para la </w:t>
      </w:r>
      <w:proofErr w:type="spellStart"/>
      <w:r w:rsidRPr="00C20C66">
        <w:rPr>
          <w:rFonts w:ascii="Arial" w:eastAsia="Times New Roman" w:hAnsi="Arial" w:cs="Arial"/>
          <w:kern w:val="36"/>
          <w:sz w:val="48"/>
          <w:szCs w:val="48"/>
          <w:lang w:val="es-UY" w:eastAsia="es-UY"/>
        </w:rPr>
        <w:t>Panamazonía</w:t>
      </w:r>
      <w:proofErr w:type="spellEnd"/>
      <w:r w:rsidRPr="00C20C66">
        <w:rPr>
          <w:rFonts w:ascii="Arial" w:eastAsia="Times New Roman" w:hAnsi="Arial" w:cs="Arial"/>
          <w:kern w:val="36"/>
          <w:sz w:val="48"/>
          <w:szCs w:val="48"/>
          <w:lang w:val="es-UY" w:eastAsia="es-UY"/>
        </w:rPr>
        <w:t xml:space="preserve"> y Asambleas Territoriales hacia el Sínodo</w:t>
      </w:r>
    </w:p>
    <w:p w:rsidR="00C20C66" w:rsidRPr="00C20C66" w:rsidRDefault="00C20C66" w:rsidP="00C20C66">
      <w:pPr>
        <w:shd w:val="clear" w:color="auto" w:fill="F4F4F4"/>
        <w:spacing w:after="0" w:line="240" w:lineRule="auto"/>
        <w:rPr>
          <w:rFonts w:ascii="Arial" w:eastAsia="Times New Roman" w:hAnsi="Arial" w:cs="Arial"/>
          <w:sz w:val="23"/>
          <w:szCs w:val="23"/>
          <w:lang w:val="es-UY" w:eastAsia="es-UY"/>
        </w:rPr>
      </w:pPr>
      <w:r w:rsidRPr="00C20C66">
        <w:rPr>
          <w:rFonts w:ascii="Arial" w:eastAsia="Times New Roman" w:hAnsi="Arial" w:cs="Arial"/>
          <w:sz w:val="23"/>
          <w:szCs w:val="23"/>
          <w:lang w:val="es-UY" w:eastAsia="es-UY"/>
        </w:rPr>
        <w:t xml:space="preserve">Publicado: </w:t>
      </w:r>
      <w:proofErr w:type="gramStart"/>
      <w:r w:rsidRPr="00C20C66">
        <w:rPr>
          <w:rFonts w:ascii="Arial" w:eastAsia="Times New Roman" w:hAnsi="Arial" w:cs="Arial"/>
          <w:sz w:val="23"/>
          <w:szCs w:val="23"/>
          <w:lang w:val="es-UY" w:eastAsia="es-UY"/>
        </w:rPr>
        <w:t>Martes</w:t>
      </w:r>
      <w:proofErr w:type="gramEnd"/>
      <w:r w:rsidRPr="00C20C66">
        <w:rPr>
          <w:rFonts w:ascii="Arial" w:eastAsia="Times New Roman" w:hAnsi="Arial" w:cs="Arial"/>
          <w:sz w:val="23"/>
          <w:szCs w:val="23"/>
          <w:lang w:val="es-UY" w:eastAsia="es-UY"/>
        </w:rPr>
        <w:t>, 12 Marzo 2019</w:t>
      </w:r>
    </w:p>
    <w:p w:rsidR="00C20C66" w:rsidRPr="00C20C66" w:rsidRDefault="00C20C66" w:rsidP="00C20C66">
      <w:pPr>
        <w:shd w:val="clear" w:color="auto" w:fill="FFFFFF"/>
        <w:spacing w:after="60" w:line="240" w:lineRule="auto"/>
        <w:rPr>
          <w:rFonts w:ascii="Arial" w:eastAsia="Times New Roman" w:hAnsi="Arial" w:cs="Arial"/>
          <w:sz w:val="23"/>
          <w:szCs w:val="23"/>
          <w:lang w:val="es-UY" w:eastAsia="es-UY"/>
        </w:rPr>
      </w:pPr>
      <w:r w:rsidRPr="00C20C66">
        <w:rPr>
          <w:rFonts w:ascii="Arial" w:eastAsia="Times New Roman" w:hAnsi="Arial" w:cs="Arial"/>
          <w:sz w:val="23"/>
          <w:szCs w:val="23"/>
          <w:lang w:val="es-UY" w:eastAsia="es-UY"/>
        </w:rPr>
        <w:t> </w:t>
      </w:r>
    </w:p>
    <w:p w:rsidR="00C20C66" w:rsidRPr="00C20C66" w:rsidRDefault="00C20C66" w:rsidP="00C20C6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val="es-UY" w:eastAsia="es-UY"/>
        </w:rPr>
      </w:pPr>
      <w:r w:rsidRPr="00C20C66">
        <w:rPr>
          <w:rFonts w:ascii="Arial" w:eastAsia="Times New Roman" w:hAnsi="Arial" w:cs="Arial"/>
          <w:noProof/>
          <w:sz w:val="23"/>
          <w:szCs w:val="23"/>
          <w:lang w:val="es-UY" w:eastAsia="es-UY"/>
        </w:rPr>
        <w:drawing>
          <wp:inline distT="0" distB="0" distL="0" distR="0" wp14:anchorId="0A153FB8" wp14:editId="6EEEEBDF">
            <wp:extent cx="5346700" cy="3564467"/>
            <wp:effectExtent l="0" t="0" r="6350" b="0"/>
            <wp:docPr id="1" name="Imagen 1" descr="https://jesuitas.lat/images/Asamblea_territoriales_Snodo_Panamazon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jesuitas.lat/images/Asamblea_territoriales_Snodo_Panamazonic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0357" cy="356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C66" w:rsidRPr="00C20C66" w:rsidRDefault="00C20C66" w:rsidP="008737D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3"/>
          <w:szCs w:val="23"/>
          <w:lang w:val="es-UY" w:eastAsia="es-UY"/>
        </w:rPr>
      </w:pPr>
      <w:r w:rsidRPr="00C20C66">
        <w:rPr>
          <w:rFonts w:ascii="Arial" w:eastAsia="Times New Roman" w:hAnsi="Arial" w:cs="Arial"/>
          <w:sz w:val="23"/>
          <w:szCs w:val="23"/>
          <w:lang w:val="es-UY" w:eastAsia="es-UY"/>
        </w:rPr>
        <w:t xml:space="preserve">Compartimos una entrevista realizada a Mauricio López, Secretario Ejecutivo de la REPAM, en el marco del Sínodo de los Obispos para la Asamblea Especial sobre la Región </w:t>
      </w:r>
      <w:proofErr w:type="spellStart"/>
      <w:r w:rsidRPr="00C20C66">
        <w:rPr>
          <w:rFonts w:ascii="Arial" w:eastAsia="Times New Roman" w:hAnsi="Arial" w:cs="Arial"/>
          <w:sz w:val="23"/>
          <w:szCs w:val="23"/>
          <w:lang w:val="es-UY" w:eastAsia="es-UY"/>
        </w:rPr>
        <w:t>Panamazónica</w:t>
      </w:r>
      <w:proofErr w:type="spellEnd"/>
      <w:r w:rsidRPr="00C20C66">
        <w:rPr>
          <w:rFonts w:ascii="Arial" w:eastAsia="Times New Roman" w:hAnsi="Arial" w:cs="Arial"/>
          <w:sz w:val="23"/>
          <w:szCs w:val="23"/>
          <w:lang w:val="es-UY" w:eastAsia="es-UY"/>
        </w:rPr>
        <w:t>.</w:t>
      </w:r>
    </w:p>
    <w:p w:rsidR="00C20C66" w:rsidRPr="00C20C66" w:rsidRDefault="00C20C66" w:rsidP="008737D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3"/>
          <w:szCs w:val="23"/>
          <w:lang w:val="es-UY" w:eastAsia="es-UY"/>
        </w:rPr>
      </w:pPr>
      <w:r w:rsidRPr="00C20C66">
        <w:rPr>
          <w:rFonts w:ascii="Arial" w:eastAsia="Times New Roman" w:hAnsi="Arial" w:cs="Arial"/>
          <w:sz w:val="23"/>
          <w:szCs w:val="23"/>
          <w:lang w:val="es-UY" w:eastAsia="es-UY"/>
        </w:rPr>
        <w:t xml:space="preserve">López comparte todos los datos de las asambleas territoriales que se han desarrollado en la fase preparatoria del sínodo, asegurando </w:t>
      </w:r>
      <w:proofErr w:type="gramStart"/>
      <w:r w:rsidRPr="00C20C66">
        <w:rPr>
          <w:rFonts w:ascii="Arial" w:eastAsia="Times New Roman" w:hAnsi="Arial" w:cs="Arial"/>
          <w:sz w:val="23"/>
          <w:szCs w:val="23"/>
          <w:lang w:val="es-UY" w:eastAsia="es-UY"/>
        </w:rPr>
        <w:t>que</w:t>
      </w:r>
      <w:proofErr w:type="gramEnd"/>
      <w:r w:rsidRPr="00C20C66">
        <w:rPr>
          <w:rFonts w:ascii="Arial" w:eastAsia="Times New Roman" w:hAnsi="Arial" w:cs="Arial"/>
          <w:sz w:val="23"/>
          <w:szCs w:val="23"/>
          <w:lang w:val="es-UY" w:eastAsia="es-UY"/>
        </w:rPr>
        <w:t xml:space="preserve"> aunque en un comienzo estaba previsto que se ejecutaran 45 asambleas; la esperanza y la urgencia superó la participación de los pueblos originarios, para una realidad de 260 asambleas realizadas en todo el territorio </w:t>
      </w:r>
      <w:proofErr w:type="spellStart"/>
      <w:r w:rsidRPr="00C20C66">
        <w:rPr>
          <w:rFonts w:ascii="Arial" w:eastAsia="Times New Roman" w:hAnsi="Arial" w:cs="Arial"/>
          <w:sz w:val="23"/>
          <w:szCs w:val="23"/>
          <w:lang w:val="es-UY" w:eastAsia="es-UY"/>
        </w:rPr>
        <w:t>panamazónico</w:t>
      </w:r>
      <w:proofErr w:type="spellEnd"/>
      <w:r w:rsidRPr="00C20C66">
        <w:rPr>
          <w:rFonts w:ascii="Arial" w:eastAsia="Times New Roman" w:hAnsi="Arial" w:cs="Arial"/>
          <w:sz w:val="23"/>
          <w:szCs w:val="23"/>
          <w:lang w:val="es-UY" w:eastAsia="es-UY"/>
        </w:rPr>
        <w:t>.</w:t>
      </w:r>
    </w:p>
    <w:p w:rsidR="00C20C66" w:rsidRPr="00C20C66" w:rsidRDefault="00C20C66" w:rsidP="008737D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3"/>
          <w:szCs w:val="23"/>
          <w:lang w:val="es-UY" w:eastAsia="es-UY"/>
        </w:rPr>
      </w:pPr>
      <w:r w:rsidRPr="00C20C66">
        <w:rPr>
          <w:rFonts w:ascii="Arial" w:eastAsia="Times New Roman" w:hAnsi="Arial" w:cs="Arial"/>
          <w:sz w:val="23"/>
          <w:szCs w:val="23"/>
          <w:lang w:val="es-UY" w:eastAsia="es-UY"/>
        </w:rPr>
        <w:t>“Estamos hablando de 87 mil personas que de una u otra forma han participado… Cerca de 22 mil personas estuvieron en la escucha sinodal que la REPAM realizó y cerca de 65 mil involucrados en los procesos preparatorios que también han hecho parte de este camino sinodal”, menciona López.</w:t>
      </w:r>
    </w:p>
    <w:p w:rsidR="00C20C66" w:rsidRPr="00C20C66" w:rsidRDefault="00C20C66" w:rsidP="008737D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3"/>
          <w:szCs w:val="23"/>
          <w:lang w:val="es-UY" w:eastAsia="es-UY"/>
        </w:rPr>
      </w:pPr>
      <w:r w:rsidRPr="00C20C66">
        <w:rPr>
          <w:rFonts w:ascii="Arial" w:eastAsia="Times New Roman" w:hAnsi="Arial" w:cs="Arial"/>
          <w:sz w:val="23"/>
          <w:szCs w:val="23"/>
          <w:lang w:val="es-UY" w:eastAsia="es-UY"/>
        </w:rPr>
        <w:t>Unos 174 pueblos nativos participaron en la fase previa del Sínodo, lo que corresponde a cerca del 40% de un total de 390 pueblos que existen en la amazonia.</w:t>
      </w:r>
    </w:p>
    <w:p w:rsidR="002E2F5B" w:rsidRPr="008737DF" w:rsidRDefault="00C20C66" w:rsidP="008737DF">
      <w:pP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sz w:val="23"/>
          <w:szCs w:val="23"/>
          <w:lang w:val="es-UY" w:eastAsia="es-UY"/>
        </w:rPr>
      </w:pPr>
      <w:r w:rsidRPr="00C20C66">
        <w:rPr>
          <w:rFonts w:ascii="Arial" w:eastAsia="Times New Roman" w:hAnsi="Arial" w:cs="Arial"/>
          <w:sz w:val="23"/>
          <w:szCs w:val="23"/>
          <w:lang w:val="es-UY" w:eastAsia="es-UY"/>
        </w:rPr>
        <w:t>Algunos de los temas abordados en los encuentros fueron: </w:t>
      </w:r>
      <w:r w:rsidRPr="00C20C66">
        <w:rPr>
          <w:rFonts w:ascii="Arial" w:eastAsia="Times New Roman" w:hAnsi="Arial" w:cs="Arial"/>
          <w:i/>
          <w:iCs/>
          <w:sz w:val="23"/>
          <w:szCs w:val="23"/>
          <w:lang w:val="es-UY" w:eastAsia="es-UY"/>
        </w:rPr>
        <w:t xml:space="preserve">vida consagrada en la </w:t>
      </w:r>
      <w:proofErr w:type="spellStart"/>
      <w:r w:rsidRPr="00C20C66">
        <w:rPr>
          <w:rFonts w:ascii="Arial" w:eastAsia="Times New Roman" w:hAnsi="Arial" w:cs="Arial"/>
          <w:i/>
          <w:iCs/>
          <w:sz w:val="23"/>
          <w:szCs w:val="23"/>
          <w:lang w:val="es-UY" w:eastAsia="es-UY"/>
        </w:rPr>
        <w:t>Panamazonia</w:t>
      </w:r>
      <w:proofErr w:type="spellEnd"/>
      <w:r w:rsidRPr="00C20C66">
        <w:rPr>
          <w:rFonts w:ascii="Arial" w:eastAsia="Times New Roman" w:hAnsi="Arial" w:cs="Arial"/>
          <w:i/>
          <w:iCs/>
          <w:sz w:val="23"/>
          <w:szCs w:val="23"/>
          <w:lang w:val="es-UY" w:eastAsia="es-UY"/>
        </w:rPr>
        <w:t xml:space="preserve">, derechos humanos, pueblos indígenas, pueblos en aislamiento </w:t>
      </w:r>
      <w:r w:rsidRPr="00C20C66">
        <w:rPr>
          <w:rFonts w:ascii="Arial" w:eastAsia="Times New Roman" w:hAnsi="Arial" w:cs="Arial"/>
          <w:i/>
          <w:iCs/>
          <w:sz w:val="23"/>
          <w:szCs w:val="23"/>
          <w:lang w:val="es-UY" w:eastAsia="es-UY"/>
        </w:rPr>
        <w:lastRenderedPageBreak/>
        <w:t>voluntario, universidades en la amazonia, entre otros.</w:t>
      </w:r>
      <w:r w:rsidR="008737DF">
        <w:rPr>
          <w:rFonts w:ascii="Arial" w:eastAsia="Times New Roman" w:hAnsi="Arial" w:cs="Arial"/>
          <w:sz w:val="23"/>
          <w:szCs w:val="23"/>
          <w:lang w:val="es-UY" w:eastAsia="es-UY"/>
        </w:rPr>
        <w:t xml:space="preserve"> VER </w:t>
      </w:r>
      <w:hyperlink r:id="rId6" w:history="1">
        <w:r w:rsidR="008737DF" w:rsidRPr="00883ED7">
          <w:rPr>
            <w:rStyle w:val="Hipervnculo"/>
          </w:rPr>
          <w:t>https://youtu.be/ayttF8RpbSE</w:t>
        </w:r>
      </w:hyperlink>
    </w:p>
    <w:p w:rsidR="008737DF" w:rsidRDefault="008737DF">
      <w:r w:rsidRPr="008737DF">
        <w:t>https://jesuitas.lat/es/noticias/1233-desafios-para-la-panamazonia-y-asambleas-territoriales-hacia-el-sinodo?platform=hootsuite</w:t>
      </w:r>
      <w:bookmarkStart w:id="0" w:name="_GoBack"/>
      <w:bookmarkEnd w:id="0"/>
    </w:p>
    <w:sectPr w:rsidR="008737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67DF5"/>
    <w:multiLevelType w:val="multilevel"/>
    <w:tmpl w:val="E42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66"/>
    <w:rsid w:val="002E2F5B"/>
    <w:rsid w:val="008737DF"/>
    <w:rsid w:val="00C2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6DFED"/>
  <w15:chartTrackingRefBased/>
  <w15:docId w15:val="{3E07BF8A-99A8-496C-8B71-0C46C8BF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737D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73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5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2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97650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242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ayttF8RpbS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2019-03-25T10:33:00Z</dcterms:created>
  <dcterms:modified xsi:type="dcterms:W3CDTF">2019-03-25T10:47:00Z</dcterms:modified>
</cp:coreProperties>
</file>