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42" w:rsidRPr="004F6E42" w:rsidRDefault="004F6E42" w:rsidP="004F6E42">
      <w:pPr>
        <w:pBdr>
          <w:bottom w:val="single" w:sz="6" w:space="7" w:color="CCCCCC"/>
        </w:pBdr>
        <w:shd w:val="clear" w:color="auto" w:fill="FFFFFF"/>
        <w:spacing w:after="75" w:line="240" w:lineRule="auto"/>
        <w:outlineLvl w:val="0"/>
        <w:rPr>
          <w:rFonts w:ascii="petitamediumregular" w:eastAsia="Times New Roman" w:hAnsi="petitamediumregular" w:cs="Times New Roman"/>
          <w:color w:val="17598B"/>
          <w:kern w:val="36"/>
          <w:sz w:val="48"/>
          <w:szCs w:val="48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17598B"/>
          <w:kern w:val="36"/>
          <w:sz w:val="48"/>
          <w:szCs w:val="48"/>
          <w:lang w:val="es-UY" w:eastAsia="es-UY"/>
        </w:rPr>
        <w:t>Honduras: Gerente sería autor intelectual del asesinato de Berta Cáceres</w:t>
      </w:r>
    </w:p>
    <w:p w:rsidR="004F6E42" w:rsidRPr="004F6E42" w:rsidRDefault="004F6E42" w:rsidP="004F6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noProof/>
          <w:color w:val="333333"/>
          <w:sz w:val="24"/>
          <w:szCs w:val="24"/>
          <w:lang w:val="es-UY" w:eastAsia="es-UY"/>
        </w:rPr>
        <w:drawing>
          <wp:inline distT="0" distB="0" distL="0" distR="0" wp14:anchorId="0FDACFCE" wp14:editId="467A241D">
            <wp:extent cx="5403850" cy="3938666"/>
            <wp:effectExtent l="0" t="0" r="6350" b="5080"/>
            <wp:docPr id="1" name="Imagen 1" descr="Foto: Goldman Environmental Priz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 Goldman Environmental Prize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3" cy="394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42" w:rsidRPr="004F6E42" w:rsidRDefault="004F6E42" w:rsidP="004F6E4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 xml:space="preserve">Foto: Goldman </w:t>
      </w:r>
      <w:proofErr w:type="spellStart"/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Environmental</w:t>
      </w:r>
      <w:proofErr w:type="spellEnd"/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Prize</w:t>
      </w:r>
      <w:proofErr w:type="spellEnd"/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.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proofErr w:type="spellStart"/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Servindi</w:t>
      </w:r>
      <w:proofErr w:type="spellEnd"/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, 7 de abril, 2019.- En Honduras, este 4 de abril inició una nueva audiencia preliminar donde se formalizó la acusación contra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David Castillo Mejía 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por el asesinato de la ambientalista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Berta Cáceres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.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Castillo Mejía, gerente general de la empresa Desarrollos Energéticos S.A. (DESA), es señalado como uno de los autores intelectuales del crimen cometido el 2 de marzo de 2016.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Según el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Movimiento Amplio por la Dignidad y Justicia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, organización que lleva la representación legal del caso,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David Castillo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 es el enlace entre sicarios y dueños de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 DESA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 xml:space="preserve">, empresa beneficiaria del proyecto </w:t>
      </w:r>
      <w:proofErr w:type="spellStart"/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hidroeléctrico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Agua</w:t>
      </w:r>
      <w:proofErr w:type="spellEnd"/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 xml:space="preserve"> Zarca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.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Berta Cáceres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, lideresa del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Consejo Cívico de Organizaciones Populares e Indígenas de Honduras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 (COPINH), dirigió a las comunidades lencas en las protestas contra Agua Zarca.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¿El motivo? La concesión del proyecto que desplazaba a las comunidades campesinas, al parecer, se obtuvo de forma ilegal. Además,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la comunidad lenca Río Blanco 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viene afirmando que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 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el proyecto de la empresa hondureña DESA pone peligro su forma de vida.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El tribunal de Juzgado de Letras Penal de Tegucigalpa decidió reprogramar la audiencia para el próximo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miércoles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24 de abril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.</w:t>
      </w:r>
    </w:p>
    <w:p w:rsidR="004F6E42" w:rsidRPr="004F6E42" w:rsidRDefault="004F6E42" w:rsidP="004F6E42">
      <w:pPr>
        <w:shd w:val="clear" w:color="auto" w:fill="FFFFFF"/>
        <w:spacing w:before="300" w:after="150" w:line="240" w:lineRule="auto"/>
        <w:jc w:val="both"/>
        <w:outlineLvl w:val="2"/>
        <w:rPr>
          <w:rFonts w:ascii="petitamediumregular" w:eastAsia="Times New Roman" w:hAnsi="petitamediumregular" w:cs="Times New Roman"/>
          <w:color w:val="333333"/>
          <w:sz w:val="27"/>
          <w:szCs w:val="27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7"/>
          <w:szCs w:val="27"/>
          <w:lang w:val="es-UY" w:eastAsia="es-UY"/>
        </w:rPr>
        <w:lastRenderedPageBreak/>
        <w:t>Apoyo internacional 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Diversas organizaciones internacionales como el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Centro por la Justicia y el Derecho Internacional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 (CEJIL) expresaron su preocupación ante la lentitud de las investigaciones. 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“Resulta preocupante que los avances del Estado de Honduras hacia la justicia por el asesinato de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Berta Cáceres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 sigan siendo escasos y frágiles", comentó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Claudia Paz y Paz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, directora para Centroamérica y México del CEJIL.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"Honduras aún tiene la deuda de avanzar en la investigación y juzgamiento de todos los autores intelectuales del crimen”, </w:t>
      </w:r>
      <w:hyperlink r:id="rId5" w:tgtFrame="_blank" w:history="1">
        <w:r w:rsidRPr="004F6E42">
          <w:rPr>
            <w:rFonts w:ascii="petitamediumregular" w:eastAsia="Times New Roman" w:hAnsi="petitamediumregular" w:cs="Times New Roman"/>
            <w:color w:val="17598B"/>
            <w:sz w:val="24"/>
            <w:szCs w:val="24"/>
            <w:lang w:val="es-UY" w:eastAsia="es-UY"/>
          </w:rPr>
          <w:t>agregó en la nota de prensa</w:t>
        </w:r>
      </w:hyperlink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. 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noProof/>
          <w:color w:val="333333"/>
          <w:sz w:val="24"/>
          <w:szCs w:val="24"/>
          <w:lang w:val="es-UY" w:eastAsia="es-UY"/>
        </w:rPr>
        <w:drawing>
          <wp:inline distT="0" distB="0" distL="0" distR="0" wp14:anchorId="1B06A9E8" wp14:editId="4AD543A3">
            <wp:extent cx="3181350" cy="4762500"/>
            <wp:effectExtent l="0" t="0" r="0" b="0"/>
            <wp:docPr id="2" name="Imagen 2" descr="https://www.servindi.org/sites/default/files/editor/berta_premi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ervindi.org/sites/default/files/editor/berta_premi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center"/>
        <w:outlineLvl w:val="5"/>
        <w:rPr>
          <w:rFonts w:ascii="petitamediumregular" w:eastAsia="Times New Roman" w:hAnsi="petitamediumregular" w:cs="Times New Roman"/>
          <w:color w:val="333333"/>
          <w:sz w:val="15"/>
          <w:szCs w:val="15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15"/>
          <w:szCs w:val="15"/>
          <w:lang w:val="es-UY" w:eastAsia="es-UY"/>
        </w:rPr>
        <w:t xml:space="preserve">En 2015, la defensora recibió el Goldman </w:t>
      </w:r>
      <w:proofErr w:type="spellStart"/>
      <w:r w:rsidRPr="004F6E42">
        <w:rPr>
          <w:rFonts w:ascii="petitamediumregular" w:eastAsia="Times New Roman" w:hAnsi="petitamediumregular" w:cs="Times New Roman"/>
          <w:color w:val="333333"/>
          <w:sz w:val="15"/>
          <w:szCs w:val="15"/>
          <w:lang w:val="es-UY" w:eastAsia="es-UY"/>
        </w:rPr>
        <w:t>Environmental</w:t>
      </w:r>
      <w:proofErr w:type="spellEnd"/>
      <w:r w:rsidRPr="004F6E42">
        <w:rPr>
          <w:rFonts w:ascii="petitamediumregular" w:eastAsia="Times New Roman" w:hAnsi="petitamediumregular" w:cs="Times New Roman"/>
          <w:color w:val="333333"/>
          <w:sz w:val="15"/>
          <w:szCs w:val="15"/>
          <w:lang w:val="es-UY" w:eastAsia="es-UY"/>
        </w:rPr>
        <w:t xml:space="preserve"> </w:t>
      </w:r>
      <w:proofErr w:type="spellStart"/>
      <w:r w:rsidRPr="004F6E42">
        <w:rPr>
          <w:rFonts w:ascii="petitamediumregular" w:eastAsia="Times New Roman" w:hAnsi="petitamediumregular" w:cs="Times New Roman"/>
          <w:color w:val="333333"/>
          <w:sz w:val="15"/>
          <w:szCs w:val="15"/>
          <w:lang w:val="es-UY" w:eastAsia="es-UY"/>
        </w:rPr>
        <w:t>Prize</w:t>
      </w:r>
      <w:proofErr w:type="spellEnd"/>
      <w:r w:rsidRPr="004F6E42">
        <w:rPr>
          <w:rFonts w:ascii="petitamediumregular" w:eastAsia="Times New Roman" w:hAnsi="petitamediumregular" w:cs="Times New Roman"/>
          <w:color w:val="333333"/>
          <w:sz w:val="15"/>
          <w:szCs w:val="15"/>
          <w:lang w:val="es-UY" w:eastAsia="es-UY"/>
        </w:rPr>
        <w:t xml:space="preserve">, reconocimiento mundial para activistas del medioambiente. Un año después fue asesinada por asaltantes armados en su residencia. Foto: Goldman </w:t>
      </w:r>
      <w:proofErr w:type="spellStart"/>
      <w:r w:rsidRPr="004F6E42">
        <w:rPr>
          <w:rFonts w:ascii="petitamediumregular" w:eastAsia="Times New Roman" w:hAnsi="petitamediumregular" w:cs="Times New Roman"/>
          <w:color w:val="333333"/>
          <w:sz w:val="15"/>
          <w:szCs w:val="15"/>
          <w:lang w:val="es-UY" w:eastAsia="es-UY"/>
        </w:rPr>
        <w:t>Environmental</w:t>
      </w:r>
      <w:proofErr w:type="spellEnd"/>
      <w:r w:rsidRPr="004F6E42">
        <w:rPr>
          <w:rFonts w:ascii="petitamediumregular" w:eastAsia="Times New Roman" w:hAnsi="petitamediumregular" w:cs="Times New Roman"/>
          <w:color w:val="333333"/>
          <w:sz w:val="15"/>
          <w:szCs w:val="15"/>
          <w:lang w:val="es-UY" w:eastAsia="es-UY"/>
        </w:rPr>
        <w:t xml:space="preserve"> </w:t>
      </w:r>
      <w:proofErr w:type="spellStart"/>
      <w:r w:rsidRPr="004F6E42">
        <w:rPr>
          <w:rFonts w:ascii="petitamediumregular" w:eastAsia="Times New Roman" w:hAnsi="petitamediumregular" w:cs="Times New Roman"/>
          <w:color w:val="333333"/>
          <w:sz w:val="15"/>
          <w:szCs w:val="15"/>
          <w:lang w:val="es-UY" w:eastAsia="es-UY"/>
        </w:rPr>
        <w:t>Prize</w:t>
      </w:r>
      <w:proofErr w:type="spellEnd"/>
      <w:r w:rsidRPr="004F6E42">
        <w:rPr>
          <w:rFonts w:ascii="petitamediumregular" w:eastAsia="Times New Roman" w:hAnsi="petitamediumregular" w:cs="Times New Roman"/>
          <w:color w:val="333333"/>
          <w:sz w:val="15"/>
          <w:szCs w:val="15"/>
          <w:lang w:val="es-UY" w:eastAsia="es-UY"/>
        </w:rPr>
        <w:t>.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center"/>
        <w:outlineLvl w:val="5"/>
        <w:rPr>
          <w:rFonts w:ascii="petitamediumregular" w:eastAsia="Times New Roman" w:hAnsi="petitamediumregular" w:cs="Times New Roman"/>
          <w:color w:val="333333"/>
          <w:sz w:val="15"/>
          <w:szCs w:val="15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15"/>
          <w:szCs w:val="15"/>
          <w:lang w:val="es-UY" w:eastAsia="es-UY"/>
        </w:rPr>
        <w:t> 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CEJIL también alertó que tras tres años exista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solo una persona imputada por la autoría intelectual del crimen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.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La organización recordó que el primer fallo por el asesinato de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Berta Cáceres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 reconoció que el asesinato fue planificado y ejecutado con “pleno conocimiento y consentimiento” de los ejecutivos de la empresa DESA. 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lastRenderedPageBreak/>
        <w:t>Por su parte, el relator especial sobre la situación de los defensores de los derechos humanos,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Michel Forst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, mostró su interés por la obtención de justicia para la activista indígena.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"El tribunal decidirá si el proceso sigue a juicio oral y público. Seguimos el caso con interés", tuiteó el relator de las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Naciones Unidas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. </w:t>
      </w:r>
    </w:p>
    <w:p w:rsidR="004F6E42" w:rsidRPr="004F6E42" w:rsidRDefault="004F6E42" w:rsidP="004F6E4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C2022"/>
          <w:sz w:val="24"/>
          <w:szCs w:val="24"/>
          <w:lang w:val="es-ES" w:eastAsia="es-UY"/>
        </w:rPr>
      </w:pP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El dato: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El martes 9 de abril presentarán el informe de la misión de observación del caso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Berta Cáceres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 en el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Consejo General de la Abogacía Española en Madrid.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El documento expone principalmente las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diversas irregularidades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 cometidas tanto por el Ministerio Público como por el Tribunal de Sentencia en el proceso penal seguido al asesinato de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Berta Cáceres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.</w:t>
      </w:r>
    </w:p>
    <w:p w:rsidR="004F6E42" w:rsidRPr="004F6E42" w:rsidRDefault="004F6E42" w:rsidP="004F6E42">
      <w:pPr>
        <w:shd w:val="clear" w:color="auto" w:fill="FFFFFF"/>
        <w:spacing w:after="150" w:line="240" w:lineRule="auto"/>
        <w:jc w:val="both"/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</w:pP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La misión de observación estuvo conformada por 19 organizaciones, entre las que destaca el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Observatorio Internacional de la Abogacía en Riesgo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 (OIAD) y la </w:t>
      </w:r>
      <w:r w:rsidRPr="004F6E42">
        <w:rPr>
          <w:rFonts w:ascii="petitamediumregular" w:eastAsia="Times New Roman" w:hAnsi="petitamediumregular" w:cs="Times New Roman"/>
          <w:b/>
          <w:bCs/>
          <w:color w:val="333333"/>
          <w:sz w:val="24"/>
          <w:szCs w:val="24"/>
          <w:lang w:val="es-UY" w:eastAsia="es-UY"/>
        </w:rPr>
        <w:t>Fundación Abogacía Española</w:t>
      </w:r>
      <w:r w:rsidRPr="004F6E42">
        <w:rPr>
          <w:rFonts w:ascii="petitamediumregular" w:eastAsia="Times New Roman" w:hAnsi="petitamediumregular" w:cs="Times New Roman"/>
          <w:color w:val="333333"/>
          <w:sz w:val="24"/>
          <w:szCs w:val="24"/>
          <w:lang w:val="es-UY" w:eastAsia="es-UY"/>
        </w:rPr>
        <w:t>.  </w:t>
      </w:r>
    </w:p>
    <w:p w:rsidR="002E2F5B" w:rsidRDefault="004F6E42">
      <w:hyperlink r:id="rId7" w:history="1">
        <w:r>
          <w:rPr>
            <w:rStyle w:val="Hipervnculo"/>
          </w:rPr>
          <w:t>https://www.servindi.org/actualidad-noticias/05/04/2019/inicia-nueva-audiencia-contra-presuntos-asesinos-de-berta-caceres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titamediumregula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42"/>
    <w:rsid w:val="002E2F5B"/>
    <w:rsid w:val="004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42322-3771-47F3-BF22-1FBDDC79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F6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27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9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5914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8033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305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7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867268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08815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12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5665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rvindi.org/actualidad-noticias/05/04/2019/inicia-nueva-audiencia-contra-presuntos-asesinos-de-berta-cace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cejil.org/es/arranca-nueva-audiencia-causa-berta-caceres-sin-sentencia-firme-contra-autores-materiale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2019-04-10T19:14:00Z</dcterms:created>
  <dcterms:modified xsi:type="dcterms:W3CDTF">2019-04-10T19:16:00Z</dcterms:modified>
</cp:coreProperties>
</file>