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3" w:type="dxa"/>
        <w:tblInd w:w="-426" w:type="dxa"/>
        <w:shd w:val="clear" w:color="auto" w:fill="FFFFFF"/>
        <w:tblCellMar>
          <w:left w:w="0" w:type="dxa"/>
          <w:right w:w="0" w:type="dxa"/>
        </w:tblCellMar>
        <w:tblLook w:val="04A0" w:firstRow="1" w:lastRow="0" w:firstColumn="1" w:lastColumn="0" w:noHBand="0" w:noVBand="1"/>
      </w:tblPr>
      <w:tblGrid>
        <w:gridCol w:w="6"/>
        <w:gridCol w:w="9351"/>
        <w:gridCol w:w="6"/>
      </w:tblGrid>
      <w:tr w:rsidR="00071BE1" w:rsidRPr="00071BE1" w:rsidTr="00071BE1">
        <w:tc>
          <w:tcPr>
            <w:tcW w:w="6" w:type="dxa"/>
            <w:shd w:val="clear" w:color="auto" w:fill="FFFFFF"/>
            <w:hideMark/>
          </w:tcPr>
          <w:p w:rsidR="00071BE1" w:rsidRPr="00071BE1" w:rsidRDefault="00071BE1" w:rsidP="00071BE1">
            <w:pPr>
              <w:spacing w:after="0" w:line="240" w:lineRule="auto"/>
              <w:rPr>
                <w:rFonts w:ascii="Times New Roman" w:eastAsia="Times New Roman" w:hAnsi="Times New Roman" w:cs="Times New Roman"/>
                <w:sz w:val="24"/>
                <w:szCs w:val="24"/>
                <w:lang w:val="es-UY" w:eastAsia="es-UY"/>
              </w:rPr>
            </w:pPr>
          </w:p>
        </w:tc>
        <w:tc>
          <w:tcPr>
            <w:tcW w:w="9351" w:type="dxa"/>
            <w:shd w:val="clear" w:color="auto" w:fill="FFFFFF"/>
            <w:hideMark/>
          </w:tcPr>
          <w:p w:rsidR="00071BE1" w:rsidRPr="00071BE1" w:rsidRDefault="00071BE1" w:rsidP="00071BE1">
            <w:pPr>
              <w:spacing w:before="100" w:beforeAutospacing="1" w:after="100" w:afterAutospacing="1" w:line="240" w:lineRule="auto"/>
              <w:jc w:val="center"/>
              <w:outlineLvl w:val="1"/>
              <w:rPr>
                <w:rFonts w:ascii="Calibri" w:eastAsia="Times New Roman" w:hAnsi="Calibri" w:cs="Calibri"/>
                <w:b/>
                <w:bCs/>
                <w:color w:val="222222"/>
                <w:sz w:val="36"/>
                <w:szCs w:val="36"/>
                <w:lang w:val="es-AR" w:eastAsia="es-UY"/>
              </w:rPr>
            </w:pPr>
            <w:r w:rsidRPr="00071BE1">
              <w:rPr>
                <w:rFonts w:ascii="Arial" w:eastAsia="Times New Roman" w:hAnsi="Arial" w:cs="Arial"/>
                <w:b/>
                <w:bCs/>
                <w:color w:val="222222"/>
                <w:sz w:val="24"/>
                <w:szCs w:val="24"/>
                <w:lang w:val="es-AR" w:eastAsia="es-UY"/>
              </w:rPr>
              <w:t>Una mirada al papado… a este.</w:t>
            </w:r>
          </w:p>
          <w:p w:rsidR="00071BE1" w:rsidRPr="00071BE1" w:rsidRDefault="00071BE1" w:rsidP="00071BE1">
            <w:pPr>
              <w:spacing w:after="0" w:line="240" w:lineRule="auto"/>
              <w:jc w:val="center"/>
              <w:rPr>
                <w:rFonts w:ascii="Arial" w:eastAsia="Times New Roman" w:hAnsi="Arial" w:cs="Arial"/>
                <w:color w:val="222222"/>
                <w:sz w:val="24"/>
                <w:szCs w:val="24"/>
                <w:lang w:val="es-AR" w:eastAsia="es-UY"/>
              </w:rPr>
            </w:pPr>
            <w:r w:rsidRPr="00071BE1">
              <w:rPr>
                <w:rFonts w:ascii="Arial" w:eastAsia="Times New Roman" w:hAnsi="Arial" w:cs="Arial"/>
                <w:color w:val="222222"/>
                <w:sz w:val="24"/>
                <w:szCs w:val="24"/>
                <w:lang w:val="es-AR" w:eastAsia="es-UY"/>
              </w:rPr>
              <w:t> </w:t>
            </w:r>
          </w:p>
          <w:p w:rsidR="00071BE1" w:rsidRPr="00071BE1" w:rsidRDefault="00071BE1" w:rsidP="00071BE1">
            <w:pPr>
              <w:spacing w:after="0" w:line="240" w:lineRule="auto"/>
              <w:jc w:val="right"/>
              <w:rPr>
                <w:rFonts w:ascii="Arial" w:eastAsia="Times New Roman" w:hAnsi="Arial" w:cs="Arial"/>
                <w:color w:val="222222"/>
                <w:sz w:val="24"/>
                <w:szCs w:val="24"/>
                <w:lang w:val="es-AR" w:eastAsia="es-UY"/>
              </w:rPr>
            </w:pPr>
            <w:r w:rsidRPr="00071BE1">
              <w:rPr>
                <w:rFonts w:ascii="Arial" w:eastAsia="Times New Roman" w:hAnsi="Arial" w:cs="Arial"/>
                <w:i/>
                <w:iCs/>
                <w:color w:val="222222"/>
                <w:sz w:val="24"/>
                <w:szCs w:val="24"/>
                <w:lang w:val="es-AR" w:eastAsia="es-UY"/>
              </w:rPr>
              <w:t>Eduardo de la Serna</w:t>
            </w:r>
          </w:p>
          <w:p w:rsidR="00071BE1" w:rsidRPr="00071BE1" w:rsidRDefault="00071BE1" w:rsidP="00071BE1">
            <w:pPr>
              <w:spacing w:after="0" w:line="240" w:lineRule="auto"/>
              <w:jc w:val="center"/>
              <w:rPr>
                <w:rFonts w:ascii="Arial" w:eastAsia="Times New Roman" w:hAnsi="Arial" w:cs="Arial"/>
                <w:color w:val="222222"/>
                <w:sz w:val="24"/>
                <w:szCs w:val="24"/>
                <w:lang w:val="es-AR" w:eastAsia="es-UY"/>
              </w:rPr>
            </w:pPr>
            <w:r>
              <w:rPr>
                <w:noProof/>
              </w:rPr>
              <w:drawing>
                <wp:inline distT="0" distB="0" distL="0" distR="0" wp14:anchorId="6F10A561" wp14:editId="4255D9B3">
                  <wp:extent cx="2933700" cy="2593391"/>
                  <wp:effectExtent l="0" t="0" r="0" b="0"/>
                  <wp:docPr id="2" name="Imagen 2" descr="https://3.bp.blogspot.com/-RZqfSQ86G5s/XKjLrxDDovI/AAAAAAAABoA/n35fzvi7GzcJwufAgHYj644WEfZhpMQgQCLcBGAs/s1600/3%2BPap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3.bp.blogspot.com/-RZqfSQ86G5s/XKjLrxDDovI/AAAAAAAABoA/n35fzvi7GzcJwufAgHYj644WEfZhpMQgQCLcBGAs/s1600/3%2BPapa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42017" cy="2600743"/>
                          </a:xfrm>
                          <a:prstGeom prst="rect">
                            <a:avLst/>
                          </a:prstGeom>
                          <a:noFill/>
                          <a:ln>
                            <a:noFill/>
                          </a:ln>
                        </pic:spPr>
                      </pic:pic>
                    </a:graphicData>
                  </a:graphic>
                </wp:inline>
              </w:drawing>
            </w:r>
          </w:p>
          <w:p w:rsidR="00071BE1" w:rsidRPr="00071BE1" w:rsidRDefault="00071BE1" w:rsidP="00071BE1">
            <w:pPr>
              <w:spacing w:after="0" w:line="240" w:lineRule="auto"/>
              <w:jc w:val="right"/>
              <w:rPr>
                <w:rFonts w:ascii="Arial" w:eastAsia="Times New Roman" w:hAnsi="Arial" w:cs="Arial"/>
                <w:color w:val="222222"/>
                <w:sz w:val="24"/>
                <w:szCs w:val="24"/>
                <w:lang w:val="es-AR" w:eastAsia="es-UY"/>
              </w:rPr>
            </w:pPr>
            <w:r w:rsidRPr="00071BE1">
              <w:rPr>
                <w:rFonts w:ascii="Arial" w:eastAsia="Times New Roman" w:hAnsi="Arial" w:cs="Arial"/>
                <w:color w:val="222222"/>
                <w:sz w:val="24"/>
                <w:szCs w:val="24"/>
                <w:lang w:val="es-AR" w:eastAsia="es-UY"/>
              </w:rPr>
              <w:t> </w:t>
            </w:r>
          </w:p>
          <w:p w:rsidR="00071BE1" w:rsidRPr="00071BE1" w:rsidRDefault="00071BE1" w:rsidP="00071BE1">
            <w:pPr>
              <w:spacing w:after="0" w:line="240" w:lineRule="auto"/>
              <w:jc w:val="right"/>
              <w:rPr>
                <w:rFonts w:ascii="Arial" w:eastAsia="Times New Roman" w:hAnsi="Arial" w:cs="Arial"/>
                <w:color w:val="222222"/>
                <w:sz w:val="24"/>
                <w:szCs w:val="24"/>
                <w:lang w:val="es-AR" w:eastAsia="es-UY"/>
              </w:rPr>
            </w:pPr>
            <w:r w:rsidRPr="00071BE1">
              <w:rPr>
                <w:rFonts w:ascii="Arial" w:eastAsia="Times New Roman" w:hAnsi="Arial" w:cs="Arial"/>
                <w:color w:val="222222"/>
                <w:sz w:val="24"/>
                <w:szCs w:val="24"/>
                <w:lang w:val="es-AR" w:eastAsia="es-UY"/>
              </w:rPr>
              <w:t> </w:t>
            </w:r>
          </w:p>
          <w:p w:rsidR="00071BE1" w:rsidRPr="00071BE1" w:rsidRDefault="00071BE1" w:rsidP="00071BE1">
            <w:pPr>
              <w:spacing w:after="0" w:line="240" w:lineRule="auto"/>
              <w:jc w:val="both"/>
              <w:rPr>
                <w:rFonts w:ascii="Arial" w:eastAsia="Times New Roman" w:hAnsi="Arial" w:cs="Arial"/>
                <w:color w:val="222222"/>
                <w:sz w:val="24"/>
                <w:szCs w:val="24"/>
                <w:lang w:val="es-AR" w:eastAsia="es-UY"/>
              </w:rPr>
            </w:pPr>
            <w:r w:rsidRPr="00071BE1">
              <w:rPr>
                <w:rFonts w:ascii="Arial" w:eastAsia="Times New Roman" w:hAnsi="Arial" w:cs="Arial"/>
                <w:color w:val="222222"/>
                <w:sz w:val="24"/>
                <w:szCs w:val="24"/>
                <w:lang w:val="es-AR" w:eastAsia="es-UY"/>
              </w:rPr>
              <w:t>Piense lo que piense yo sobre el papado de Jorge Mario Bergoglio, o sobre el Papa Francisco (que no son necesariamente lo mismo) no está de más avanzar una reflexión. Ciertamente incompleta; ciertamente parcial.</w:t>
            </w:r>
          </w:p>
          <w:p w:rsidR="00071BE1" w:rsidRPr="00071BE1" w:rsidRDefault="00071BE1" w:rsidP="00071BE1">
            <w:pPr>
              <w:spacing w:after="0" w:line="240" w:lineRule="auto"/>
              <w:jc w:val="both"/>
              <w:rPr>
                <w:rFonts w:ascii="Arial" w:eastAsia="Times New Roman" w:hAnsi="Arial" w:cs="Arial"/>
                <w:color w:val="222222"/>
                <w:sz w:val="24"/>
                <w:szCs w:val="24"/>
                <w:lang w:val="es-AR" w:eastAsia="es-UY"/>
              </w:rPr>
            </w:pPr>
            <w:r w:rsidRPr="00071BE1">
              <w:rPr>
                <w:rFonts w:ascii="Arial" w:eastAsia="Times New Roman" w:hAnsi="Arial" w:cs="Arial"/>
                <w:color w:val="222222"/>
                <w:sz w:val="24"/>
                <w:szCs w:val="24"/>
                <w:lang w:val="es-AR" w:eastAsia="es-UY"/>
              </w:rPr>
              <w:t> </w:t>
            </w:r>
          </w:p>
          <w:p w:rsidR="00071BE1" w:rsidRPr="00071BE1" w:rsidRDefault="00071BE1" w:rsidP="00071BE1">
            <w:pPr>
              <w:spacing w:after="0" w:line="240" w:lineRule="auto"/>
              <w:jc w:val="both"/>
              <w:rPr>
                <w:rFonts w:ascii="Arial" w:eastAsia="Times New Roman" w:hAnsi="Arial" w:cs="Arial"/>
                <w:color w:val="222222"/>
                <w:sz w:val="24"/>
                <w:szCs w:val="24"/>
                <w:lang w:val="es-AR" w:eastAsia="es-UY"/>
              </w:rPr>
            </w:pPr>
            <w:r w:rsidRPr="00071BE1">
              <w:rPr>
                <w:rFonts w:ascii="Arial" w:eastAsia="Times New Roman" w:hAnsi="Arial" w:cs="Arial"/>
                <w:color w:val="222222"/>
                <w:sz w:val="24"/>
                <w:szCs w:val="24"/>
                <w:lang w:val="es-AR" w:eastAsia="es-UY"/>
              </w:rPr>
              <w:t>Hace ya varios años dije y escribí que en lo fundamental yo no veía que hubiera habido cambios. Me refería, lo dije, especialmente al ejercicio del papado y a sus (supuestos) colaboradores de la curia romana. No es novedad que el papa Benito XVI hubo de renunciar porque no pudo o no supo enfrentar “los lobos” que allí había (lo que sirve para pensar que el hecho de ser un teólogo excelente no lo transforma, necesariamente, en un buen obispo, o papa). Sabiendo esto, el papa Francisco “creó una comisión” (la de los 8, que pronto fueron 9 y ahora son 6); varias reuniones anuales de varios días para ir pensando la reforma de la curia romana. Un mal pensado podría pensar que el General Perón decía “</w:t>
            </w:r>
            <w:r w:rsidRPr="00071BE1">
              <w:rPr>
                <w:rFonts w:ascii="Arial" w:eastAsia="Times New Roman" w:hAnsi="Arial" w:cs="Arial"/>
                <w:i/>
                <w:iCs/>
                <w:color w:val="222222"/>
                <w:sz w:val="24"/>
                <w:szCs w:val="24"/>
                <w:lang w:val="es-AR" w:eastAsia="es-UY"/>
              </w:rPr>
              <w:t>si quieres que algo no funcione, crea una comisión</w:t>
            </w:r>
            <w:r w:rsidRPr="00071BE1">
              <w:rPr>
                <w:rFonts w:ascii="Arial" w:eastAsia="Times New Roman" w:hAnsi="Arial" w:cs="Arial"/>
                <w:color w:val="222222"/>
                <w:sz w:val="24"/>
                <w:szCs w:val="24"/>
                <w:lang w:val="es-AR" w:eastAsia="es-UY"/>
              </w:rPr>
              <w:t>”. De conducción, Perón sabía. Y el Papa, es peronista. Lo cierto es que llevamos 6 años de papado de Francisco lo que hace unas 28 reuniones del grupo (la última en febrero 2019) que todavía no hizo nada más que agregar más burocracia (¿más “lobos”?) a la curia creando dos nuevos dicasterios. De los cardenales asesores dos debieron “huir” por denuncias de pederastia y uno está sospechado de desmanejos económicos en su sede hondureña.</w:t>
            </w:r>
          </w:p>
          <w:p w:rsidR="00071BE1" w:rsidRPr="00071BE1" w:rsidRDefault="00071BE1" w:rsidP="00071BE1">
            <w:pPr>
              <w:spacing w:after="0" w:line="240" w:lineRule="auto"/>
              <w:jc w:val="both"/>
              <w:rPr>
                <w:rFonts w:ascii="Arial" w:eastAsia="Times New Roman" w:hAnsi="Arial" w:cs="Arial"/>
                <w:color w:val="222222"/>
                <w:sz w:val="24"/>
                <w:szCs w:val="24"/>
                <w:lang w:val="es-AR" w:eastAsia="es-UY"/>
              </w:rPr>
            </w:pPr>
            <w:r w:rsidRPr="00071BE1">
              <w:rPr>
                <w:rFonts w:ascii="Arial" w:eastAsia="Times New Roman" w:hAnsi="Arial" w:cs="Arial"/>
                <w:color w:val="222222"/>
                <w:sz w:val="24"/>
                <w:szCs w:val="24"/>
                <w:lang w:val="es-AR" w:eastAsia="es-UY"/>
              </w:rPr>
              <w:t> </w:t>
            </w:r>
          </w:p>
          <w:p w:rsidR="00071BE1" w:rsidRPr="00071BE1" w:rsidRDefault="00071BE1" w:rsidP="00071BE1">
            <w:pPr>
              <w:spacing w:after="0" w:line="240" w:lineRule="auto"/>
              <w:jc w:val="both"/>
              <w:rPr>
                <w:rFonts w:ascii="Arial" w:eastAsia="Times New Roman" w:hAnsi="Arial" w:cs="Arial"/>
                <w:color w:val="222222"/>
                <w:sz w:val="24"/>
                <w:szCs w:val="24"/>
                <w:lang w:val="es-AR" w:eastAsia="es-UY"/>
              </w:rPr>
            </w:pPr>
            <w:r w:rsidRPr="00071BE1">
              <w:rPr>
                <w:rFonts w:ascii="Arial" w:eastAsia="Times New Roman" w:hAnsi="Arial" w:cs="Arial"/>
                <w:color w:val="222222"/>
                <w:sz w:val="24"/>
                <w:szCs w:val="24"/>
                <w:lang w:val="es-AR" w:eastAsia="es-UY"/>
              </w:rPr>
              <w:t>Todos sabemos que, en un papado, las palabras, los gestos pueden ser maravillosos, pero nada de eso es “</w:t>
            </w:r>
            <w:r w:rsidRPr="00071BE1">
              <w:rPr>
                <w:rFonts w:ascii="Arial" w:eastAsia="Times New Roman" w:hAnsi="Arial" w:cs="Arial"/>
                <w:i/>
                <w:iCs/>
                <w:color w:val="222222"/>
                <w:sz w:val="24"/>
                <w:szCs w:val="24"/>
                <w:lang w:val="es-AR" w:eastAsia="es-UY"/>
              </w:rPr>
              <w:t>eclesialmente normativo</w:t>
            </w:r>
            <w:r w:rsidRPr="00071BE1">
              <w:rPr>
                <w:rFonts w:ascii="Arial" w:eastAsia="Times New Roman" w:hAnsi="Arial" w:cs="Arial"/>
                <w:color w:val="222222"/>
                <w:sz w:val="24"/>
                <w:szCs w:val="24"/>
                <w:lang w:val="es-AR" w:eastAsia="es-UY"/>
              </w:rPr>
              <w:t>” como sí lo es “lo escrito”. De hecho, teóricamente, los 8/9/6 cardenales están trabajando para reformar una “Constitución apostólica” (= decreto de necesidad y urgencia, un “escrito”) del Papa Juan Pablo II (la constitución “</w:t>
            </w:r>
            <w:r w:rsidRPr="00071BE1">
              <w:rPr>
                <w:rFonts w:ascii="Arial" w:eastAsia="Times New Roman" w:hAnsi="Arial" w:cs="Arial"/>
                <w:i/>
                <w:iCs/>
                <w:color w:val="222222"/>
                <w:sz w:val="24"/>
                <w:szCs w:val="24"/>
                <w:lang w:val="es-AR" w:eastAsia="es-UY"/>
              </w:rPr>
              <w:t>Pastor Bonus</w:t>
            </w:r>
            <w:r w:rsidRPr="00071BE1">
              <w:rPr>
                <w:rFonts w:ascii="Arial" w:eastAsia="Times New Roman" w:hAnsi="Arial" w:cs="Arial"/>
                <w:color w:val="222222"/>
                <w:sz w:val="24"/>
                <w:szCs w:val="24"/>
                <w:lang w:val="es-AR" w:eastAsia="es-UY"/>
              </w:rPr>
              <w:t>”, sic, del 28 de junio de 1988). Para decirlo sencillamente: si hay un texto escrito, un “papel firmado” eso no es fácil, o no es rápido de modificar (como la comisión parece demostrarlo), pero lo que no está escrito “pasa”. Así está dicho, en latín, como corresponde: “</w:t>
            </w:r>
            <w:proofErr w:type="spellStart"/>
            <w:r w:rsidRPr="00071BE1">
              <w:rPr>
                <w:rFonts w:ascii="Arial" w:eastAsia="Times New Roman" w:hAnsi="Arial" w:cs="Arial"/>
                <w:i/>
                <w:iCs/>
                <w:color w:val="222222"/>
                <w:sz w:val="24"/>
                <w:szCs w:val="24"/>
                <w:lang w:val="es-AR" w:eastAsia="es-UY"/>
              </w:rPr>
              <w:t>scripta</w:t>
            </w:r>
            <w:proofErr w:type="spellEnd"/>
            <w:r w:rsidRPr="00071BE1">
              <w:rPr>
                <w:rFonts w:ascii="Arial" w:eastAsia="Times New Roman" w:hAnsi="Arial" w:cs="Arial"/>
                <w:i/>
                <w:iCs/>
                <w:color w:val="222222"/>
                <w:sz w:val="24"/>
                <w:szCs w:val="24"/>
                <w:lang w:val="es-AR" w:eastAsia="es-UY"/>
              </w:rPr>
              <w:t xml:space="preserve"> </w:t>
            </w:r>
            <w:proofErr w:type="spellStart"/>
            <w:r w:rsidRPr="00071BE1">
              <w:rPr>
                <w:rFonts w:ascii="Arial" w:eastAsia="Times New Roman" w:hAnsi="Arial" w:cs="Arial"/>
                <w:i/>
                <w:iCs/>
                <w:color w:val="222222"/>
                <w:sz w:val="24"/>
                <w:szCs w:val="24"/>
                <w:lang w:val="es-AR" w:eastAsia="es-UY"/>
              </w:rPr>
              <w:t>manent</w:t>
            </w:r>
            <w:proofErr w:type="spellEnd"/>
            <w:r w:rsidRPr="00071BE1">
              <w:rPr>
                <w:rFonts w:ascii="Arial" w:eastAsia="Times New Roman" w:hAnsi="Arial" w:cs="Arial"/>
                <w:i/>
                <w:iCs/>
                <w:color w:val="222222"/>
                <w:sz w:val="24"/>
                <w:szCs w:val="24"/>
                <w:lang w:val="es-AR" w:eastAsia="es-UY"/>
              </w:rPr>
              <w:t xml:space="preserve">, verba </w:t>
            </w:r>
            <w:proofErr w:type="spellStart"/>
            <w:r w:rsidRPr="00071BE1">
              <w:rPr>
                <w:rFonts w:ascii="Arial" w:eastAsia="Times New Roman" w:hAnsi="Arial" w:cs="Arial"/>
                <w:i/>
                <w:iCs/>
                <w:color w:val="222222"/>
                <w:sz w:val="24"/>
                <w:szCs w:val="24"/>
                <w:lang w:val="es-AR" w:eastAsia="es-UY"/>
              </w:rPr>
              <w:t>volant</w:t>
            </w:r>
            <w:proofErr w:type="spellEnd"/>
            <w:r w:rsidRPr="00071BE1">
              <w:rPr>
                <w:rFonts w:ascii="Arial" w:eastAsia="Times New Roman" w:hAnsi="Arial" w:cs="Arial"/>
                <w:color w:val="222222"/>
                <w:sz w:val="24"/>
                <w:szCs w:val="24"/>
                <w:lang w:val="es-AR" w:eastAsia="es-UY"/>
              </w:rPr>
              <w:t>” (lo escrito permanece, a las palabras se las lleva el viento). Es decir, nada impide que después de Francisco I retome el poder Pio XIII o Juan Pablo III.</w:t>
            </w:r>
          </w:p>
          <w:p w:rsidR="00071BE1" w:rsidRPr="00071BE1" w:rsidRDefault="00071BE1" w:rsidP="00071BE1">
            <w:pPr>
              <w:spacing w:after="0" w:line="240" w:lineRule="auto"/>
              <w:jc w:val="both"/>
              <w:rPr>
                <w:rFonts w:ascii="Arial" w:eastAsia="Times New Roman" w:hAnsi="Arial" w:cs="Arial"/>
                <w:color w:val="222222"/>
                <w:sz w:val="24"/>
                <w:szCs w:val="24"/>
                <w:lang w:val="es-AR" w:eastAsia="es-UY"/>
              </w:rPr>
            </w:pPr>
            <w:r w:rsidRPr="00071BE1">
              <w:rPr>
                <w:rFonts w:ascii="Arial" w:eastAsia="Times New Roman" w:hAnsi="Arial" w:cs="Arial"/>
                <w:color w:val="222222"/>
                <w:sz w:val="24"/>
                <w:szCs w:val="24"/>
                <w:lang w:val="es-AR" w:eastAsia="es-UY"/>
              </w:rPr>
              <w:lastRenderedPageBreak/>
              <w:t> </w:t>
            </w:r>
          </w:p>
          <w:p w:rsidR="00071BE1" w:rsidRPr="00071BE1" w:rsidRDefault="00071BE1" w:rsidP="00071BE1">
            <w:pPr>
              <w:spacing w:after="0" w:line="240" w:lineRule="auto"/>
              <w:jc w:val="both"/>
              <w:rPr>
                <w:rFonts w:ascii="Arial" w:eastAsia="Times New Roman" w:hAnsi="Arial" w:cs="Arial"/>
                <w:color w:val="222222"/>
                <w:sz w:val="24"/>
                <w:szCs w:val="24"/>
                <w:lang w:val="es-AR" w:eastAsia="es-UY"/>
              </w:rPr>
            </w:pPr>
            <w:r w:rsidRPr="00071BE1">
              <w:rPr>
                <w:rFonts w:ascii="Arial" w:eastAsia="Times New Roman" w:hAnsi="Arial" w:cs="Arial"/>
                <w:color w:val="222222"/>
                <w:sz w:val="24"/>
                <w:szCs w:val="24"/>
                <w:lang w:val="es-AR" w:eastAsia="es-UY"/>
              </w:rPr>
              <w:t xml:space="preserve">Se dirá que hay decenas de cosas muy buenas; y no necesito que me las enumeren: las conozco, y las celebro. Los discursos a los movimientos sociales, en especial el de Santa Cruz de la Sierra, por ejemplo; los cientos de gestos sencillos, populares y discentes: desde no querer que </w:t>
            </w:r>
            <w:proofErr w:type="gramStart"/>
            <w:r w:rsidRPr="00071BE1">
              <w:rPr>
                <w:rFonts w:ascii="Arial" w:eastAsia="Times New Roman" w:hAnsi="Arial" w:cs="Arial"/>
                <w:color w:val="222222"/>
                <w:sz w:val="24"/>
                <w:szCs w:val="24"/>
                <w:lang w:val="es-AR" w:eastAsia="es-UY"/>
              </w:rPr>
              <w:t>le</w:t>
            </w:r>
            <w:proofErr w:type="gramEnd"/>
            <w:r w:rsidRPr="00071BE1">
              <w:rPr>
                <w:rFonts w:ascii="Arial" w:eastAsia="Times New Roman" w:hAnsi="Arial" w:cs="Arial"/>
                <w:color w:val="222222"/>
                <w:sz w:val="24"/>
                <w:szCs w:val="24"/>
                <w:lang w:val="es-AR" w:eastAsia="es-UY"/>
              </w:rPr>
              <w:t xml:space="preserve"> besen el anillo a no ponerse los ridículos zapatitos rojos; desde decir en más de un reportaje y con naturalidad “</w:t>
            </w:r>
            <w:r w:rsidRPr="00071BE1">
              <w:rPr>
                <w:rFonts w:ascii="Arial" w:eastAsia="Times New Roman" w:hAnsi="Arial" w:cs="Arial"/>
                <w:i/>
                <w:iCs/>
                <w:color w:val="222222"/>
                <w:sz w:val="24"/>
                <w:szCs w:val="24"/>
                <w:lang w:val="es-AR" w:eastAsia="es-UY"/>
              </w:rPr>
              <w:t>me equivoqué</w:t>
            </w:r>
            <w:r w:rsidRPr="00071BE1">
              <w:rPr>
                <w:rFonts w:ascii="Arial" w:eastAsia="Times New Roman" w:hAnsi="Arial" w:cs="Arial"/>
                <w:color w:val="222222"/>
                <w:sz w:val="24"/>
                <w:szCs w:val="24"/>
                <w:lang w:val="es-AR" w:eastAsia="es-UY"/>
              </w:rPr>
              <w:t>” a la elección de varios obispos cercanos y pastores de su comunidad [no todos, por cierto], para poner ejemplos.</w:t>
            </w:r>
          </w:p>
          <w:p w:rsidR="00071BE1" w:rsidRPr="00071BE1" w:rsidRDefault="00071BE1" w:rsidP="00071BE1">
            <w:pPr>
              <w:spacing w:after="0" w:line="240" w:lineRule="auto"/>
              <w:jc w:val="both"/>
              <w:rPr>
                <w:rFonts w:ascii="Arial" w:eastAsia="Times New Roman" w:hAnsi="Arial" w:cs="Arial"/>
                <w:color w:val="222222"/>
                <w:sz w:val="24"/>
                <w:szCs w:val="24"/>
                <w:lang w:val="es-AR" w:eastAsia="es-UY"/>
              </w:rPr>
            </w:pPr>
            <w:r w:rsidRPr="00071BE1">
              <w:rPr>
                <w:rFonts w:ascii="Arial" w:eastAsia="Times New Roman" w:hAnsi="Arial" w:cs="Arial"/>
                <w:color w:val="222222"/>
                <w:sz w:val="24"/>
                <w:szCs w:val="24"/>
                <w:lang w:val="es-AR" w:eastAsia="es-UY"/>
              </w:rPr>
              <w:t> </w:t>
            </w:r>
          </w:p>
          <w:p w:rsidR="00071BE1" w:rsidRPr="00071BE1" w:rsidRDefault="00071BE1" w:rsidP="00071BE1">
            <w:pPr>
              <w:spacing w:after="0" w:line="240" w:lineRule="auto"/>
              <w:jc w:val="both"/>
              <w:rPr>
                <w:rFonts w:ascii="Arial" w:eastAsia="Times New Roman" w:hAnsi="Arial" w:cs="Arial"/>
                <w:color w:val="222222"/>
                <w:sz w:val="24"/>
                <w:szCs w:val="24"/>
                <w:lang w:val="es-AR" w:eastAsia="es-UY"/>
              </w:rPr>
            </w:pPr>
            <w:r w:rsidRPr="00071BE1">
              <w:rPr>
                <w:rFonts w:ascii="Arial" w:eastAsia="Times New Roman" w:hAnsi="Arial" w:cs="Arial"/>
                <w:color w:val="222222"/>
                <w:sz w:val="24"/>
                <w:szCs w:val="24"/>
                <w:lang w:val="es-AR" w:eastAsia="es-UY"/>
              </w:rPr>
              <w:t>Reconozco que hay muchos sectores, incluso teólogos de la liberación, encantados con Francisco. Sin duda, luego de haber sido señalados con el dedo acusador e inquisidor de Juan Pablo a golpeados por el martillo perseguidor de Ratzinger a ser saludados por el cumpleaños, obviamente hay, al menos en lo sensible, un abismo. Es evidente que hoy no tenemos una lista de teólogos censurados y condenados como padecimos años ha. Pero, de ahí a hablar de “primavera eclesial”, como más de uno ha hecho, creo que media un abismo. Además, porque si la Iglesia no es el Papa, ¡y no lo es!, hay cientos de obispos </w:t>
            </w:r>
            <w:proofErr w:type="spellStart"/>
            <w:r w:rsidRPr="00071BE1">
              <w:rPr>
                <w:rFonts w:ascii="Arial" w:eastAsia="Times New Roman" w:hAnsi="Arial" w:cs="Arial"/>
                <w:i/>
                <w:iCs/>
                <w:color w:val="222222"/>
                <w:sz w:val="24"/>
                <w:szCs w:val="24"/>
                <w:lang w:val="es-AR" w:eastAsia="es-UY"/>
              </w:rPr>
              <w:t>juanpablobenedictistas</w:t>
            </w:r>
            <w:proofErr w:type="spellEnd"/>
            <w:r w:rsidRPr="00071BE1">
              <w:rPr>
                <w:rFonts w:ascii="Arial" w:eastAsia="Times New Roman" w:hAnsi="Arial" w:cs="Arial"/>
                <w:color w:val="222222"/>
                <w:sz w:val="24"/>
                <w:szCs w:val="24"/>
                <w:lang w:val="es-AR" w:eastAsia="es-UY"/>
              </w:rPr>
              <w:t> que todavía blanden el “martillo de herejes” sea contra las izquierdas, la modernidad o la ideología de género.</w:t>
            </w:r>
          </w:p>
          <w:p w:rsidR="00071BE1" w:rsidRPr="00071BE1" w:rsidRDefault="00071BE1" w:rsidP="00071BE1">
            <w:pPr>
              <w:spacing w:after="0" w:line="240" w:lineRule="auto"/>
              <w:jc w:val="both"/>
              <w:rPr>
                <w:rFonts w:ascii="Arial" w:eastAsia="Times New Roman" w:hAnsi="Arial" w:cs="Arial"/>
                <w:color w:val="222222"/>
                <w:sz w:val="24"/>
                <w:szCs w:val="24"/>
                <w:lang w:val="es-AR" w:eastAsia="es-UY"/>
              </w:rPr>
            </w:pPr>
            <w:r w:rsidRPr="00071BE1">
              <w:rPr>
                <w:rFonts w:ascii="Arial" w:eastAsia="Times New Roman" w:hAnsi="Arial" w:cs="Arial"/>
                <w:color w:val="222222"/>
                <w:sz w:val="24"/>
                <w:szCs w:val="24"/>
                <w:lang w:val="es-AR" w:eastAsia="es-UY"/>
              </w:rPr>
              <w:t> </w:t>
            </w:r>
          </w:p>
          <w:p w:rsidR="00071BE1" w:rsidRPr="00071BE1" w:rsidRDefault="00071BE1" w:rsidP="00071BE1">
            <w:pPr>
              <w:spacing w:after="0" w:line="240" w:lineRule="auto"/>
              <w:jc w:val="both"/>
              <w:rPr>
                <w:rFonts w:ascii="Arial" w:eastAsia="Times New Roman" w:hAnsi="Arial" w:cs="Arial"/>
                <w:color w:val="222222"/>
                <w:sz w:val="24"/>
                <w:szCs w:val="24"/>
                <w:lang w:val="es-AR" w:eastAsia="es-UY"/>
              </w:rPr>
            </w:pPr>
            <w:r w:rsidRPr="00071BE1">
              <w:rPr>
                <w:rFonts w:ascii="Arial" w:eastAsia="Times New Roman" w:hAnsi="Arial" w:cs="Arial"/>
                <w:color w:val="222222"/>
                <w:sz w:val="24"/>
                <w:szCs w:val="24"/>
                <w:lang w:val="es-AR" w:eastAsia="es-UY"/>
              </w:rPr>
              <w:t>Tengo claro, y no lo espero, que ninguna persona (y, por tanto, ningún papa) hará todo bien, dirá todo bien y propondrá todo bien. De humanidad se trata. Ya he dicho que creo, por ejemplo, que en el tema género/mujer/feminismo, el papa “</w:t>
            </w:r>
            <w:r w:rsidRPr="00071BE1">
              <w:rPr>
                <w:rFonts w:ascii="Arial" w:eastAsia="Times New Roman" w:hAnsi="Arial" w:cs="Arial"/>
                <w:i/>
                <w:iCs/>
                <w:color w:val="222222"/>
                <w:sz w:val="24"/>
                <w:szCs w:val="24"/>
                <w:lang w:val="es-AR" w:eastAsia="es-UY"/>
              </w:rPr>
              <w:t>hace agua por todos lados</w:t>
            </w:r>
            <w:r w:rsidRPr="00071BE1">
              <w:rPr>
                <w:rFonts w:ascii="Arial" w:eastAsia="Times New Roman" w:hAnsi="Arial" w:cs="Arial"/>
                <w:color w:val="222222"/>
                <w:sz w:val="24"/>
                <w:szCs w:val="24"/>
                <w:lang w:val="es-AR" w:eastAsia="es-UY"/>
              </w:rPr>
              <w:t>”. Por ejemplo, cuando quiso arreglar su desatinada frase de que “</w:t>
            </w:r>
            <w:r w:rsidRPr="00071BE1">
              <w:rPr>
                <w:rFonts w:ascii="Arial" w:eastAsia="Times New Roman" w:hAnsi="Arial" w:cs="Arial"/>
                <w:i/>
                <w:iCs/>
                <w:color w:val="222222"/>
                <w:sz w:val="24"/>
                <w:szCs w:val="24"/>
                <w:lang w:val="es-AR" w:eastAsia="es-UY"/>
              </w:rPr>
              <w:t>todo feminismo puede ser un machismo con polleras</w:t>
            </w:r>
            <w:r w:rsidRPr="00071BE1">
              <w:rPr>
                <w:rFonts w:ascii="Arial" w:eastAsia="Times New Roman" w:hAnsi="Arial" w:cs="Arial"/>
                <w:color w:val="222222"/>
                <w:sz w:val="24"/>
                <w:szCs w:val="24"/>
                <w:lang w:val="es-AR" w:eastAsia="es-UY"/>
              </w:rPr>
              <w:t>” aclaró que se refería a los “</w:t>
            </w:r>
            <w:r w:rsidRPr="00071BE1">
              <w:rPr>
                <w:rFonts w:ascii="Arial" w:eastAsia="Times New Roman" w:hAnsi="Arial" w:cs="Arial"/>
                <w:i/>
                <w:iCs/>
                <w:color w:val="222222"/>
                <w:sz w:val="24"/>
                <w:szCs w:val="24"/>
                <w:lang w:val="es-AR" w:eastAsia="es-UY"/>
              </w:rPr>
              <w:t>feminismos de protesta</w:t>
            </w:r>
            <w:r w:rsidRPr="00071BE1">
              <w:rPr>
                <w:rFonts w:ascii="Arial" w:eastAsia="Times New Roman" w:hAnsi="Arial" w:cs="Arial"/>
                <w:color w:val="222222"/>
                <w:sz w:val="24"/>
                <w:szCs w:val="24"/>
                <w:lang w:val="es-AR" w:eastAsia="es-UY"/>
              </w:rPr>
              <w:t>”, como si existiera algún feminismo que no lo fuera: ¡de protesta se trata! (hermanas [y hermanos] feministas, ¡no dejen de protestar, por favor!). Pero, sin duda, la centralidad que tienen los pobres en las palabras y gestos del Papa es algo que debo celebrar, aplaudir y soñar que no se desarticule en el mañana. Y, debo confesarlo, como tema, me parece principalísimo.</w:t>
            </w:r>
          </w:p>
          <w:p w:rsidR="00071BE1" w:rsidRPr="00071BE1" w:rsidRDefault="00071BE1" w:rsidP="00071BE1">
            <w:pPr>
              <w:spacing w:after="0" w:line="240" w:lineRule="auto"/>
              <w:jc w:val="both"/>
              <w:rPr>
                <w:rFonts w:ascii="Arial" w:eastAsia="Times New Roman" w:hAnsi="Arial" w:cs="Arial"/>
                <w:color w:val="222222"/>
                <w:sz w:val="24"/>
                <w:szCs w:val="24"/>
                <w:lang w:val="es-AR" w:eastAsia="es-UY"/>
              </w:rPr>
            </w:pPr>
            <w:r w:rsidRPr="00071BE1">
              <w:rPr>
                <w:rFonts w:ascii="Arial" w:eastAsia="Times New Roman" w:hAnsi="Arial" w:cs="Arial"/>
                <w:color w:val="222222"/>
                <w:sz w:val="24"/>
                <w:szCs w:val="24"/>
                <w:lang w:val="es-AR" w:eastAsia="es-UY"/>
              </w:rPr>
              <w:t> </w:t>
            </w:r>
          </w:p>
          <w:p w:rsidR="00071BE1" w:rsidRPr="00071BE1" w:rsidRDefault="00071BE1" w:rsidP="00071BE1">
            <w:pPr>
              <w:spacing w:after="0" w:line="240" w:lineRule="auto"/>
              <w:jc w:val="both"/>
              <w:rPr>
                <w:rFonts w:ascii="Arial" w:eastAsia="Times New Roman" w:hAnsi="Arial" w:cs="Arial"/>
                <w:color w:val="222222"/>
                <w:sz w:val="24"/>
                <w:szCs w:val="24"/>
                <w:lang w:val="es-AR" w:eastAsia="es-UY"/>
              </w:rPr>
            </w:pPr>
            <w:r w:rsidRPr="00071BE1">
              <w:rPr>
                <w:rFonts w:ascii="Arial" w:eastAsia="Times New Roman" w:hAnsi="Arial" w:cs="Arial"/>
                <w:color w:val="222222"/>
                <w:sz w:val="24"/>
                <w:szCs w:val="24"/>
                <w:lang w:val="es-AR" w:eastAsia="es-UY"/>
              </w:rPr>
              <w:t>Pero queda un tema muy grave por pensar: la pederastia. Ya el papa Benito XVI había hablado de “</w:t>
            </w:r>
            <w:r w:rsidRPr="00071BE1">
              <w:rPr>
                <w:rFonts w:ascii="Arial" w:eastAsia="Times New Roman" w:hAnsi="Arial" w:cs="Arial"/>
                <w:i/>
                <w:iCs/>
                <w:color w:val="222222"/>
                <w:sz w:val="24"/>
                <w:szCs w:val="24"/>
                <w:lang w:val="es-AR" w:eastAsia="es-UY"/>
              </w:rPr>
              <w:t>tolerancia cero</w:t>
            </w:r>
            <w:r w:rsidRPr="00071BE1">
              <w:rPr>
                <w:rFonts w:ascii="Arial" w:eastAsia="Times New Roman" w:hAnsi="Arial" w:cs="Arial"/>
                <w:color w:val="222222"/>
                <w:sz w:val="24"/>
                <w:szCs w:val="24"/>
                <w:lang w:val="es-AR" w:eastAsia="es-UY"/>
              </w:rPr>
              <w:t>” (y en varias cosas la aplicó, dejando a la luz dudosísimas actitudes y amistades de su “amado predecesor”). Recientemente el papa Francisco tomó una decisión que puede ser interesante, pero sólo aplicada al Estado Vaticano (donde niños hay bastante pocos, debemos reconocer: "</w:t>
            </w:r>
            <w:r w:rsidRPr="00071BE1">
              <w:rPr>
                <w:rFonts w:ascii="Arial" w:eastAsia="Times New Roman" w:hAnsi="Arial" w:cs="Arial"/>
                <w:i/>
                <w:iCs/>
                <w:color w:val="222222"/>
                <w:sz w:val="24"/>
                <w:szCs w:val="24"/>
                <w:lang w:val="es-AR" w:eastAsia="es-UY"/>
              </w:rPr>
              <w:t>la obligación de denunciar los abusos a las autoridades competentes y cooperar con ellos en actividades de prevención y cumplimiento de la ley</w:t>
            </w:r>
            <w:r w:rsidRPr="00071BE1">
              <w:rPr>
                <w:rFonts w:ascii="Arial" w:eastAsia="Times New Roman" w:hAnsi="Arial" w:cs="Arial"/>
                <w:color w:val="222222"/>
                <w:sz w:val="24"/>
                <w:szCs w:val="24"/>
                <w:lang w:val="es-AR" w:eastAsia="es-UY"/>
              </w:rPr>
              <w:t xml:space="preserve">"). Es verdad que, si de Iglesia sinodal hablamos, sería de desear que cada diócesis o cada conferencia episcopal decidieran medidas conforme a esta tolerancia cero. En lo personal, no quiero un papa que sea “el obispo”, sino que sea obispo de Roma, y como tal, haya una Iglesia en comunión en la que él presida la caridad. Pero, si vamos a aplicar esta medida ante un caso tan grave, trascendente y de tanto dolor y tantas víctimas podemos pensar, entonces, si se permite que cada diócesis tome sus propias decisiones, quizás debería anularse el Código de Derecho Canónico, por ejemplo, dejando que cada diócesis o conferencia Episcopal pensara el propio. Es decir, o se incorpora la tolerancia cero, la denuncia a la justicia (o poder judicial, para ser exactos) de la sociedad civil al Derecho Canónico o deberían explicarnos esa suerte de esquizofrenia que deja desconcertados a más de uno. Insisto en lo que dije otra vez: ante los casos de pederastia me queda la duda si muchos en la Iglesia (¿el papa incluido?) están preocupados por el tema, pero por su incidencia en la Iglesia (el escándalo, por ejemplo) y no por una preocupación seria y “misericordiosa” con las </w:t>
            </w:r>
            <w:r w:rsidRPr="00071BE1">
              <w:rPr>
                <w:rFonts w:ascii="Arial" w:eastAsia="Times New Roman" w:hAnsi="Arial" w:cs="Arial"/>
                <w:color w:val="222222"/>
                <w:sz w:val="24"/>
                <w:szCs w:val="24"/>
                <w:lang w:val="es-AR" w:eastAsia="es-UY"/>
              </w:rPr>
              <w:lastRenderedPageBreak/>
              <w:t>víctimas. Lamentablemente, creo que este es el caso en muchísimos curas, obispos y textos.</w:t>
            </w:r>
          </w:p>
          <w:p w:rsidR="00071BE1" w:rsidRPr="00071BE1" w:rsidRDefault="00071BE1" w:rsidP="00071BE1">
            <w:pPr>
              <w:spacing w:after="0" w:line="240" w:lineRule="auto"/>
              <w:jc w:val="both"/>
              <w:rPr>
                <w:rFonts w:ascii="Arial" w:eastAsia="Times New Roman" w:hAnsi="Arial" w:cs="Arial"/>
                <w:color w:val="222222"/>
                <w:sz w:val="24"/>
                <w:szCs w:val="24"/>
                <w:lang w:val="es-AR" w:eastAsia="es-UY"/>
              </w:rPr>
            </w:pPr>
            <w:r w:rsidRPr="00071BE1">
              <w:rPr>
                <w:rFonts w:ascii="Arial" w:eastAsia="Times New Roman" w:hAnsi="Arial" w:cs="Arial"/>
                <w:color w:val="222222"/>
                <w:sz w:val="24"/>
                <w:szCs w:val="24"/>
                <w:lang w:val="es-AR" w:eastAsia="es-UY"/>
              </w:rPr>
              <w:t> </w:t>
            </w:r>
          </w:p>
          <w:p w:rsidR="00071BE1" w:rsidRPr="00071BE1" w:rsidRDefault="00071BE1" w:rsidP="00071BE1">
            <w:pPr>
              <w:spacing w:after="0" w:line="240" w:lineRule="auto"/>
              <w:jc w:val="both"/>
              <w:rPr>
                <w:rFonts w:ascii="Arial" w:eastAsia="Times New Roman" w:hAnsi="Arial" w:cs="Arial"/>
                <w:color w:val="222222"/>
                <w:sz w:val="24"/>
                <w:szCs w:val="24"/>
                <w:lang w:val="es-AR" w:eastAsia="es-UY"/>
              </w:rPr>
            </w:pPr>
            <w:r w:rsidRPr="00071BE1">
              <w:rPr>
                <w:rFonts w:ascii="Arial" w:eastAsia="Times New Roman" w:hAnsi="Arial" w:cs="Arial"/>
                <w:color w:val="222222"/>
                <w:sz w:val="24"/>
                <w:szCs w:val="24"/>
                <w:lang w:val="es-AR" w:eastAsia="es-UY"/>
              </w:rPr>
              <w:t xml:space="preserve">En suma, si de papado hablamos, sin duda celebro mucho más a Francisco que a sus predecesores. Y no lo dudo, realmente. Pero en cuanto a su papado, en mi apreciación personal, creo que es mucho más lo que hay en </w:t>
            </w:r>
            <w:proofErr w:type="spellStart"/>
            <w:r w:rsidRPr="00071BE1">
              <w:rPr>
                <w:rFonts w:ascii="Arial" w:eastAsia="Times New Roman" w:hAnsi="Arial" w:cs="Arial"/>
                <w:color w:val="222222"/>
                <w:sz w:val="24"/>
                <w:szCs w:val="24"/>
                <w:lang w:val="es-AR" w:eastAsia="es-UY"/>
              </w:rPr>
              <w:t>el</w:t>
            </w:r>
            <w:proofErr w:type="spellEnd"/>
            <w:r w:rsidRPr="00071BE1">
              <w:rPr>
                <w:rFonts w:ascii="Arial" w:eastAsia="Times New Roman" w:hAnsi="Arial" w:cs="Arial"/>
                <w:color w:val="222222"/>
                <w:sz w:val="24"/>
                <w:szCs w:val="24"/>
                <w:lang w:val="es-AR" w:eastAsia="es-UY"/>
              </w:rPr>
              <w:t xml:space="preserve"> debe que lo que tenemos en el haber. Después, seguiré celebrando muchos de sus gestos, muchas (no todas) de sus palabras, muchas actitudes (como seguir sin venir a la Argentina, por ejemplo). Y, obviamente, sigo esperando… Claro que esta es simplemente mi mirada, quizás compartida por otras y otros.</w:t>
            </w:r>
          </w:p>
          <w:p w:rsidR="00071BE1" w:rsidRPr="00071BE1" w:rsidRDefault="00071BE1" w:rsidP="00071BE1">
            <w:pPr>
              <w:spacing w:after="0" w:line="240" w:lineRule="auto"/>
              <w:jc w:val="both"/>
              <w:rPr>
                <w:rFonts w:ascii="Arial" w:eastAsia="Times New Roman" w:hAnsi="Arial" w:cs="Arial"/>
                <w:color w:val="222222"/>
                <w:sz w:val="24"/>
                <w:szCs w:val="24"/>
                <w:lang w:val="es-AR" w:eastAsia="es-UY"/>
              </w:rPr>
            </w:pPr>
            <w:r w:rsidRPr="00071BE1">
              <w:rPr>
                <w:rFonts w:ascii="Arial" w:eastAsia="Times New Roman" w:hAnsi="Arial" w:cs="Arial"/>
                <w:color w:val="222222"/>
                <w:sz w:val="24"/>
                <w:szCs w:val="24"/>
                <w:lang w:val="es-AR" w:eastAsia="es-UY"/>
              </w:rPr>
              <w:t> </w:t>
            </w:r>
          </w:p>
          <w:p w:rsidR="00071BE1" w:rsidRPr="00071BE1" w:rsidRDefault="00071BE1" w:rsidP="00071BE1">
            <w:pPr>
              <w:spacing w:after="0" w:line="240" w:lineRule="auto"/>
              <w:jc w:val="both"/>
              <w:rPr>
                <w:rFonts w:ascii="Arial" w:eastAsia="Times New Roman" w:hAnsi="Arial" w:cs="Arial"/>
                <w:color w:val="222222"/>
                <w:sz w:val="24"/>
                <w:szCs w:val="24"/>
                <w:lang w:val="es-AR" w:eastAsia="es-UY"/>
              </w:rPr>
            </w:pPr>
            <w:r w:rsidRPr="00071BE1">
              <w:rPr>
                <w:rFonts w:ascii="Arial" w:eastAsia="Times New Roman" w:hAnsi="Arial" w:cs="Arial"/>
                <w:color w:val="222222"/>
                <w:sz w:val="24"/>
                <w:szCs w:val="24"/>
                <w:lang w:val="es-AR" w:eastAsia="es-UY"/>
              </w:rPr>
              <w:t> </w:t>
            </w:r>
          </w:p>
          <w:p w:rsidR="00071BE1" w:rsidRPr="00071BE1" w:rsidRDefault="00071BE1" w:rsidP="00071BE1">
            <w:pPr>
              <w:spacing w:after="0" w:line="240" w:lineRule="auto"/>
              <w:jc w:val="both"/>
              <w:rPr>
                <w:rFonts w:ascii="Arial" w:eastAsia="Times New Roman" w:hAnsi="Arial" w:cs="Arial"/>
                <w:color w:val="222222"/>
                <w:sz w:val="24"/>
                <w:szCs w:val="24"/>
                <w:lang w:val="es-AR" w:eastAsia="es-UY"/>
              </w:rPr>
            </w:pPr>
            <w:r w:rsidRPr="00071BE1">
              <w:rPr>
                <w:rFonts w:ascii="Arial" w:eastAsia="Times New Roman" w:hAnsi="Arial" w:cs="Arial"/>
                <w:color w:val="222222"/>
                <w:sz w:val="24"/>
                <w:szCs w:val="24"/>
                <w:lang w:val="es-AR" w:eastAsia="es-UY"/>
              </w:rPr>
              <w:t>Foto tomada de </w:t>
            </w:r>
            <w:hyperlink r:id="rId5" w:tgtFrame="_blank" w:history="1">
              <w:r w:rsidRPr="00071BE1">
                <w:rPr>
                  <w:rFonts w:ascii="Arial" w:eastAsia="Times New Roman" w:hAnsi="Arial" w:cs="Arial"/>
                  <w:color w:val="1155CC"/>
                  <w:sz w:val="24"/>
                  <w:szCs w:val="24"/>
                  <w:u w:val="single"/>
                  <w:lang w:val="es-AR" w:eastAsia="es-UY"/>
                </w:rPr>
                <w:t>https://www.pinterest.at/pin/369365606915271376/</w:t>
              </w:r>
            </w:hyperlink>
          </w:p>
          <w:p w:rsidR="00071BE1" w:rsidRPr="00071BE1" w:rsidRDefault="00071BE1" w:rsidP="00071BE1">
            <w:pPr>
              <w:spacing w:after="0" w:line="240" w:lineRule="auto"/>
              <w:rPr>
                <w:rFonts w:ascii="Arial" w:eastAsia="Times New Roman" w:hAnsi="Arial" w:cs="Arial"/>
                <w:color w:val="222222"/>
                <w:sz w:val="24"/>
                <w:szCs w:val="24"/>
                <w:lang w:val="es-AR" w:eastAsia="es-UY"/>
              </w:rPr>
            </w:pPr>
            <w:r w:rsidRPr="00071BE1">
              <w:rPr>
                <w:rFonts w:ascii="Arial" w:eastAsia="Times New Roman" w:hAnsi="Arial" w:cs="Arial"/>
                <w:color w:val="222222"/>
                <w:sz w:val="24"/>
                <w:szCs w:val="24"/>
                <w:lang w:val="es-AR" w:eastAsia="es-UY"/>
              </w:rPr>
              <w:br/>
            </w:r>
            <w:r w:rsidRPr="00071BE1">
              <w:rPr>
                <w:rFonts w:ascii="Arial" w:eastAsia="Times New Roman" w:hAnsi="Arial" w:cs="Arial"/>
                <w:color w:val="222222"/>
                <w:sz w:val="24"/>
                <w:szCs w:val="24"/>
                <w:lang w:val="es-AR" w:eastAsia="es-UY"/>
              </w:rPr>
              <w:br/>
            </w:r>
            <w:r w:rsidRPr="00071BE1">
              <w:rPr>
                <w:rFonts w:ascii="Arial" w:eastAsia="Times New Roman" w:hAnsi="Arial" w:cs="Arial"/>
                <w:color w:val="222222"/>
                <w:sz w:val="24"/>
                <w:szCs w:val="24"/>
                <w:lang w:val="es-AR" w:eastAsia="es-UY"/>
              </w:rPr>
              <w:br/>
              <w:t>--</w:t>
            </w:r>
            <w:r w:rsidRPr="00071BE1">
              <w:rPr>
                <w:rFonts w:ascii="Arial" w:eastAsia="Times New Roman" w:hAnsi="Arial" w:cs="Arial"/>
                <w:color w:val="222222"/>
                <w:sz w:val="24"/>
                <w:szCs w:val="24"/>
                <w:lang w:val="es-AR" w:eastAsia="es-UY"/>
              </w:rPr>
              <w:br/>
              <w:t>Publicado por Blog de Eduardo en </w:t>
            </w:r>
            <w:hyperlink r:id="rId6" w:tgtFrame="_blank" w:history="1">
              <w:r w:rsidRPr="00071BE1">
                <w:rPr>
                  <w:rFonts w:ascii="Arial" w:eastAsia="Times New Roman" w:hAnsi="Arial" w:cs="Arial"/>
                  <w:color w:val="1155CC"/>
                  <w:sz w:val="24"/>
                  <w:szCs w:val="24"/>
                  <w:u w:val="single"/>
                  <w:lang w:val="es-AR" w:eastAsia="es-UY"/>
                </w:rPr>
                <w:t>2º Blog de Eduardo de la Serna</w:t>
              </w:r>
            </w:hyperlink>
            <w:r w:rsidRPr="00071BE1">
              <w:rPr>
                <w:rFonts w:ascii="Arial" w:eastAsia="Times New Roman" w:hAnsi="Arial" w:cs="Arial"/>
                <w:color w:val="222222"/>
                <w:sz w:val="24"/>
                <w:szCs w:val="24"/>
                <w:lang w:val="es-AR" w:eastAsia="es-UY"/>
              </w:rPr>
              <w:t xml:space="preserve"> el 4/06/2019 12:55:00 </w:t>
            </w:r>
            <w:bookmarkStart w:id="0" w:name="_GoBack"/>
            <w:bookmarkEnd w:id="0"/>
            <w:r w:rsidRPr="00071BE1">
              <w:rPr>
                <w:rFonts w:ascii="Arial" w:eastAsia="Times New Roman" w:hAnsi="Arial" w:cs="Arial"/>
                <w:color w:val="222222"/>
                <w:sz w:val="24"/>
                <w:szCs w:val="24"/>
                <w:lang w:val="es-UY" w:eastAsia="es-UY"/>
              </w:rPr>
              <w:br/>
            </w:r>
          </w:p>
        </w:tc>
        <w:tc>
          <w:tcPr>
            <w:tcW w:w="6" w:type="dxa"/>
            <w:shd w:val="clear" w:color="auto" w:fill="FFFFFF"/>
            <w:hideMark/>
          </w:tcPr>
          <w:p w:rsidR="00071BE1" w:rsidRPr="00071BE1" w:rsidRDefault="00071BE1" w:rsidP="00071BE1">
            <w:pPr>
              <w:spacing w:after="0" w:line="240" w:lineRule="auto"/>
              <w:rPr>
                <w:rFonts w:ascii="Times New Roman" w:eastAsia="Times New Roman" w:hAnsi="Times New Roman" w:cs="Times New Roman"/>
                <w:sz w:val="20"/>
                <w:szCs w:val="20"/>
                <w:lang w:val="es-UY" w:eastAsia="es-UY"/>
              </w:rPr>
            </w:pPr>
          </w:p>
        </w:tc>
      </w:tr>
      <w:tr w:rsidR="00071BE1" w:rsidRPr="00071BE1" w:rsidTr="00071BE1">
        <w:tc>
          <w:tcPr>
            <w:tcW w:w="6" w:type="dxa"/>
            <w:shd w:val="clear" w:color="auto" w:fill="FFFFFF"/>
          </w:tcPr>
          <w:p w:rsidR="00071BE1" w:rsidRPr="00071BE1" w:rsidRDefault="00071BE1" w:rsidP="00071BE1">
            <w:pPr>
              <w:spacing w:after="0" w:line="240" w:lineRule="auto"/>
              <w:rPr>
                <w:rFonts w:ascii="Times New Roman" w:eastAsia="Times New Roman" w:hAnsi="Times New Roman" w:cs="Times New Roman"/>
                <w:sz w:val="24"/>
                <w:szCs w:val="24"/>
                <w:lang w:val="es-UY" w:eastAsia="es-UY"/>
              </w:rPr>
            </w:pPr>
          </w:p>
        </w:tc>
        <w:tc>
          <w:tcPr>
            <w:tcW w:w="9351" w:type="dxa"/>
            <w:shd w:val="clear" w:color="auto" w:fill="FFFFFF"/>
          </w:tcPr>
          <w:p w:rsidR="00071BE1" w:rsidRPr="00071BE1" w:rsidRDefault="00071BE1" w:rsidP="00071BE1">
            <w:pPr>
              <w:spacing w:before="100" w:beforeAutospacing="1" w:after="100" w:afterAutospacing="1" w:line="240" w:lineRule="auto"/>
              <w:jc w:val="center"/>
              <w:outlineLvl w:val="1"/>
              <w:rPr>
                <w:rFonts w:ascii="Arial" w:eastAsia="Times New Roman" w:hAnsi="Arial" w:cs="Arial"/>
                <w:b/>
                <w:bCs/>
                <w:color w:val="222222"/>
                <w:sz w:val="24"/>
                <w:szCs w:val="24"/>
                <w:lang w:val="es-AR" w:eastAsia="es-UY"/>
              </w:rPr>
            </w:pPr>
          </w:p>
        </w:tc>
        <w:tc>
          <w:tcPr>
            <w:tcW w:w="6" w:type="dxa"/>
            <w:shd w:val="clear" w:color="auto" w:fill="FFFFFF"/>
          </w:tcPr>
          <w:p w:rsidR="00071BE1" w:rsidRPr="00071BE1" w:rsidRDefault="00071BE1" w:rsidP="00071BE1">
            <w:pPr>
              <w:spacing w:after="0" w:line="240" w:lineRule="auto"/>
              <w:rPr>
                <w:rFonts w:ascii="Times New Roman" w:eastAsia="Times New Roman" w:hAnsi="Times New Roman" w:cs="Times New Roman"/>
                <w:sz w:val="20"/>
                <w:szCs w:val="20"/>
                <w:lang w:val="es-UY" w:eastAsia="es-UY"/>
              </w:rPr>
            </w:pPr>
          </w:p>
        </w:tc>
      </w:tr>
    </w:tbl>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BE1"/>
    <w:rsid w:val="00071BE1"/>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85E8C"/>
  <w15:chartTrackingRefBased/>
  <w15:docId w15:val="{84A9EAD0-FBEE-4370-9B67-E807A88C9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250271">
      <w:bodyDiv w:val="1"/>
      <w:marLeft w:val="0"/>
      <w:marRight w:val="0"/>
      <w:marTop w:val="0"/>
      <w:marBottom w:val="0"/>
      <w:divBdr>
        <w:top w:val="none" w:sz="0" w:space="0" w:color="auto"/>
        <w:left w:val="none" w:sz="0" w:space="0" w:color="auto"/>
        <w:bottom w:val="none" w:sz="0" w:space="0" w:color="auto"/>
        <w:right w:val="none" w:sz="0" w:space="0" w:color="auto"/>
      </w:divBdr>
      <w:divsChild>
        <w:div w:id="1497040175">
          <w:marLeft w:val="0"/>
          <w:marRight w:val="240"/>
          <w:marTop w:val="0"/>
          <w:marBottom w:val="0"/>
          <w:divBdr>
            <w:top w:val="none" w:sz="0" w:space="0" w:color="auto"/>
            <w:left w:val="none" w:sz="0" w:space="0" w:color="auto"/>
            <w:bottom w:val="none" w:sz="0" w:space="0" w:color="auto"/>
            <w:right w:val="none" w:sz="0" w:space="0" w:color="auto"/>
          </w:divBdr>
          <w:divsChild>
            <w:div w:id="293877646">
              <w:marLeft w:val="0"/>
              <w:marRight w:val="0"/>
              <w:marTop w:val="0"/>
              <w:marBottom w:val="0"/>
              <w:divBdr>
                <w:top w:val="none" w:sz="0" w:space="0" w:color="auto"/>
                <w:left w:val="none" w:sz="0" w:space="0" w:color="auto"/>
                <w:bottom w:val="none" w:sz="0" w:space="0" w:color="auto"/>
                <w:right w:val="none" w:sz="0" w:space="0" w:color="auto"/>
              </w:divBdr>
              <w:divsChild>
                <w:div w:id="352414951">
                  <w:marLeft w:val="0"/>
                  <w:marRight w:val="0"/>
                  <w:marTop w:val="0"/>
                  <w:marBottom w:val="0"/>
                  <w:divBdr>
                    <w:top w:val="none" w:sz="0" w:space="0" w:color="auto"/>
                    <w:left w:val="none" w:sz="0" w:space="0" w:color="auto"/>
                    <w:bottom w:val="none" w:sz="0" w:space="0" w:color="auto"/>
                    <w:right w:val="none" w:sz="0" w:space="0" w:color="auto"/>
                  </w:divBdr>
                  <w:divsChild>
                    <w:div w:id="1474985096">
                      <w:marLeft w:val="0"/>
                      <w:marRight w:val="0"/>
                      <w:marTop w:val="0"/>
                      <w:marBottom w:val="0"/>
                      <w:divBdr>
                        <w:top w:val="none" w:sz="0" w:space="0" w:color="auto"/>
                        <w:left w:val="none" w:sz="0" w:space="0" w:color="auto"/>
                        <w:bottom w:val="none" w:sz="0" w:space="0" w:color="auto"/>
                        <w:right w:val="none" w:sz="0" w:space="0" w:color="auto"/>
                      </w:divBdr>
                      <w:divsChild>
                        <w:div w:id="432022022">
                          <w:marLeft w:val="0"/>
                          <w:marRight w:val="0"/>
                          <w:marTop w:val="0"/>
                          <w:marBottom w:val="0"/>
                          <w:divBdr>
                            <w:top w:val="none" w:sz="0" w:space="0" w:color="auto"/>
                            <w:left w:val="none" w:sz="0" w:space="0" w:color="auto"/>
                            <w:bottom w:val="none" w:sz="0" w:space="0" w:color="auto"/>
                            <w:right w:val="none" w:sz="0" w:space="0" w:color="auto"/>
                          </w:divBdr>
                          <w:divsChild>
                            <w:div w:id="1127895854">
                              <w:marLeft w:val="0"/>
                              <w:marRight w:val="0"/>
                              <w:marTop w:val="0"/>
                              <w:marBottom w:val="0"/>
                              <w:divBdr>
                                <w:top w:val="single" w:sz="2" w:space="0" w:color="EFEFEF"/>
                                <w:left w:val="none" w:sz="0" w:space="0" w:color="auto"/>
                                <w:bottom w:val="none" w:sz="0" w:space="0" w:color="auto"/>
                                <w:right w:val="none" w:sz="0" w:space="0" w:color="auto"/>
                              </w:divBdr>
                              <w:divsChild>
                                <w:div w:id="1759325819">
                                  <w:marLeft w:val="0"/>
                                  <w:marRight w:val="0"/>
                                  <w:marTop w:val="0"/>
                                  <w:marBottom w:val="0"/>
                                  <w:divBdr>
                                    <w:top w:val="none" w:sz="0" w:space="0" w:color="auto"/>
                                    <w:left w:val="none" w:sz="0" w:space="0" w:color="auto"/>
                                    <w:bottom w:val="none" w:sz="0" w:space="0" w:color="auto"/>
                                    <w:right w:val="none" w:sz="0" w:space="0" w:color="auto"/>
                                  </w:divBdr>
                                  <w:divsChild>
                                    <w:div w:id="1180311397">
                                      <w:marLeft w:val="0"/>
                                      <w:marRight w:val="0"/>
                                      <w:marTop w:val="0"/>
                                      <w:marBottom w:val="0"/>
                                      <w:divBdr>
                                        <w:top w:val="none" w:sz="0" w:space="0" w:color="auto"/>
                                        <w:left w:val="none" w:sz="0" w:space="0" w:color="auto"/>
                                        <w:bottom w:val="none" w:sz="0" w:space="0" w:color="auto"/>
                                        <w:right w:val="none" w:sz="0" w:space="0" w:color="auto"/>
                                      </w:divBdr>
                                      <w:divsChild>
                                        <w:div w:id="215750849">
                                          <w:marLeft w:val="0"/>
                                          <w:marRight w:val="0"/>
                                          <w:marTop w:val="0"/>
                                          <w:marBottom w:val="0"/>
                                          <w:divBdr>
                                            <w:top w:val="none" w:sz="0" w:space="0" w:color="auto"/>
                                            <w:left w:val="none" w:sz="0" w:space="0" w:color="auto"/>
                                            <w:bottom w:val="none" w:sz="0" w:space="0" w:color="auto"/>
                                            <w:right w:val="none" w:sz="0" w:space="0" w:color="auto"/>
                                          </w:divBdr>
                                          <w:divsChild>
                                            <w:div w:id="238058195">
                                              <w:marLeft w:val="0"/>
                                              <w:marRight w:val="0"/>
                                              <w:marTop w:val="0"/>
                                              <w:marBottom w:val="0"/>
                                              <w:divBdr>
                                                <w:top w:val="none" w:sz="0" w:space="0" w:color="auto"/>
                                                <w:left w:val="none" w:sz="0" w:space="0" w:color="auto"/>
                                                <w:bottom w:val="none" w:sz="0" w:space="0" w:color="auto"/>
                                                <w:right w:val="none" w:sz="0" w:space="0" w:color="auto"/>
                                              </w:divBdr>
                                              <w:divsChild>
                                                <w:div w:id="749471341">
                                                  <w:marLeft w:val="0"/>
                                                  <w:marRight w:val="0"/>
                                                  <w:marTop w:val="0"/>
                                                  <w:marBottom w:val="0"/>
                                                  <w:divBdr>
                                                    <w:top w:val="none" w:sz="0" w:space="0" w:color="auto"/>
                                                    <w:left w:val="none" w:sz="0" w:space="0" w:color="auto"/>
                                                    <w:bottom w:val="none" w:sz="0" w:space="0" w:color="auto"/>
                                                    <w:right w:val="none" w:sz="0" w:space="0" w:color="auto"/>
                                                  </w:divBdr>
                                                  <w:divsChild>
                                                    <w:div w:id="1694306049">
                                                      <w:marLeft w:val="0"/>
                                                      <w:marRight w:val="0"/>
                                                      <w:marTop w:val="0"/>
                                                      <w:marBottom w:val="0"/>
                                                      <w:divBdr>
                                                        <w:top w:val="none" w:sz="0" w:space="0" w:color="auto"/>
                                                        <w:left w:val="none" w:sz="0" w:space="0" w:color="auto"/>
                                                        <w:bottom w:val="none" w:sz="0" w:space="0" w:color="auto"/>
                                                        <w:right w:val="none" w:sz="0" w:space="0" w:color="auto"/>
                                                      </w:divBdr>
                                                      <w:divsChild>
                                                        <w:div w:id="1105268232">
                                                          <w:marLeft w:val="0"/>
                                                          <w:marRight w:val="0"/>
                                                          <w:marTop w:val="120"/>
                                                          <w:marBottom w:val="0"/>
                                                          <w:divBdr>
                                                            <w:top w:val="none" w:sz="0" w:space="0" w:color="auto"/>
                                                            <w:left w:val="none" w:sz="0" w:space="0" w:color="auto"/>
                                                            <w:bottom w:val="none" w:sz="0" w:space="0" w:color="auto"/>
                                                            <w:right w:val="none" w:sz="0" w:space="0" w:color="auto"/>
                                                          </w:divBdr>
                                                          <w:divsChild>
                                                            <w:div w:id="864445362">
                                                              <w:marLeft w:val="0"/>
                                                              <w:marRight w:val="0"/>
                                                              <w:marTop w:val="0"/>
                                                              <w:marBottom w:val="0"/>
                                                              <w:divBdr>
                                                                <w:top w:val="none" w:sz="0" w:space="0" w:color="auto"/>
                                                                <w:left w:val="none" w:sz="0" w:space="0" w:color="auto"/>
                                                                <w:bottom w:val="none" w:sz="0" w:space="0" w:color="auto"/>
                                                                <w:right w:val="none" w:sz="0" w:space="0" w:color="auto"/>
                                                              </w:divBdr>
                                                              <w:divsChild>
                                                                <w:div w:id="401567620">
                                                                  <w:marLeft w:val="0"/>
                                                                  <w:marRight w:val="0"/>
                                                                  <w:marTop w:val="0"/>
                                                                  <w:marBottom w:val="0"/>
                                                                  <w:divBdr>
                                                                    <w:top w:val="none" w:sz="0" w:space="0" w:color="auto"/>
                                                                    <w:left w:val="none" w:sz="0" w:space="0" w:color="auto"/>
                                                                    <w:bottom w:val="none" w:sz="0" w:space="0" w:color="auto"/>
                                                                    <w:right w:val="none" w:sz="0" w:space="0" w:color="auto"/>
                                                                  </w:divBdr>
                                                                  <w:divsChild>
                                                                    <w:div w:id="1766343842">
                                                                      <w:marLeft w:val="0"/>
                                                                      <w:marRight w:val="0"/>
                                                                      <w:marTop w:val="0"/>
                                                                      <w:marBottom w:val="0"/>
                                                                      <w:divBdr>
                                                                        <w:top w:val="none" w:sz="0" w:space="0" w:color="auto"/>
                                                                        <w:left w:val="none" w:sz="0" w:space="0" w:color="auto"/>
                                                                        <w:bottom w:val="none" w:sz="0" w:space="0" w:color="auto"/>
                                                                        <w:right w:val="none" w:sz="0" w:space="0" w:color="auto"/>
                                                                      </w:divBdr>
                                                                    </w:div>
                                                                  </w:divsChild>
                                                                </w:div>
                                                                <w:div w:id="99727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0076">
                                                          <w:marLeft w:val="0"/>
                                                          <w:marRight w:val="0"/>
                                                          <w:marTop w:val="225"/>
                                                          <w:marBottom w:val="225"/>
                                                          <w:divBdr>
                                                            <w:top w:val="none" w:sz="0" w:space="0" w:color="auto"/>
                                                            <w:left w:val="none" w:sz="0" w:space="0" w:color="auto"/>
                                                            <w:bottom w:val="none" w:sz="0" w:space="0" w:color="auto"/>
                                                            <w:right w:val="none" w:sz="0" w:space="0" w:color="auto"/>
                                                          </w:divBdr>
                                                          <w:divsChild>
                                                            <w:div w:id="17227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45405">
                                              <w:marLeft w:val="0"/>
                                              <w:marRight w:val="0"/>
                                              <w:marTop w:val="0"/>
                                              <w:marBottom w:val="0"/>
                                              <w:divBdr>
                                                <w:top w:val="none" w:sz="0" w:space="0" w:color="auto"/>
                                                <w:left w:val="none" w:sz="0" w:space="0" w:color="auto"/>
                                                <w:bottom w:val="none" w:sz="0" w:space="0" w:color="auto"/>
                                                <w:right w:val="none" w:sz="0" w:space="0" w:color="auto"/>
                                              </w:divBdr>
                                              <w:divsChild>
                                                <w:div w:id="442575541">
                                                  <w:marLeft w:val="0"/>
                                                  <w:marRight w:val="0"/>
                                                  <w:marTop w:val="0"/>
                                                  <w:marBottom w:val="0"/>
                                                  <w:divBdr>
                                                    <w:top w:val="none" w:sz="0" w:space="0" w:color="auto"/>
                                                    <w:left w:val="none" w:sz="0" w:space="0" w:color="auto"/>
                                                    <w:bottom w:val="none" w:sz="0" w:space="0" w:color="auto"/>
                                                    <w:right w:val="none" w:sz="0" w:space="0" w:color="auto"/>
                                                  </w:divBdr>
                                                  <w:divsChild>
                                                    <w:div w:id="869100195">
                                                      <w:marLeft w:val="0"/>
                                                      <w:marRight w:val="0"/>
                                                      <w:marTop w:val="0"/>
                                                      <w:marBottom w:val="0"/>
                                                      <w:divBdr>
                                                        <w:top w:val="none" w:sz="0" w:space="0" w:color="auto"/>
                                                        <w:left w:val="none" w:sz="0" w:space="0" w:color="auto"/>
                                                        <w:bottom w:val="none" w:sz="0" w:space="0" w:color="auto"/>
                                                        <w:right w:val="none" w:sz="0" w:space="0" w:color="auto"/>
                                                      </w:divBdr>
                                                      <w:divsChild>
                                                        <w:div w:id="791174976">
                                                          <w:marLeft w:val="0"/>
                                                          <w:marRight w:val="0"/>
                                                          <w:marTop w:val="0"/>
                                                          <w:marBottom w:val="0"/>
                                                          <w:divBdr>
                                                            <w:top w:val="none" w:sz="0" w:space="0" w:color="auto"/>
                                                            <w:left w:val="none" w:sz="0" w:space="0" w:color="auto"/>
                                                            <w:bottom w:val="none" w:sz="0" w:space="0" w:color="auto"/>
                                                            <w:right w:val="none" w:sz="0" w:space="0" w:color="auto"/>
                                                          </w:divBdr>
                                                          <w:divsChild>
                                                            <w:div w:id="959216976">
                                                              <w:marLeft w:val="0"/>
                                                              <w:marRight w:val="0"/>
                                                              <w:marTop w:val="0"/>
                                                              <w:marBottom w:val="0"/>
                                                              <w:divBdr>
                                                                <w:top w:val="none" w:sz="0" w:space="0" w:color="auto"/>
                                                                <w:left w:val="none" w:sz="0" w:space="0" w:color="auto"/>
                                                                <w:bottom w:val="none" w:sz="0" w:space="0" w:color="auto"/>
                                                                <w:right w:val="none" w:sz="0" w:space="0" w:color="auto"/>
                                                              </w:divBdr>
                                                              <w:divsChild>
                                                                <w:div w:id="50987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eduopp1.blogspot.com/2019/04/una-misada-al-papado-este.html" TargetMode="External"/><Relationship Id="rId5" Type="http://schemas.openxmlformats.org/officeDocument/2006/relationships/hyperlink" Target="https://www.pinterest.at/pin/369365606915271376/"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1080</Words>
  <Characters>5946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2019-04-08T22:11:00Z</dcterms:created>
  <dcterms:modified xsi:type="dcterms:W3CDTF">2019-04-08T22:13:00Z</dcterms:modified>
</cp:coreProperties>
</file>