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B9" w:rsidRDefault="002654B9" w:rsidP="002654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Después de la Pascua, el tiempo del Espíritu</w:t>
      </w:r>
    </w:p>
    <w:p w:rsidR="002654B9" w:rsidRDefault="002654B9" w:rsidP="002654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Consuelo Vélez</w:t>
      </w:r>
    </w:p>
    <w:bookmarkEnd w:id="0"/>
    <w:p w:rsidR="002654B9" w:rsidRPr="002654B9" w:rsidRDefault="002654B9" w:rsidP="0026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 evangelista Lucas, una vez finaliza su evangelio con la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resurrección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de Jesús y su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aparición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a las mujeres y varones que lo siguieron en su vida histórica, continua en el libro de los Hechos relatando,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el tiempo del Espíritu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: "Y recibirán la fuerza del Espíritu Santo para que sean mis testigos" (1,8). Y, efectivamente, el Espíritu de Jesús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inunda sus vidas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y la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 evangelización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se hace un imperativo en el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seguimiento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El libro de los Hechos </w:t>
      </w:r>
      <w:proofErr w:type="gram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continua</w:t>
      </w:r>
      <w:proofErr w:type="gram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narrando como surgen las diferentes comunidades a las cuales se van uniendo cada vez más personas (</w:t>
      </w:r>
      <w:proofErr w:type="spell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Hc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2,47), sin ocultar las dificultades que se iban presentando (</w:t>
      </w:r>
      <w:proofErr w:type="spell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Hc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5,1-11). Es que seguimiento y anuncio van de la mano y son obra del Espíritu de Jesús.</w:t>
      </w: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otras palabras, ¿en qué radica la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vitalidad del seguimiento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? En el anuncio que suscita. Cuando no se tiene nada que comunicar se pierden las fuerzas para el camino. El seguimiento es movimiento, proyecto, esperanza, búsqueda, dinamismo. Y todo eso se muestra en la realidad de “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no poder dejar de hablar de lo que se ha visto y oído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(</w:t>
      </w:r>
      <w:proofErr w:type="spell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Hc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4,20). Pero muchas veces la vida cristiana no muestra esa articulación, posiblemente, porque no se ha dado el encuentro con la persona de Jesús –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con el espíritu del Resucitado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- sino con sus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ideas o normas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Quien sigue las normas pone a prueba su constancia y fuerza de </w:t>
      </w:r>
      <w:proofErr w:type="gram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voluntad</w:t>
      </w:r>
      <w:proofErr w:type="gram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pero quien se encuentra con la persona de Jesús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comunica la alegría que da el encuentro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y anuncia el amor que experimenta dentro de sí. La vida ética y el compromiso cristiano es consecuencia de esa experiencia fundamental.</w:t>
      </w: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 espíritu de Jesús que se hace presente en sus seguidores es un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espíritu de vida y esperanza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Es el espíritu que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apuesta por el futuro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y por la transformación de las situaciones. Es el que cree posible que las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estructuras se muevan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las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tradiciones se renueven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la vida se recree y se fortalezca desde dentro. La vida del Espíritu es alegría y paz. Es fortaleza y amor. Es misericordia y un nuevo comienzo (Cfr. </w:t>
      </w:r>
      <w:proofErr w:type="spell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Gál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5, 22). Y el tiempo pascual es el despliegue de esta vida del Resucitado en nuestra realidad limitada y pequeña pero inundada de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gozo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por la fuerza del Señor que se queda para siempre entre nosotros.</w:t>
      </w: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Así hemos de vivir este tiempo pascual dejando que el Espíritu del Resucitado inunde nuestra vida y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transforme nuestro entorno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¿Por qué no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empeñarnos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en ser personas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capaces de servir y amar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 en todos los momentos de nuestra vida? Pero </w:t>
      </w:r>
      <w:proofErr w:type="spellStart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sobretodo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¿por qué no pensar que las cosas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sí pueden cambiar 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que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la sociedad puede encontrar “otra” manera posible de vivir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? Muchos son los espacios donde es urgente que la vida del Espíritu se haga realidad. En las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propias familias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donde nunca sobra el diálogo y el cambio de actitudes. En la realización de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nuestras </w:t>
      </w:r>
      <w:proofErr w:type="spellStart"/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profesiones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</w:t>
      </w:r>
      <w:proofErr w:type="spellEnd"/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siempre han de repensarse para el bien común y el servicio. En la política que hace posible otras estructuras que garanticen la vida para todos y todas. Y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¿por qué no inventar otros modelos económicos que dejen de enriquecer a unos pocos y reviertan en el bienestar de todos?</w:t>
      </w: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654B9" w:rsidRPr="002654B9" w:rsidRDefault="002654B9" w:rsidP="00265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El surgimiento del cristianismo parecía imposible en sus orígenes y, sin embargo, el Espíritu del Resucitado transformó la configuración religiosa de ese tiempo.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Hoy no tiene menos fuerza ese mismo Espíritu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Sólo necesita personas disponibles a su acción, seguidores que anuncien y anuncios que convoquen. El tiempo de Pascua nos introduce en este </w:t>
      </w:r>
      <w:r w:rsidRPr="002654B9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tiempo nuevo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y es ahora, aquí, en el presente que vivimos, dónde el Espíritu puede actuar si le dejamos, le secundamos y nos disponemos enteramente a su acción.</w:t>
      </w:r>
    </w:p>
    <w:p w:rsidR="002E2F5B" w:rsidRDefault="002654B9" w:rsidP="002654B9"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654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--</w:t>
      </w:r>
      <w:r w:rsidRPr="002654B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2654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Publicado por Fe y Vida para </w:t>
      </w:r>
      <w:hyperlink r:id="rId4" w:tgtFrame="_blank" w:history="1">
        <w:r w:rsidRPr="002654B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UY" w:eastAsia="es-UY"/>
          </w:rPr>
          <w:t>ESPIRITUALIDAD Y VIDA - Olga Vélez</w:t>
        </w:r>
      </w:hyperlink>
      <w:r w:rsidRPr="002654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 el 4/21/2019 07:05:00 p. m. 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9"/>
    <w:rsid w:val="002654B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B6D3"/>
  <w15:chartTrackingRefBased/>
  <w15:docId w15:val="{C5DA9AF5-EA23-4739-84A2-0DEA24A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ga-feyvida.blogspot.com/2019/04/despues-de-la-pascua-el-tiempo-de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2019-04-24T11:30:00Z</dcterms:created>
  <dcterms:modified xsi:type="dcterms:W3CDTF">2019-04-24T11:31:00Z</dcterms:modified>
</cp:coreProperties>
</file>