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57A" w:rsidRDefault="00F2257A" w:rsidP="00F2257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F2257A">
        <w:rPr>
          <w:rFonts w:ascii="Arial" w:eastAsia="Times New Roman" w:hAnsi="Arial" w:cs="Arial"/>
          <w:b/>
          <w:bCs/>
          <w:i/>
          <w:iCs/>
          <w:color w:val="D49400"/>
          <w:kern w:val="36"/>
          <w:sz w:val="21"/>
          <w:szCs w:val="21"/>
          <w:lang w:val="es-UY" w:eastAsia="es-UY"/>
        </w:rPr>
        <w:t>La </w:t>
      </w:r>
      <w:proofErr w:type="spellStart"/>
      <w:r w:rsidRPr="00F2257A">
        <w:rPr>
          <w:rFonts w:ascii="Arial" w:eastAsia="Times New Roman" w:hAnsi="Arial" w:cs="Arial"/>
          <w:b/>
          <w:bCs/>
          <w:i/>
          <w:iCs/>
          <w:color w:val="D49400"/>
          <w:kern w:val="36"/>
          <w:sz w:val="21"/>
          <w:szCs w:val="21"/>
          <w:lang w:val="es-UY" w:eastAsia="es-UY"/>
        </w:rPr>
        <w:t>Populorum</w:t>
      </w:r>
      <w:proofErr w:type="spellEnd"/>
      <w:r w:rsidRPr="00F2257A">
        <w:rPr>
          <w:rFonts w:ascii="Arial" w:eastAsia="Times New Roman" w:hAnsi="Arial" w:cs="Arial"/>
          <w:b/>
          <w:bCs/>
          <w:i/>
          <w:iCs/>
          <w:color w:val="D49400"/>
          <w:kern w:val="36"/>
          <w:sz w:val="21"/>
          <w:szCs w:val="21"/>
          <w:lang w:val="es-UY" w:eastAsia="es-UY"/>
        </w:rPr>
        <w:t xml:space="preserve"> </w:t>
      </w:r>
      <w:proofErr w:type="spellStart"/>
      <w:r w:rsidRPr="00F2257A">
        <w:rPr>
          <w:rFonts w:ascii="Arial" w:eastAsia="Times New Roman" w:hAnsi="Arial" w:cs="Arial"/>
          <w:b/>
          <w:bCs/>
          <w:i/>
          <w:iCs/>
          <w:color w:val="D49400"/>
          <w:kern w:val="36"/>
          <w:sz w:val="21"/>
          <w:szCs w:val="21"/>
          <w:lang w:val="es-UY" w:eastAsia="es-UY"/>
        </w:rPr>
        <w:t>Progressio</w:t>
      </w:r>
      <w:proofErr w:type="spellEnd"/>
      <w:r w:rsidRPr="00F2257A">
        <w:rPr>
          <w:rFonts w:ascii="Arial" w:eastAsia="Times New Roman" w:hAnsi="Arial" w:cs="Arial"/>
          <w:b/>
          <w:bCs/>
          <w:i/>
          <w:iCs/>
          <w:color w:val="D49400"/>
          <w:kern w:val="36"/>
          <w:sz w:val="21"/>
          <w:szCs w:val="21"/>
          <w:lang w:val="es-UY" w:eastAsia="es-UY"/>
        </w:rPr>
        <w:t> fue clave para impulsar el giro eclesial en Medellín"</w:t>
      </w:r>
    </w:p>
    <w:p w:rsidR="00F2257A" w:rsidRPr="00F2257A" w:rsidRDefault="00F2257A" w:rsidP="00F2257A">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F2257A">
        <w:rPr>
          <w:rFonts w:ascii="Arial" w:eastAsia="Times New Roman" w:hAnsi="Arial" w:cs="Arial"/>
          <w:b/>
          <w:bCs/>
          <w:color w:val="333333"/>
          <w:kern w:val="36"/>
          <w:sz w:val="38"/>
          <w:szCs w:val="38"/>
          <w:lang w:val="es-UY" w:eastAsia="es-UY"/>
        </w:rPr>
        <w:t>Pablo VI y América Latina</w:t>
      </w:r>
    </w:p>
    <w:p w:rsidR="00F2257A" w:rsidRPr="00F2257A" w:rsidRDefault="00F2257A" w:rsidP="00F2257A">
      <w:pPr>
        <w:shd w:val="clear" w:color="auto" w:fill="FFFFFF"/>
        <w:spacing w:after="0" w:line="240" w:lineRule="auto"/>
        <w:rPr>
          <w:rFonts w:ascii="Arial" w:eastAsia="Times New Roman" w:hAnsi="Arial" w:cs="Arial"/>
          <w:color w:val="000000"/>
          <w:sz w:val="21"/>
          <w:szCs w:val="21"/>
          <w:lang w:val="es-UY" w:eastAsia="es-UY"/>
        </w:rPr>
      </w:pPr>
      <w:r w:rsidRPr="00F2257A">
        <w:rPr>
          <w:rFonts w:ascii="Arial" w:eastAsia="Times New Roman" w:hAnsi="Arial" w:cs="Arial"/>
          <w:noProof/>
          <w:color w:val="000000"/>
          <w:sz w:val="21"/>
          <w:szCs w:val="21"/>
          <w:lang w:val="es-UY" w:eastAsia="es-UY"/>
        </w:rPr>
        <w:drawing>
          <wp:inline distT="0" distB="0" distL="0" distR="0" wp14:anchorId="0D8E330A" wp14:editId="747F1107">
            <wp:extent cx="5715000" cy="3209636"/>
            <wp:effectExtent l="0" t="0" r="0" b="0"/>
            <wp:docPr id="1" name="Imagen 1" descr="Pabl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lo V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2415" cy="3213800"/>
                    </a:xfrm>
                    <a:prstGeom prst="rect">
                      <a:avLst/>
                    </a:prstGeom>
                    <a:noFill/>
                    <a:ln>
                      <a:noFill/>
                    </a:ln>
                  </pic:spPr>
                </pic:pic>
              </a:graphicData>
            </a:graphic>
          </wp:inline>
        </w:drawing>
      </w:r>
    </w:p>
    <w:p w:rsidR="00F2257A" w:rsidRPr="00F2257A" w:rsidRDefault="00F2257A" w:rsidP="00F2257A">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F2257A">
        <w:rPr>
          <w:rFonts w:ascii="Arial" w:eastAsia="Times New Roman" w:hAnsi="Arial" w:cs="Arial"/>
          <w:b/>
          <w:bCs/>
          <w:color w:val="474747"/>
          <w:sz w:val="26"/>
          <w:szCs w:val="26"/>
          <w:lang w:val="es-UY" w:eastAsia="es-UY"/>
        </w:rPr>
        <w:t>Su pontificado no podrá entenderse sin considerar su particular afecto por la Iglesia latinoamericana</w:t>
      </w:r>
    </w:p>
    <w:p w:rsidR="00F2257A" w:rsidRPr="00F2257A" w:rsidRDefault="00F2257A" w:rsidP="00F2257A">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F2257A">
        <w:rPr>
          <w:rFonts w:ascii="Arial" w:eastAsia="Times New Roman" w:hAnsi="Arial" w:cs="Arial"/>
          <w:b/>
          <w:bCs/>
          <w:color w:val="474747"/>
          <w:sz w:val="26"/>
          <w:szCs w:val="26"/>
          <w:lang w:val="es-UY" w:eastAsia="es-UY"/>
        </w:rPr>
        <w:t>Animados por Pablo VI, los obispos latinoamericanos reunidos en Medellín proclamaron que este cambio en favor de la vida de los pobres era un auténtico signo del “paso salvífico de Dios en esta historia”</w:t>
      </w:r>
    </w:p>
    <w:p w:rsidR="00F2257A" w:rsidRPr="00F2257A" w:rsidRDefault="00F2257A" w:rsidP="00F2257A">
      <w:pPr>
        <w:shd w:val="clear" w:color="auto" w:fill="FFFFFF"/>
        <w:spacing w:after="150" w:line="240" w:lineRule="auto"/>
        <w:rPr>
          <w:rFonts w:ascii="inherit" w:eastAsia="Times New Roman" w:hAnsi="inherit" w:cs="Arial"/>
          <w:b/>
          <w:bCs/>
          <w:i/>
          <w:iCs/>
          <w:color w:val="333333"/>
          <w:sz w:val="20"/>
          <w:szCs w:val="20"/>
          <w:lang w:val="es-UY" w:eastAsia="es-UY"/>
        </w:rPr>
      </w:pPr>
      <w:r w:rsidRPr="00F2257A">
        <w:rPr>
          <w:rFonts w:ascii="inherit" w:eastAsia="Times New Roman" w:hAnsi="inherit" w:cs="Arial"/>
          <w:b/>
          <w:bCs/>
          <w:i/>
          <w:iCs/>
          <w:color w:val="333333"/>
          <w:sz w:val="20"/>
          <w:szCs w:val="20"/>
          <w:lang w:val="es-UY" w:eastAsia="es-UY"/>
        </w:rPr>
        <w:t xml:space="preserve">26.04.2019 | Rafael </w:t>
      </w:r>
      <w:proofErr w:type="spellStart"/>
      <w:r w:rsidRPr="00F2257A">
        <w:rPr>
          <w:rFonts w:ascii="inherit" w:eastAsia="Times New Roman" w:hAnsi="inherit" w:cs="Arial"/>
          <w:b/>
          <w:bCs/>
          <w:i/>
          <w:iCs/>
          <w:color w:val="333333"/>
          <w:sz w:val="20"/>
          <w:szCs w:val="20"/>
          <w:lang w:val="es-UY" w:eastAsia="es-UY"/>
        </w:rPr>
        <w:t>Luciani</w:t>
      </w:r>
      <w:proofErr w:type="spellEnd"/>
      <w:r w:rsidRPr="00F2257A">
        <w:rPr>
          <w:rFonts w:ascii="inherit" w:eastAsia="Times New Roman" w:hAnsi="inherit" w:cs="Arial"/>
          <w:b/>
          <w:bCs/>
          <w:i/>
          <w:iCs/>
          <w:color w:val="333333"/>
          <w:sz w:val="20"/>
          <w:szCs w:val="20"/>
          <w:lang w:val="es-UY" w:eastAsia="es-UY"/>
        </w:rPr>
        <w:t>, Fundación Pablo VI</w:t>
      </w:r>
    </w:p>
    <w:p w:rsidR="00F2257A" w:rsidRPr="00F2257A" w:rsidRDefault="00F2257A" w:rsidP="00F2257A">
      <w:pPr>
        <w:shd w:val="clear" w:color="auto" w:fill="FFFFFF"/>
        <w:spacing w:after="465" w:line="300" w:lineRule="atLeast"/>
        <w:jc w:val="both"/>
        <w:rPr>
          <w:rFonts w:ascii="Arial" w:eastAsia="Times New Roman" w:hAnsi="Arial" w:cs="Arial"/>
          <w:color w:val="333333"/>
          <w:sz w:val="24"/>
          <w:szCs w:val="24"/>
          <w:lang w:val="es-UY" w:eastAsia="es-UY"/>
        </w:rPr>
      </w:pPr>
      <w:r w:rsidRPr="00F2257A">
        <w:rPr>
          <w:rFonts w:ascii="Arial" w:eastAsia="Times New Roman" w:hAnsi="Arial" w:cs="Arial"/>
          <w:color w:val="333333"/>
          <w:sz w:val="24"/>
          <w:szCs w:val="24"/>
          <w:lang w:val="es-UY" w:eastAsia="es-UY"/>
        </w:rPr>
        <w:t>El 23 de noviembre de 1965, días antes de la clausura del Concilio Vaticano II, Pablo VI convocó a los obispos latinoamericanos para animarles a elaborar un «Plan Pastoral Continental» (</w:t>
      </w:r>
      <w:proofErr w:type="spellStart"/>
      <w:proofErr w:type="gramStart"/>
      <w:r w:rsidRPr="00F2257A">
        <w:rPr>
          <w:rFonts w:ascii="Arial" w:eastAsia="Times New Roman" w:hAnsi="Arial" w:cs="Arial"/>
          <w:b/>
          <w:bCs/>
          <w:color w:val="474747"/>
          <w:sz w:val="24"/>
          <w:szCs w:val="24"/>
          <w:lang w:val="es-UY" w:eastAsia="es-UY"/>
        </w:rPr>
        <w:t>Cf.Discurso</w:t>
      </w:r>
      <w:proofErr w:type="spellEnd"/>
      <w:proofErr w:type="gramEnd"/>
      <w:r w:rsidRPr="00F2257A">
        <w:rPr>
          <w:rFonts w:ascii="Arial" w:eastAsia="Times New Roman" w:hAnsi="Arial" w:cs="Arial"/>
          <w:b/>
          <w:bCs/>
          <w:color w:val="474747"/>
          <w:sz w:val="24"/>
          <w:szCs w:val="24"/>
          <w:lang w:val="es-UY" w:eastAsia="es-UY"/>
        </w:rPr>
        <w:t xml:space="preserve"> en el X aniversario del CELAM),</w:t>
      </w:r>
      <w:r w:rsidRPr="00F2257A">
        <w:rPr>
          <w:rFonts w:ascii="Arial" w:eastAsia="Times New Roman" w:hAnsi="Arial" w:cs="Arial"/>
          <w:color w:val="333333"/>
          <w:sz w:val="24"/>
          <w:szCs w:val="24"/>
          <w:lang w:val="es-UY" w:eastAsia="es-UY"/>
        </w:rPr>
        <w:t> un proyecto que expresara la recepción conciliar inmediata y la articulación de una identidad propia para la Iglesia en América Latina. Su pontificado no podrá entenderse sin considerar su particular afecto por la Iglesia latinoamericana, como él mismo lo hizo saber en 1974 a los miembros del CELAM. Ante ellos reconoció que su </w:t>
      </w:r>
      <w:r w:rsidRPr="00F2257A">
        <w:rPr>
          <w:rFonts w:ascii="Arial" w:eastAsia="Times New Roman" w:hAnsi="Arial" w:cs="Arial"/>
          <w:i/>
          <w:iCs/>
          <w:color w:val="474747"/>
          <w:sz w:val="24"/>
          <w:szCs w:val="24"/>
          <w:lang w:val="es-UY" w:eastAsia="es-UY"/>
        </w:rPr>
        <w:t xml:space="preserve">“solicitud pastoral por todas las Iglesias se reviste de una especial atención cuando se proyecta hacia América </w:t>
      </w:r>
      <w:proofErr w:type="gramStart"/>
      <w:r w:rsidRPr="00F2257A">
        <w:rPr>
          <w:rFonts w:ascii="Arial" w:eastAsia="Times New Roman" w:hAnsi="Arial" w:cs="Arial"/>
          <w:i/>
          <w:iCs/>
          <w:color w:val="474747"/>
          <w:sz w:val="24"/>
          <w:szCs w:val="24"/>
          <w:lang w:val="es-UY" w:eastAsia="es-UY"/>
        </w:rPr>
        <w:t>Latina”</w:t>
      </w:r>
      <w:r w:rsidRPr="00F2257A">
        <w:rPr>
          <w:rFonts w:ascii="Arial" w:eastAsia="Times New Roman" w:hAnsi="Arial" w:cs="Arial"/>
          <w:b/>
          <w:bCs/>
          <w:color w:val="474747"/>
          <w:sz w:val="24"/>
          <w:szCs w:val="24"/>
          <w:lang w:val="es-UY" w:eastAsia="es-UY"/>
        </w:rPr>
        <w:t>(</w:t>
      </w:r>
      <w:proofErr w:type="gramEnd"/>
      <w:r w:rsidRPr="00F2257A">
        <w:rPr>
          <w:rFonts w:ascii="Arial" w:eastAsia="Times New Roman" w:hAnsi="Arial" w:cs="Arial"/>
          <w:b/>
          <w:bCs/>
          <w:color w:val="474747"/>
          <w:sz w:val="24"/>
          <w:szCs w:val="24"/>
          <w:lang w:val="es-UY" w:eastAsia="es-UY"/>
        </w:rPr>
        <w:t>XV Asamblea ordinaria del CELAM,</w:t>
      </w:r>
      <w:r w:rsidRPr="00F2257A">
        <w:rPr>
          <w:rFonts w:ascii="Arial" w:eastAsia="Times New Roman" w:hAnsi="Arial" w:cs="Arial"/>
          <w:color w:val="333333"/>
          <w:sz w:val="24"/>
          <w:szCs w:val="24"/>
          <w:lang w:val="es-UY" w:eastAsia="es-UY"/>
        </w:rPr>
        <w:t> 3 de noviembre de 1974).</w:t>
      </w:r>
    </w:p>
    <w:p w:rsidR="00F2257A" w:rsidRPr="00F2257A" w:rsidRDefault="00F2257A" w:rsidP="00F2257A">
      <w:pPr>
        <w:shd w:val="clear" w:color="auto" w:fill="FFFFFF"/>
        <w:spacing w:after="465" w:line="300" w:lineRule="atLeast"/>
        <w:jc w:val="both"/>
        <w:rPr>
          <w:rFonts w:ascii="Arial" w:eastAsia="Times New Roman" w:hAnsi="Arial" w:cs="Arial"/>
          <w:color w:val="333333"/>
          <w:sz w:val="24"/>
          <w:szCs w:val="24"/>
          <w:lang w:val="es-UY" w:eastAsia="es-UY"/>
        </w:rPr>
      </w:pPr>
      <w:r w:rsidRPr="00F2257A">
        <w:rPr>
          <w:rFonts w:ascii="Arial" w:eastAsia="Times New Roman" w:hAnsi="Arial" w:cs="Arial"/>
          <w:color w:val="333333"/>
          <w:sz w:val="24"/>
          <w:szCs w:val="24"/>
          <w:lang w:val="es-UY" w:eastAsia="es-UY"/>
        </w:rPr>
        <w:t>Esta afección especial se verá formalizada el 20 de enero de 1968 cuando el Papa Montini anuncie al mundo la convocatoria a la </w:t>
      </w:r>
      <w:r w:rsidRPr="00F2257A">
        <w:rPr>
          <w:rFonts w:ascii="Arial" w:eastAsia="Times New Roman" w:hAnsi="Arial" w:cs="Arial"/>
          <w:b/>
          <w:bCs/>
          <w:color w:val="474747"/>
          <w:sz w:val="24"/>
          <w:szCs w:val="24"/>
          <w:lang w:val="es-UY" w:eastAsia="es-UY"/>
        </w:rPr>
        <w:t>Segunda Conferencia General del Episcopado Latinoamericano</w:t>
      </w:r>
      <w:r w:rsidRPr="00F2257A">
        <w:rPr>
          <w:rFonts w:ascii="Arial" w:eastAsia="Times New Roman" w:hAnsi="Arial" w:cs="Arial"/>
          <w:color w:val="333333"/>
          <w:sz w:val="24"/>
          <w:szCs w:val="24"/>
          <w:lang w:val="es-UY" w:eastAsia="es-UY"/>
        </w:rPr>
        <w:t xml:space="preserve">, decidiendo inaugurarla </w:t>
      </w:r>
      <w:r w:rsidRPr="00F2257A">
        <w:rPr>
          <w:rFonts w:ascii="Arial" w:eastAsia="Times New Roman" w:hAnsi="Arial" w:cs="Arial"/>
          <w:color w:val="333333"/>
          <w:sz w:val="24"/>
          <w:szCs w:val="24"/>
          <w:lang w:val="es-UY" w:eastAsia="es-UY"/>
        </w:rPr>
        <w:lastRenderedPageBreak/>
        <w:t>personalmente el 24 de agosto en la Catedral de Bogotá. En sus palabras se refiere a este acontecimiento eclesial como el inicio de </w:t>
      </w:r>
      <w:r w:rsidRPr="00F2257A">
        <w:rPr>
          <w:rFonts w:ascii="Arial" w:eastAsia="Times New Roman" w:hAnsi="Arial" w:cs="Arial"/>
          <w:i/>
          <w:iCs/>
          <w:color w:val="474747"/>
          <w:sz w:val="24"/>
          <w:szCs w:val="24"/>
          <w:lang w:val="es-UY" w:eastAsia="es-UY"/>
        </w:rPr>
        <w:t>“un nuevo período de la vida eclesiástica”</w:t>
      </w:r>
      <w:r w:rsidRPr="00F2257A">
        <w:rPr>
          <w:rFonts w:ascii="Arial" w:eastAsia="Times New Roman" w:hAnsi="Arial" w:cs="Arial"/>
          <w:color w:val="333333"/>
          <w:sz w:val="24"/>
          <w:szCs w:val="24"/>
          <w:lang w:val="es-UY" w:eastAsia="es-UY"/>
        </w:rPr>
        <w:t> que se caracterizaría por </w:t>
      </w:r>
      <w:r w:rsidRPr="00F2257A">
        <w:rPr>
          <w:rFonts w:ascii="Arial" w:eastAsia="Times New Roman" w:hAnsi="Arial" w:cs="Arial"/>
          <w:i/>
          <w:iCs/>
          <w:color w:val="474747"/>
          <w:sz w:val="24"/>
          <w:szCs w:val="24"/>
          <w:lang w:val="es-UY" w:eastAsia="es-UY"/>
        </w:rPr>
        <w:t xml:space="preserve">“promover la renovación y la elevación de los pobres y de cuantos viven en condiciones de inferioridad humana y </w:t>
      </w:r>
      <w:proofErr w:type="spellStart"/>
      <w:r w:rsidRPr="00F2257A">
        <w:rPr>
          <w:rFonts w:ascii="Arial" w:eastAsia="Times New Roman" w:hAnsi="Arial" w:cs="Arial"/>
          <w:i/>
          <w:iCs/>
          <w:color w:val="474747"/>
          <w:sz w:val="24"/>
          <w:szCs w:val="24"/>
          <w:lang w:val="es-UY" w:eastAsia="es-UY"/>
        </w:rPr>
        <w:t>social”.</w:t>
      </w:r>
      <w:r w:rsidRPr="00F2257A">
        <w:rPr>
          <w:rFonts w:ascii="Arial" w:eastAsia="Times New Roman" w:hAnsi="Arial" w:cs="Arial"/>
          <w:color w:val="333333"/>
          <w:sz w:val="24"/>
          <w:szCs w:val="24"/>
          <w:lang w:val="es-UY" w:eastAsia="es-UY"/>
        </w:rPr>
        <w:t>Este</w:t>
      </w:r>
      <w:proofErr w:type="spellEnd"/>
      <w:r w:rsidRPr="00F2257A">
        <w:rPr>
          <w:rFonts w:ascii="Arial" w:eastAsia="Times New Roman" w:hAnsi="Arial" w:cs="Arial"/>
          <w:color w:val="333333"/>
          <w:sz w:val="24"/>
          <w:szCs w:val="24"/>
          <w:lang w:val="es-UY" w:eastAsia="es-UY"/>
        </w:rPr>
        <w:t xml:space="preserve"> posicionamiento de la Iglesia frente a la sociedad demandará una actitud profética que denuncie </w:t>
      </w:r>
      <w:r w:rsidRPr="00F2257A">
        <w:rPr>
          <w:rFonts w:ascii="Arial" w:eastAsia="Times New Roman" w:hAnsi="Arial" w:cs="Arial"/>
          <w:i/>
          <w:iCs/>
          <w:color w:val="474747"/>
          <w:sz w:val="24"/>
          <w:szCs w:val="24"/>
          <w:lang w:val="es-UY" w:eastAsia="es-UY"/>
        </w:rPr>
        <w:t>“sistemas y estructuras que encubren y favorecen graves y opresoras desigualdades entre las clases y los ciudadanos de un mismo país”</w:t>
      </w:r>
      <w:r w:rsidRPr="00F2257A">
        <w:rPr>
          <w:rFonts w:ascii="Arial" w:eastAsia="Times New Roman" w:hAnsi="Arial" w:cs="Arial"/>
          <w:color w:val="333333"/>
          <w:sz w:val="24"/>
          <w:szCs w:val="24"/>
          <w:lang w:val="es-UY" w:eastAsia="es-UY"/>
        </w:rPr>
        <w:t> (</w:t>
      </w:r>
      <w:r w:rsidRPr="00F2257A">
        <w:rPr>
          <w:rFonts w:ascii="Arial" w:eastAsia="Times New Roman" w:hAnsi="Arial" w:cs="Arial"/>
          <w:b/>
          <w:bCs/>
          <w:color w:val="474747"/>
          <w:sz w:val="24"/>
          <w:szCs w:val="24"/>
          <w:lang w:val="es-UY" w:eastAsia="es-UY"/>
        </w:rPr>
        <w:t>Inauguración de la II Asamblea General de los Obispos de América Latina</w:t>
      </w:r>
      <w:r w:rsidRPr="00F2257A">
        <w:rPr>
          <w:rFonts w:ascii="Arial" w:eastAsia="Times New Roman" w:hAnsi="Arial" w:cs="Arial"/>
          <w:color w:val="333333"/>
          <w:sz w:val="24"/>
          <w:szCs w:val="24"/>
          <w:lang w:val="es-UY" w:eastAsia="es-UY"/>
        </w:rPr>
        <w:t>, Bogotá, 24 de agosto de 1968).</w:t>
      </w:r>
    </w:p>
    <w:p w:rsidR="00F2257A" w:rsidRPr="00F2257A" w:rsidRDefault="00F2257A" w:rsidP="00F2257A">
      <w:pPr>
        <w:shd w:val="clear" w:color="auto" w:fill="FFFFFF"/>
        <w:spacing w:line="240" w:lineRule="auto"/>
        <w:rPr>
          <w:rFonts w:ascii="inherit" w:eastAsia="Times New Roman" w:hAnsi="inherit" w:cs="Arial"/>
          <w:color w:val="000000"/>
          <w:sz w:val="21"/>
          <w:szCs w:val="21"/>
          <w:lang w:val="es-UY" w:eastAsia="es-UY"/>
        </w:rPr>
      </w:pPr>
      <w:r w:rsidRPr="00F2257A">
        <w:rPr>
          <w:rFonts w:ascii="inherit" w:eastAsia="Times New Roman" w:hAnsi="inherit" w:cs="Arial"/>
          <w:noProof/>
          <w:color w:val="000000"/>
          <w:sz w:val="21"/>
          <w:szCs w:val="21"/>
          <w:lang w:val="es-UY" w:eastAsia="es-UY"/>
        </w:rPr>
        <w:drawing>
          <wp:inline distT="0" distB="0" distL="0" distR="0" wp14:anchorId="2348D04A" wp14:editId="06EAC7C4">
            <wp:extent cx="5227743" cy="3479800"/>
            <wp:effectExtent l="0" t="0" r="0" b="6350"/>
            <wp:docPr id="2" name="Imagen 2" descr="Pablo VI, en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blo VI, en Bogot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1713" cy="3482443"/>
                    </a:xfrm>
                    <a:prstGeom prst="rect">
                      <a:avLst/>
                    </a:prstGeom>
                    <a:noFill/>
                    <a:ln>
                      <a:noFill/>
                    </a:ln>
                  </pic:spPr>
                </pic:pic>
              </a:graphicData>
            </a:graphic>
          </wp:inline>
        </w:drawing>
      </w:r>
    </w:p>
    <w:p w:rsidR="00F2257A" w:rsidRPr="00F2257A" w:rsidRDefault="00F2257A" w:rsidP="00F2257A">
      <w:pPr>
        <w:shd w:val="clear" w:color="auto" w:fill="FFFFFF"/>
        <w:spacing w:after="465" w:line="300" w:lineRule="atLeast"/>
        <w:jc w:val="both"/>
        <w:rPr>
          <w:rFonts w:ascii="Arial" w:eastAsia="Times New Roman" w:hAnsi="Arial" w:cs="Arial"/>
          <w:color w:val="333333"/>
          <w:sz w:val="24"/>
          <w:szCs w:val="24"/>
          <w:lang w:val="es-UY" w:eastAsia="es-UY"/>
        </w:rPr>
      </w:pPr>
      <w:r w:rsidRPr="00F2257A">
        <w:rPr>
          <w:rFonts w:ascii="Arial" w:eastAsia="Times New Roman" w:hAnsi="Arial" w:cs="Arial"/>
          <w:color w:val="333333"/>
          <w:sz w:val="24"/>
          <w:szCs w:val="24"/>
          <w:lang w:val="es-UY" w:eastAsia="es-UY"/>
        </w:rPr>
        <w:t>Para el Papa, esta opción no respondía a una ideología. En su alocución a los participantes del Congreso Eucarístico celebrado el 23 de agosto de 1968 en Bogotá da la clave de interpretación: el pobre es sacramento de Cristo y medida de fidelidad de nuestro seguimiento de Jesús. Por ello, dice el Papa:</w:t>
      </w:r>
    </w:p>
    <w:p w:rsidR="00F2257A" w:rsidRPr="00F2257A" w:rsidRDefault="00F2257A" w:rsidP="00F2257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2257A">
        <w:rPr>
          <w:rFonts w:ascii="Arial" w:eastAsia="Times New Roman" w:hAnsi="Arial" w:cs="Arial"/>
          <w:b/>
          <w:bCs/>
          <w:i/>
          <w:iCs/>
          <w:color w:val="D49400"/>
          <w:sz w:val="24"/>
          <w:szCs w:val="24"/>
          <w:lang w:val="es-UY" w:eastAsia="es-UY"/>
        </w:rPr>
        <w:t>“Toda la tradición de la Iglesia reconoce en los pobres el sacramento de Cristo, no ciertamente idéntico a la realidad de la Eucaristía, pero sí en perfecta correspondencia analógica y mística con ella. Por lo demás, Jesús mismo nos lo ha dicho en una página solemne del Evangelio, donde proclama que cada hombre doliente, hambriento, enfermo, desafortunado, necesitado de compasión, y de ayuda es Él”.</w:t>
      </w:r>
    </w:p>
    <w:p w:rsidR="00F2257A" w:rsidRPr="00F2257A" w:rsidRDefault="00F2257A" w:rsidP="00F2257A">
      <w:pPr>
        <w:shd w:val="clear" w:color="auto" w:fill="FFFFFF"/>
        <w:spacing w:after="465" w:line="300" w:lineRule="atLeast"/>
        <w:jc w:val="both"/>
        <w:rPr>
          <w:rFonts w:ascii="Arial" w:eastAsia="Times New Roman" w:hAnsi="Arial" w:cs="Arial"/>
          <w:color w:val="333333"/>
          <w:sz w:val="24"/>
          <w:szCs w:val="24"/>
          <w:lang w:val="es-UY" w:eastAsia="es-UY"/>
        </w:rPr>
      </w:pPr>
      <w:r w:rsidRPr="00F2257A">
        <w:rPr>
          <w:rFonts w:ascii="Arial" w:eastAsia="Times New Roman" w:hAnsi="Arial" w:cs="Arial"/>
          <w:color w:val="333333"/>
          <w:sz w:val="24"/>
          <w:szCs w:val="24"/>
          <w:lang w:val="es-UY" w:eastAsia="es-UY"/>
        </w:rPr>
        <w:t>En parte, su visión se nutría de la amistad con </w:t>
      </w:r>
      <w:r w:rsidRPr="00F2257A">
        <w:rPr>
          <w:rFonts w:ascii="Arial" w:eastAsia="Times New Roman" w:hAnsi="Arial" w:cs="Arial"/>
          <w:b/>
          <w:bCs/>
          <w:color w:val="474747"/>
          <w:sz w:val="24"/>
          <w:szCs w:val="24"/>
          <w:lang w:val="es-UY" w:eastAsia="es-UY"/>
        </w:rPr>
        <w:t>Mons. Manuel Larraín Errázuriz</w:t>
      </w:r>
      <w:r w:rsidRPr="00F2257A">
        <w:rPr>
          <w:rFonts w:ascii="Arial" w:eastAsia="Times New Roman" w:hAnsi="Arial" w:cs="Arial"/>
          <w:color w:val="333333"/>
          <w:sz w:val="24"/>
          <w:szCs w:val="24"/>
          <w:lang w:val="es-UY" w:eastAsia="es-UY"/>
        </w:rPr>
        <w:t xml:space="preserve">, </w:t>
      </w:r>
      <w:proofErr w:type="gramStart"/>
      <w:r w:rsidRPr="00F2257A">
        <w:rPr>
          <w:rFonts w:ascii="Arial" w:eastAsia="Times New Roman" w:hAnsi="Arial" w:cs="Arial"/>
          <w:color w:val="333333"/>
          <w:sz w:val="24"/>
          <w:szCs w:val="24"/>
          <w:lang w:val="es-UY" w:eastAsia="es-UY"/>
        </w:rPr>
        <w:t>Presidente</w:t>
      </w:r>
      <w:proofErr w:type="gramEnd"/>
      <w:r w:rsidRPr="00F2257A">
        <w:rPr>
          <w:rFonts w:ascii="Arial" w:eastAsia="Times New Roman" w:hAnsi="Arial" w:cs="Arial"/>
          <w:color w:val="333333"/>
          <w:sz w:val="24"/>
          <w:szCs w:val="24"/>
          <w:lang w:val="es-UY" w:eastAsia="es-UY"/>
        </w:rPr>
        <w:t xml:space="preserve"> del CELAM, en cuya Carta Pastoral del 24 de junio de 1965 (</w:t>
      </w:r>
      <w:r w:rsidRPr="00F2257A">
        <w:rPr>
          <w:rFonts w:ascii="Arial" w:eastAsia="Times New Roman" w:hAnsi="Arial" w:cs="Arial"/>
          <w:b/>
          <w:bCs/>
          <w:color w:val="474747"/>
          <w:sz w:val="24"/>
          <w:szCs w:val="24"/>
          <w:lang w:val="es-UY" w:eastAsia="es-UY"/>
        </w:rPr>
        <w:t>Desarrollo: éxito o fracaso en América Latina</w:t>
      </w:r>
      <w:r w:rsidRPr="00F2257A">
        <w:rPr>
          <w:rFonts w:ascii="Arial" w:eastAsia="Times New Roman" w:hAnsi="Arial" w:cs="Arial"/>
          <w:color w:val="333333"/>
          <w:sz w:val="24"/>
          <w:szCs w:val="24"/>
          <w:lang w:val="es-UY" w:eastAsia="es-UY"/>
        </w:rPr>
        <w:t>) hablaba, por vez primera, del subdesarrollo como mal a combatir. Esta idea será introducida por el Papa en 1967 en la </w:t>
      </w:r>
      <w:proofErr w:type="spellStart"/>
      <w:r w:rsidRPr="00F2257A">
        <w:rPr>
          <w:rFonts w:ascii="Arial" w:eastAsia="Times New Roman" w:hAnsi="Arial" w:cs="Arial"/>
          <w:b/>
          <w:bCs/>
          <w:color w:val="474747"/>
          <w:sz w:val="24"/>
          <w:szCs w:val="24"/>
          <w:lang w:val="es-UY" w:eastAsia="es-UY"/>
        </w:rPr>
        <w:t>Populorum</w:t>
      </w:r>
      <w:proofErr w:type="spellEnd"/>
      <w:r w:rsidRPr="00F2257A">
        <w:rPr>
          <w:rFonts w:ascii="Arial" w:eastAsia="Times New Roman" w:hAnsi="Arial" w:cs="Arial"/>
          <w:b/>
          <w:bCs/>
          <w:color w:val="474747"/>
          <w:sz w:val="24"/>
          <w:szCs w:val="24"/>
          <w:lang w:val="es-UY" w:eastAsia="es-UY"/>
        </w:rPr>
        <w:t xml:space="preserve"> </w:t>
      </w:r>
      <w:proofErr w:type="spellStart"/>
      <w:proofErr w:type="gramStart"/>
      <w:r w:rsidRPr="00F2257A">
        <w:rPr>
          <w:rFonts w:ascii="Arial" w:eastAsia="Times New Roman" w:hAnsi="Arial" w:cs="Arial"/>
          <w:b/>
          <w:bCs/>
          <w:color w:val="474747"/>
          <w:sz w:val="24"/>
          <w:szCs w:val="24"/>
          <w:lang w:val="es-UY" w:eastAsia="es-UY"/>
        </w:rPr>
        <w:t>Progressio</w:t>
      </w:r>
      <w:proofErr w:type="spellEnd"/>
      <w:r w:rsidRPr="00F2257A">
        <w:rPr>
          <w:rFonts w:ascii="Arial" w:eastAsia="Times New Roman" w:hAnsi="Arial" w:cs="Arial"/>
          <w:color w:val="333333"/>
          <w:sz w:val="24"/>
          <w:szCs w:val="24"/>
          <w:lang w:val="es-UY" w:eastAsia="es-UY"/>
        </w:rPr>
        <w:t>(</w:t>
      </w:r>
      <w:proofErr w:type="gramEnd"/>
      <w:r w:rsidRPr="00F2257A">
        <w:rPr>
          <w:rFonts w:ascii="Arial" w:eastAsia="Times New Roman" w:hAnsi="Arial" w:cs="Arial"/>
          <w:color w:val="333333"/>
          <w:sz w:val="24"/>
          <w:szCs w:val="24"/>
          <w:lang w:val="es-UY" w:eastAsia="es-UY"/>
        </w:rPr>
        <w:t xml:space="preserve">PP). Ahí plantea que no puede haber un </w:t>
      </w:r>
      <w:r w:rsidRPr="00F2257A">
        <w:rPr>
          <w:rFonts w:ascii="Arial" w:eastAsia="Times New Roman" w:hAnsi="Arial" w:cs="Arial"/>
          <w:color w:val="333333"/>
          <w:sz w:val="24"/>
          <w:szCs w:val="24"/>
          <w:lang w:val="es-UY" w:eastAsia="es-UY"/>
        </w:rPr>
        <w:lastRenderedPageBreak/>
        <w:t>auténtico desarrollo humano sin el cambio de las condiciones de vida para que los pobres puedan vivir con dignidad y ser reconocidos como sujetos. Por ello, en esta nueva etapa eclesial —como él la llamó— su pontificado quedará comprometido con favorecer </w:t>
      </w:r>
      <w:r w:rsidRPr="00F2257A">
        <w:rPr>
          <w:rFonts w:ascii="Arial" w:eastAsia="Times New Roman" w:hAnsi="Arial" w:cs="Arial"/>
          <w:i/>
          <w:iCs/>
          <w:color w:val="474747"/>
          <w:sz w:val="24"/>
          <w:szCs w:val="24"/>
          <w:lang w:val="es-UY" w:eastAsia="es-UY"/>
        </w:rPr>
        <w:t>“el paso, para cada uno y para todos, de condiciones de vida menos humanas a condiciones más humanas”</w:t>
      </w:r>
      <w:r w:rsidRPr="00F2257A">
        <w:rPr>
          <w:rFonts w:ascii="Arial" w:eastAsia="Times New Roman" w:hAnsi="Arial" w:cs="Arial"/>
          <w:color w:val="333333"/>
          <w:sz w:val="24"/>
          <w:szCs w:val="24"/>
          <w:lang w:val="es-UY" w:eastAsia="es-UY"/>
        </w:rPr>
        <w:t> (PP 20).  </w:t>
      </w:r>
    </w:p>
    <w:p w:rsidR="00F2257A" w:rsidRPr="00F2257A" w:rsidRDefault="00F2257A" w:rsidP="00F2257A">
      <w:pPr>
        <w:shd w:val="clear" w:color="auto" w:fill="FFFFFF"/>
        <w:spacing w:after="465" w:line="300" w:lineRule="atLeast"/>
        <w:jc w:val="both"/>
        <w:rPr>
          <w:rFonts w:ascii="Arial" w:eastAsia="Times New Roman" w:hAnsi="Arial" w:cs="Arial"/>
          <w:color w:val="333333"/>
          <w:sz w:val="24"/>
          <w:szCs w:val="24"/>
          <w:lang w:val="es-UY" w:eastAsia="es-UY"/>
        </w:rPr>
      </w:pPr>
      <w:r w:rsidRPr="00F2257A">
        <w:rPr>
          <w:rFonts w:ascii="Arial" w:eastAsia="Times New Roman" w:hAnsi="Arial" w:cs="Arial"/>
          <w:color w:val="333333"/>
          <w:sz w:val="24"/>
          <w:szCs w:val="24"/>
          <w:lang w:val="es-UY" w:eastAsia="es-UY"/>
        </w:rPr>
        <w:t>Animados por Pablo VI, los obispos latinoamericanos reunidos en Medellín proclamaron que este cambio en favor de la vida de los pobres era un auténtico signo del “paso salvífico de Dios en esta historia” </w:t>
      </w:r>
      <w:r w:rsidRPr="00F2257A">
        <w:rPr>
          <w:rFonts w:ascii="Arial" w:eastAsia="Times New Roman" w:hAnsi="Arial" w:cs="Arial"/>
          <w:b/>
          <w:bCs/>
          <w:color w:val="474747"/>
          <w:sz w:val="24"/>
          <w:szCs w:val="24"/>
          <w:lang w:val="es-UY" w:eastAsia="es-UY"/>
        </w:rPr>
        <w:t>(II Conferencia General del Episcopado Latinoamericano, Introducción 6).</w:t>
      </w:r>
      <w:r w:rsidRPr="00F2257A">
        <w:rPr>
          <w:rFonts w:ascii="Arial" w:eastAsia="Times New Roman" w:hAnsi="Arial" w:cs="Arial"/>
          <w:color w:val="333333"/>
          <w:sz w:val="24"/>
          <w:szCs w:val="24"/>
          <w:lang w:val="es-UY" w:eastAsia="es-UY"/>
        </w:rPr>
        <w:t> Esta recepción profética de la </w:t>
      </w:r>
      <w:proofErr w:type="spellStart"/>
      <w:r w:rsidRPr="00F2257A">
        <w:rPr>
          <w:rFonts w:ascii="Arial" w:eastAsia="Times New Roman" w:hAnsi="Arial" w:cs="Arial"/>
          <w:i/>
          <w:iCs/>
          <w:color w:val="474747"/>
          <w:sz w:val="24"/>
          <w:szCs w:val="24"/>
          <w:lang w:val="es-UY" w:eastAsia="es-UY"/>
        </w:rPr>
        <w:t>Gaudium</w:t>
      </w:r>
      <w:proofErr w:type="spellEnd"/>
      <w:r w:rsidRPr="00F2257A">
        <w:rPr>
          <w:rFonts w:ascii="Arial" w:eastAsia="Times New Roman" w:hAnsi="Arial" w:cs="Arial"/>
          <w:i/>
          <w:iCs/>
          <w:color w:val="474747"/>
          <w:sz w:val="24"/>
          <w:szCs w:val="24"/>
          <w:lang w:val="es-UY" w:eastAsia="es-UY"/>
        </w:rPr>
        <w:t xml:space="preserve"> et </w:t>
      </w:r>
      <w:proofErr w:type="spellStart"/>
      <w:r w:rsidRPr="00F2257A">
        <w:rPr>
          <w:rFonts w:ascii="Arial" w:eastAsia="Times New Roman" w:hAnsi="Arial" w:cs="Arial"/>
          <w:i/>
          <w:iCs/>
          <w:color w:val="474747"/>
          <w:sz w:val="24"/>
          <w:szCs w:val="24"/>
          <w:lang w:val="es-UY" w:eastAsia="es-UY"/>
        </w:rPr>
        <w:t>Spes</w:t>
      </w:r>
      <w:proofErr w:type="spellEnd"/>
      <w:r w:rsidRPr="00F2257A">
        <w:rPr>
          <w:rFonts w:ascii="Arial" w:eastAsia="Times New Roman" w:hAnsi="Arial" w:cs="Arial"/>
          <w:color w:val="333333"/>
          <w:sz w:val="24"/>
          <w:szCs w:val="24"/>
          <w:lang w:val="es-UY" w:eastAsia="es-UY"/>
        </w:rPr>
        <w:t> que nos llegó a través de la </w:t>
      </w:r>
      <w:proofErr w:type="spellStart"/>
      <w:r w:rsidRPr="00F2257A">
        <w:rPr>
          <w:rFonts w:ascii="Arial" w:eastAsia="Times New Roman" w:hAnsi="Arial" w:cs="Arial"/>
          <w:b/>
          <w:bCs/>
          <w:color w:val="474747"/>
          <w:sz w:val="24"/>
          <w:szCs w:val="24"/>
          <w:lang w:val="es-UY" w:eastAsia="es-UY"/>
        </w:rPr>
        <w:t>Populorum</w:t>
      </w:r>
      <w:proofErr w:type="spellEnd"/>
      <w:r w:rsidRPr="00F2257A">
        <w:rPr>
          <w:rFonts w:ascii="Arial" w:eastAsia="Times New Roman" w:hAnsi="Arial" w:cs="Arial"/>
          <w:b/>
          <w:bCs/>
          <w:color w:val="474747"/>
          <w:sz w:val="24"/>
          <w:szCs w:val="24"/>
          <w:lang w:val="es-UY" w:eastAsia="es-UY"/>
        </w:rPr>
        <w:t xml:space="preserve"> </w:t>
      </w:r>
      <w:proofErr w:type="spellStart"/>
      <w:r w:rsidRPr="00F2257A">
        <w:rPr>
          <w:rFonts w:ascii="Arial" w:eastAsia="Times New Roman" w:hAnsi="Arial" w:cs="Arial"/>
          <w:b/>
          <w:bCs/>
          <w:color w:val="474747"/>
          <w:sz w:val="24"/>
          <w:szCs w:val="24"/>
          <w:lang w:val="es-UY" w:eastAsia="es-UY"/>
        </w:rPr>
        <w:t>Progressio</w:t>
      </w:r>
      <w:proofErr w:type="spellEnd"/>
      <w:r w:rsidRPr="00F2257A">
        <w:rPr>
          <w:rFonts w:ascii="Arial" w:eastAsia="Times New Roman" w:hAnsi="Arial" w:cs="Arial"/>
          <w:color w:val="333333"/>
          <w:sz w:val="24"/>
          <w:szCs w:val="24"/>
          <w:lang w:val="es-UY" w:eastAsia="es-UY"/>
        </w:rPr>
        <w:t> fue clave para impulsar el giro eclesial en </w:t>
      </w:r>
      <w:r w:rsidRPr="00F2257A">
        <w:rPr>
          <w:rFonts w:ascii="Arial" w:eastAsia="Times New Roman" w:hAnsi="Arial" w:cs="Arial"/>
          <w:i/>
          <w:iCs/>
          <w:color w:val="474747"/>
          <w:sz w:val="24"/>
          <w:szCs w:val="24"/>
          <w:lang w:val="es-UY" w:eastAsia="es-UY"/>
        </w:rPr>
        <w:t>Medellín</w:t>
      </w:r>
      <w:r w:rsidRPr="00F2257A">
        <w:rPr>
          <w:rFonts w:ascii="Arial" w:eastAsia="Times New Roman" w:hAnsi="Arial" w:cs="Arial"/>
          <w:color w:val="333333"/>
          <w:sz w:val="24"/>
          <w:szCs w:val="24"/>
          <w:lang w:val="es-UY" w:eastAsia="es-UY"/>
        </w:rPr>
        <w:t>. Hoy, con el Papa Francisco, esto se vislumbra como el aporte de una Iglesia latinoamericana adulta que dejó ser </w:t>
      </w:r>
      <w:r w:rsidRPr="00F2257A">
        <w:rPr>
          <w:rFonts w:ascii="Arial" w:eastAsia="Times New Roman" w:hAnsi="Arial" w:cs="Arial"/>
          <w:i/>
          <w:iCs/>
          <w:color w:val="474747"/>
          <w:sz w:val="24"/>
          <w:szCs w:val="24"/>
          <w:lang w:val="es-UY" w:eastAsia="es-UY"/>
        </w:rPr>
        <w:t>reflejo</w:t>
      </w:r>
      <w:r w:rsidRPr="00F2257A">
        <w:rPr>
          <w:rFonts w:ascii="Arial" w:eastAsia="Times New Roman" w:hAnsi="Arial" w:cs="Arial"/>
          <w:color w:val="333333"/>
          <w:sz w:val="24"/>
          <w:szCs w:val="24"/>
          <w:lang w:val="es-UY" w:eastAsia="es-UY"/>
        </w:rPr>
        <w:t> para convertirse en </w:t>
      </w:r>
      <w:r w:rsidRPr="00F2257A">
        <w:rPr>
          <w:rFonts w:ascii="Arial" w:eastAsia="Times New Roman" w:hAnsi="Arial" w:cs="Arial"/>
          <w:i/>
          <w:iCs/>
          <w:color w:val="474747"/>
          <w:sz w:val="24"/>
          <w:szCs w:val="24"/>
          <w:lang w:val="es-UY" w:eastAsia="es-UY"/>
        </w:rPr>
        <w:t>Iglesia fuente</w:t>
      </w:r>
      <w:r w:rsidRPr="00F2257A">
        <w:rPr>
          <w:rFonts w:ascii="Arial" w:eastAsia="Times New Roman" w:hAnsi="Arial" w:cs="Arial"/>
          <w:color w:val="333333"/>
          <w:sz w:val="24"/>
          <w:szCs w:val="24"/>
          <w:lang w:val="es-UY" w:eastAsia="es-UY"/>
        </w:rPr>
        <w:t> que nutre a toda la Iglesia Universal.</w:t>
      </w:r>
    </w:p>
    <w:p w:rsidR="00F2257A" w:rsidRPr="00F2257A" w:rsidRDefault="00F2257A" w:rsidP="00F2257A">
      <w:pPr>
        <w:shd w:val="clear" w:color="auto" w:fill="FFFFFF"/>
        <w:spacing w:after="465" w:line="300" w:lineRule="atLeast"/>
        <w:rPr>
          <w:rFonts w:ascii="Arial" w:eastAsia="Times New Roman" w:hAnsi="Arial" w:cs="Arial"/>
          <w:color w:val="333333"/>
          <w:sz w:val="21"/>
          <w:szCs w:val="21"/>
          <w:lang w:val="es-UY" w:eastAsia="es-UY"/>
        </w:rPr>
      </w:pPr>
      <w:r w:rsidRPr="00F2257A">
        <w:rPr>
          <w:rFonts w:ascii="Arial" w:eastAsia="Times New Roman" w:hAnsi="Arial" w:cs="Arial"/>
          <w:b/>
          <w:bCs/>
          <w:color w:val="474747"/>
          <w:sz w:val="21"/>
          <w:szCs w:val="21"/>
          <w:lang w:val="es-UY" w:eastAsia="es-UY"/>
        </w:rPr>
        <w:br/>
      </w:r>
      <w:r w:rsidRPr="00F2257A">
        <w:rPr>
          <w:rFonts w:ascii="Arial" w:eastAsia="Times New Roman" w:hAnsi="Arial" w:cs="Arial"/>
          <w:b/>
          <w:bCs/>
          <w:color w:val="474747"/>
          <w:sz w:val="21"/>
          <w:szCs w:val="21"/>
          <w:lang w:val="es-UY" w:eastAsia="es-UY"/>
        </w:rPr>
        <w:br/>
        <w:t xml:space="preserve">Dr. Rafael </w:t>
      </w:r>
      <w:proofErr w:type="spellStart"/>
      <w:r w:rsidRPr="00F2257A">
        <w:rPr>
          <w:rFonts w:ascii="Arial" w:eastAsia="Times New Roman" w:hAnsi="Arial" w:cs="Arial"/>
          <w:b/>
          <w:bCs/>
          <w:color w:val="474747"/>
          <w:sz w:val="21"/>
          <w:szCs w:val="21"/>
          <w:lang w:val="es-UY" w:eastAsia="es-UY"/>
        </w:rPr>
        <w:t>Luciani</w:t>
      </w:r>
      <w:proofErr w:type="spellEnd"/>
      <w:r w:rsidRPr="00F2257A">
        <w:rPr>
          <w:rFonts w:ascii="Arial" w:eastAsia="Times New Roman" w:hAnsi="Arial" w:cs="Arial"/>
          <w:b/>
          <w:bCs/>
          <w:color w:val="474747"/>
          <w:sz w:val="21"/>
          <w:szCs w:val="21"/>
          <w:lang w:val="es-UY" w:eastAsia="es-UY"/>
        </w:rPr>
        <w:br/>
      </w:r>
      <w:r w:rsidRPr="00F2257A">
        <w:rPr>
          <w:rFonts w:ascii="Arial" w:eastAsia="Times New Roman" w:hAnsi="Arial" w:cs="Arial"/>
          <w:color w:val="333333"/>
          <w:sz w:val="21"/>
          <w:szCs w:val="21"/>
          <w:lang w:val="es-UY" w:eastAsia="es-UY"/>
        </w:rPr>
        <w:t>Miembro del Equipo Teológico Pastoral del CELAM</w:t>
      </w:r>
      <w:r w:rsidRPr="00F2257A">
        <w:rPr>
          <w:rFonts w:ascii="Arial" w:eastAsia="Times New Roman" w:hAnsi="Arial" w:cs="Arial"/>
          <w:color w:val="333333"/>
          <w:sz w:val="21"/>
          <w:szCs w:val="21"/>
          <w:lang w:val="es-UY" w:eastAsia="es-UY"/>
        </w:rPr>
        <w:br/>
        <w:t>Universidad Católica Andrés Bello (Caracas, Venezuela)</w:t>
      </w:r>
      <w:r w:rsidRPr="00F2257A">
        <w:rPr>
          <w:rFonts w:ascii="Arial" w:eastAsia="Times New Roman" w:hAnsi="Arial" w:cs="Arial"/>
          <w:color w:val="333333"/>
          <w:sz w:val="21"/>
          <w:szCs w:val="21"/>
          <w:lang w:val="es-UY" w:eastAsia="es-UY"/>
        </w:rPr>
        <w:br/>
        <w:t xml:space="preserve">Boston </w:t>
      </w:r>
      <w:proofErr w:type="spellStart"/>
      <w:r w:rsidRPr="00F2257A">
        <w:rPr>
          <w:rFonts w:ascii="Arial" w:eastAsia="Times New Roman" w:hAnsi="Arial" w:cs="Arial"/>
          <w:color w:val="333333"/>
          <w:sz w:val="21"/>
          <w:szCs w:val="21"/>
          <w:lang w:val="es-UY" w:eastAsia="es-UY"/>
        </w:rPr>
        <w:t>College</w:t>
      </w:r>
      <w:proofErr w:type="spellEnd"/>
      <w:r w:rsidRPr="00F2257A">
        <w:rPr>
          <w:rFonts w:ascii="Arial" w:eastAsia="Times New Roman" w:hAnsi="Arial" w:cs="Arial"/>
          <w:color w:val="333333"/>
          <w:sz w:val="21"/>
          <w:szCs w:val="21"/>
          <w:lang w:val="es-UY" w:eastAsia="es-UY"/>
        </w:rPr>
        <w:t xml:space="preserve"> (Boston, </w:t>
      </w:r>
      <w:proofErr w:type="gramStart"/>
      <w:r w:rsidRPr="00F2257A">
        <w:rPr>
          <w:rFonts w:ascii="Arial" w:eastAsia="Times New Roman" w:hAnsi="Arial" w:cs="Arial"/>
          <w:color w:val="333333"/>
          <w:sz w:val="21"/>
          <w:szCs w:val="21"/>
          <w:lang w:val="es-UY" w:eastAsia="es-UY"/>
        </w:rPr>
        <w:t>EE.UU.</w:t>
      </w:r>
      <w:proofErr w:type="gramEnd"/>
      <w:r w:rsidRPr="00F2257A">
        <w:rPr>
          <w:rFonts w:ascii="Arial" w:eastAsia="Times New Roman" w:hAnsi="Arial" w:cs="Arial"/>
          <w:color w:val="333333"/>
          <w:sz w:val="21"/>
          <w:szCs w:val="21"/>
          <w:lang w:val="es-UY" w:eastAsia="es-UY"/>
        </w:rPr>
        <w:t>)</w:t>
      </w:r>
    </w:p>
    <w:p w:rsidR="00F2257A" w:rsidRPr="00F2257A" w:rsidRDefault="00F2257A" w:rsidP="00F2257A">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F2257A">
        <w:rPr>
          <w:rFonts w:ascii="Trebuchet MS" w:eastAsia="Times New Roman" w:hAnsi="Trebuchet MS" w:cs="Arial"/>
          <w:b/>
          <w:bCs/>
          <w:color w:val="666666"/>
          <w:sz w:val="30"/>
          <w:szCs w:val="30"/>
          <w:lang w:val="es-UY" w:eastAsia="es-UY"/>
        </w:rPr>
        <w:fldChar w:fldCharType="begin"/>
      </w:r>
      <w:r w:rsidRPr="00F2257A">
        <w:rPr>
          <w:rFonts w:ascii="Trebuchet MS" w:eastAsia="Times New Roman" w:hAnsi="Trebuchet MS" w:cs="Arial"/>
          <w:b/>
          <w:bCs/>
          <w:color w:val="666666"/>
          <w:sz w:val="30"/>
          <w:szCs w:val="30"/>
          <w:lang w:val="es-UY" w:eastAsia="es-UY"/>
        </w:rPr>
        <w:instrText xml:space="preserve"> HYPERLINK "javascript:;" </w:instrText>
      </w:r>
      <w:r w:rsidRPr="00F2257A">
        <w:rPr>
          <w:rFonts w:ascii="Trebuchet MS" w:eastAsia="Times New Roman" w:hAnsi="Trebuchet MS" w:cs="Arial"/>
          <w:b/>
          <w:bCs/>
          <w:color w:val="666666"/>
          <w:sz w:val="30"/>
          <w:szCs w:val="30"/>
          <w:lang w:val="es-UY" w:eastAsia="es-UY"/>
        </w:rPr>
        <w:fldChar w:fldCharType="separate"/>
      </w:r>
    </w:p>
    <w:p w:rsidR="00F2257A" w:rsidRPr="00F2257A" w:rsidRDefault="00F2257A" w:rsidP="00F2257A">
      <w:pPr>
        <w:shd w:val="clear" w:color="auto" w:fill="FFFFFF"/>
        <w:spacing w:after="0" w:line="240" w:lineRule="auto"/>
        <w:rPr>
          <w:rFonts w:ascii="Times New Roman" w:eastAsia="Times New Roman" w:hAnsi="Times New Roman" w:cs="Times New Roman"/>
          <w:color w:val="666666"/>
          <w:sz w:val="24"/>
          <w:szCs w:val="24"/>
          <w:lang w:val="es-UY" w:eastAsia="es-UY"/>
        </w:rPr>
      </w:pPr>
      <w:r w:rsidRPr="00F2257A">
        <w:rPr>
          <w:rFonts w:ascii="Trebuchet MS" w:eastAsia="Times New Roman" w:hAnsi="Trebuchet MS" w:cs="Arial"/>
          <w:b/>
          <w:bCs/>
          <w:color w:val="666666"/>
          <w:sz w:val="30"/>
          <w:szCs w:val="30"/>
          <w:lang w:val="es-UY" w:eastAsia="es-UY"/>
        </w:rPr>
        <w:fldChar w:fldCharType="end"/>
      </w:r>
    </w:p>
    <w:p w:rsidR="002E2F5B" w:rsidRDefault="00F2257A">
      <w:hyperlink r:id="rId7" w:history="1">
        <w:r>
          <w:rPr>
            <w:rStyle w:val="Hipervnculo"/>
          </w:rPr>
          <w:t>https://www.religiondigital.org/opinion/Pablo-VI-America-Latina-religion-iglesia-opinion-luciani-pablovi_0_2116288356.html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113F4"/>
    <w:multiLevelType w:val="multilevel"/>
    <w:tmpl w:val="40D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7A"/>
    <w:rsid w:val="002E2F5B"/>
    <w:rsid w:val="00F225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A8C3"/>
  <w15:chartTrackingRefBased/>
  <w15:docId w15:val="{CE1F3ABB-63F4-4129-B720-0F2B880E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2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22422">
      <w:bodyDiv w:val="1"/>
      <w:marLeft w:val="0"/>
      <w:marRight w:val="0"/>
      <w:marTop w:val="0"/>
      <w:marBottom w:val="0"/>
      <w:divBdr>
        <w:top w:val="none" w:sz="0" w:space="0" w:color="auto"/>
        <w:left w:val="none" w:sz="0" w:space="0" w:color="auto"/>
        <w:bottom w:val="none" w:sz="0" w:space="0" w:color="auto"/>
        <w:right w:val="none" w:sz="0" w:space="0" w:color="auto"/>
      </w:divBdr>
      <w:divsChild>
        <w:div w:id="1416630645">
          <w:marLeft w:val="0"/>
          <w:marRight w:val="0"/>
          <w:marTop w:val="0"/>
          <w:marBottom w:val="0"/>
          <w:divBdr>
            <w:top w:val="none" w:sz="0" w:space="0" w:color="auto"/>
            <w:left w:val="none" w:sz="0" w:space="0" w:color="auto"/>
            <w:bottom w:val="none" w:sz="0" w:space="0" w:color="auto"/>
            <w:right w:val="none" w:sz="0" w:space="0" w:color="auto"/>
          </w:divBdr>
          <w:divsChild>
            <w:div w:id="709037029">
              <w:marLeft w:val="0"/>
              <w:marRight w:val="0"/>
              <w:marTop w:val="0"/>
              <w:marBottom w:val="600"/>
              <w:divBdr>
                <w:top w:val="none" w:sz="0" w:space="0" w:color="auto"/>
                <w:left w:val="none" w:sz="0" w:space="0" w:color="auto"/>
                <w:bottom w:val="none" w:sz="0" w:space="0" w:color="auto"/>
                <w:right w:val="none" w:sz="0" w:space="0" w:color="auto"/>
              </w:divBdr>
              <w:divsChild>
                <w:div w:id="14250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8604">
          <w:marLeft w:val="0"/>
          <w:marRight w:val="0"/>
          <w:marTop w:val="0"/>
          <w:marBottom w:val="0"/>
          <w:divBdr>
            <w:top w:val="none" w:sz="0" w:space="0" w:color="auto"/>
            <w:left w:val="none" w:sz="0" w:space="0" w:color="auto"/>
            <w:bottom w:val="none" w:sz="0" w:space="0" w:color="auto"/>
            <w:right w:val="none" w:sz="0" w:space="0" w:color="auto"/>
          </w:divBdr>
          <w:divsChild>
            <w:div w:id="891382859">
              <w:marLeft w:val="0"/>
              <w:marRight w:val="0"/>
              <w:marTop w:val="0"/>
              <w:marBottom w:val="0"/>
              <w:divBdr>
                <w:top w:val="none" w:sz="0" w:space="0" w:color="auto"/>
                <w:left w:val="none" w:sz="0" w:space="0" w:color="auto"/>
                <w:bottom w:val="none" w:sz="0" w:space="0" w:color="auto"/>
                <w:right w:val="none" w:sz="0" w:space="0" w:color="auto"/>
              </w:divBdr>
              <w:divsChild>
                <w:div w:id="940455457">
                  <w:marLeft w:val="-1275"/>
                  <w:marRight w:val="0"/>
                  <w:marTop w:val="0"/>
                  <w:marBottom w:val="0"/>
                  <w:divBdr>
                    <w:top w:val="none" w:sz="0" w:space="0" w:color="auto"/>
                    <w:left w:val="none" w:sz="0" w:space="0" w:color="auto"/>
                    <w:bottom w:val="none" w:sz="0" w:space="0" w:color="auto"/>
                    <w:right w:val="none" w:sz="0" w:space="0" w:color="auto"/>
                  </w:divBdr>
                </w:div>
                <w:div w:id="510535561">
                  <w:marLeft w:val="0"/>
                  <w:marRight w:val="0"/>
                  <w:marTop w:val="0"/>
                  <w:marBottom w:val="0"/>
                  <w:divBdr>
                    <w:top w:val="none" w:sz="0" w:space="0" w:color="auto"/>
                    <w:left w:val="none" w:sz="0" w:space="0" w:color="auto"/>
                    <w:bottom w:val="none" w:sz="0" w:space="0" w:color="auto"/>
                    <w:right w:val="none" w:sz="0" w:space="0" w:color="auto"/>
                  </w:divBdr>
                  <w:divsChild>
                    <w:div w:id="394594181">
                      <w:marLeft w:val="0"/>
                      <w:marRight w:val="0"/>
                      <w:marTop w:val="0"/>
                      <w:marBottom w:val="0"/>
                      <w:divBdr>
                        <w:top w:val="none" w:sz="0" w:space="0" w:color="auto"/>
                        <w:left w:val="none" w:sz="0" w:space="0" w:color="auto"/>
                        <w:bottom w:val="none" w:sz="0" w:space="0" w:color="auto"/>
                        <w:right w:val="none" w:sz="0" w:space="0" w:color="auto"/>
                      </w:divBdr>
                    </w:div>
                    <w:div w:id="1706369204">
                      <w:marLeft w:val="0"/>
                      <w:marRight w:val="0"/>
                      <w:marTop w:val="0"/>
                      <w:marBottom w:val="0"/>
                      <w:divBdr>
                        <w:top w:val="none" w:sz="0" w:space="0" w:color="auto"/>
                        <w:left w:val="none" w:sz="0" w:space="0" w:color="auto"/>
                        <w:bottom w:val="none" w:sz="0" w:space="0" w:color="auto"/>
                        <w:right w:val="none" w:sz="0" w:space="0" w:color="auto"/>
                      </w:divBdr>
                      <w:divsChild>
                        <w:div w:id="232275458">
                          <w:marLeft w:val="0"/>
                          <w:marRight w:val="0"/>
                          <w:marTop w:val="0"/>
                          <w:marBottom w:val="450"/>
                          <w:divBdr>
                            <w:top w:val="none" w:sz="0" w:space="0" w:color="auto"/>
                            <w:left w:val="none" w:sz="0" w:space="0" w:color="auto"/>
                            <w:bottom w:val="none" w:sz="0" w:space="0" w:color="auto"/>
                            <w:right w:val="none" w:sz="0" w:space="0" w:color="auto"/>
                          </w:divBdr>
                        </w:div>
                        <w:div w:id="200785721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7765839">
                      <w:marLeft w:val="0"/>
                      <w:marRight w:val="0"/>
                      <w:marTop w:val="0"/>
                      <w:marBottom w:val="0"/>
                      <w:divBdr>
                        <w:top w:val="none" w:sz="0" w:space="0" w:color="auto"/>
                        <w:left w:val="none" w:sz="0" w:space="0" w:color="auto"/>
                        <w:bottom w:val="none" w:sz="0" w:space="0" w:color="auto"/>
                        <w:right w:val="none" w:sz="0" w:space="0" w:color="auto"/>
                      </w:divBdr>
                      <w:divsChild>
                        <w:div w:id="562327270">
                          <w:marLeft w:val="0"/>
                          <w:marRight w:val="0"/>
                          <w:marTop w:val="0"/>
                          <w:marBottom w:val="150"/>
                          <w:divBdr>
                            <w:top w:val="none" w:sz="0" w:space="0" w:color="auto"/>
                            <w:left w:val="none" w:sz="0" w:space="0" w:color="auto"/>
                            <w:bottom w:val="none" w:sz="0" w:space="0" w:color="auto"/>
                            <w:right w:val="none" w:sz="0" w:space="0" w:color="auto"/>
                          </w:divBdr>
                          <w:divsChild>
                            <w:div w:id="964772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opinion/Pablo-VI-America-Latina-religion-iglesia-opinion-luciani-pablovi_0_211628835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2019-04-30T12:41:00Z</dcterms:created>
  <dcterms:modified xsi:type="dcterms:W3CDTF">2019-04-30T12:42:00Z</dcterms:modified>
</cp:coreProperties>
</file>