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BDA" w:rsidRDefault="006B4391" w:rsidP="00907BDA">
      <w:pPr>
        <w:suppressAutoHyphens/>
        <w:spacing w:line="360" w:lineRule="auto"/>
        <w:jc w:val="center"/>
        <w:rPr>
          <w:rFonts w:ascii="Times New Roman" w:hAnsi="Times New Roman" w:cs="Times New Roman"/>
          <w:b/>
          <w:spacing w:val="-3"/>
          <w:lang w:val="es-ES_tradnl"/>
        </w:rPr>
      </w:pPr>
      <w:bookmarkStart w:id="0" w:name="_GoBack"/>
      <w:bookmarkEnd w:id="0"/>
      <w:r>
        <w:rPr>
          <w:rFonts w:ascii="Times New Roman" w:hAnsi="Times New Roman" w:cs="Times New Roman"/>
          <w:b/>
          <w:spacing w:val="-3"/>
          <w:lang w:val="es-ES_tradnl"/>
        </w:rPr>
        <w:t xml:space="preserve"> </w:t>
      </w:r>
      <w:r w:rsidR="00907BDA" w:rsidRPr="00907BDA">
        <w:rPr>
          <w:rFonts w:ascii="Times New Roman" w:hAnsi="Times New Roman" w:cs="Times New Roman"/>
          <w:b/>
          <w:spacing w:val="-3"/>
          <w:lang w:val="es-ES_tradnl"/>
        </w:rPr>
        <w:t>POR ESO LO MATARON</w:t>
      </w:r>
    </w:p>
    <w:p w:rsidR="00907BDA" w:rsidRDefault="00907BDA" w:rsidP="00907BDA">
      <w:pPr>
        <w:suppressAutoHyphens/>
        <w:spacing w:line="360" w:lineRule="auto"/>
        <w:jc w:val="center"/>
        <w:rPr>
          <w:rFonts w:ascii="Times New Roman" w:hAnsi="Times New Roman" w:cs="Times New Roman"/>
          <w:b/>
          <w:spacing w:val="-3"/>
          <w:lang w:val="es-ES_tradnl"/>
        </w:rPr>
      </w:pPr>
      <w:r>
        <w:rPr>
          <w:rFonts w:ascii="Times New Roman" w:hAnsi="Times New Roman" w:cs="Times New Roman"/>
          <w:b/>
          <w:spacing w:val="-3"/>
          <w:lang w:val="es-ES_tradnl"/>
        </w:rPr>
        <w:t>Juan José Tamayo</w:t>
      </w:r>
    </w:p>
    <w:p w:rsidR="00490BC4" w:rsidRPr="00490BC4" w:rsidRDefault="00490BC4" w:rsidP="00907BDA">
      <w:pPr>
        <w:suppressAutoHyphens/>
        <w:spacing w:line="360" w:lineRule="auto"/>
        <w:jc w:val="both"/>
        <w:rPr>
          <w:rFonts w:ascii="Times New Roman" w:hAnsi="Times New Roman" w:cs="Times New Roman"/>
          <w:b/>
          <w:spacing w:val="-3"/>
          <w:lang w:val="es-ES_tradnl"/>
        </w:rPr>
      </w:pPr>
    </w:p>
    <w:p w:rsidR="000A53E4" w:rsidRDefault="00907BDA" w:rsidP="000A53E4">
      <w:pPr>
        <w:pBdr>
          <w:bottom w:val="single" w:sz="12" w:space="0" w:color="auto"/>
        </w:pBdr>
        <w:suppressAutoHyphens/>
        <w:spacing w:line="360" w:lineRule="auto"/>
        <w:jc w:val="both"/>
        <w:rPr>
          <w:rFonts w:ascii="Times New Roman" w:hAnsi="Times New Roman" w:cs="Times New Roman"/>
          <w:spacing w:val="-3"/>
          <w:lang w:val="es-ES_tradnl"/>
        </w:rPr>
      </w:pPr>
      <w:r>
        <w:rPr>
          <w:rFonts w:ascii="Times New Roman" w:hAnsi="Times New Roman" w:cs="Times New Roman"/>
          <w:spacing w:val="-3"/>
          <w:lang w:val="es-ES_tradnl"/>
        </w:rPr>
        <w:t xml:space="preserve"> </w:t>
      </w:r>
      <w:r>
        <w:rPr>
          <w:rFonts w:ascii="Times New Roman" w:hAnsi="Times New Roman" w:cs="Times New Roman"/>
          <w:spacing w:val="-3"/>
          <w:lang w:val="es-ES_tradnl"/>
        </w:rPr>
        <w:tab/>
      </w:r>
      <w:r w:rsidRPr="003549E8">
        <w:rPr>
          <w:rFonts w:ascii="Times New Roman" w:hAnsi="Times New Roman" w:cs="Times New Roman"/>
          <w:spacing w:val="-3"/>
          <w:lang w:val="es-ES_tradnl"/>
        </w:rPr>
        <w:t xml:space="preserve">La muerte de Jesús de Nazaret no </w:t>
      </w:r>
      <w:r>
        <w:rPr>
          <w:rFonts w:ascii="Times New Roman" w:hAnsi="Times New Roman" w:cs="Times New Roman"/>
          <w:spacing w:val="-3"/>
          <w:lang w:val="es-ES_tradnl"/>
        </w:rPr>
        <w:t>fue</w:t>
      </w:r>
      <w:r w:rsidRPr="003549E8">
        <w:rPr>
          <w:rFonts w:ascii="Times New Roman" w:hAnsi="Times New Roman" w:cs="Times New Roman"/>
          <w:spacing w:val="-3"/>
          <w:lang w:val="es-ES_tradnl"/>
        </w:rPr>
        <w:t xml:space="preserve"> voluntad de Dios, sino </w:t>
      </w:r>
      <w:r>
        <w:rPr>
          <w:rFonts w:ascii="Times New Roman" w:hAnsi="Times New Roman" w:cs="Times New Roman"/>
          <w:spacing w:val="-3"/>
          <w:lang w:val="es-ES_tradnl"/>
        </w:rPr>
        <w:t xml:space="preserve">consecuencia de su existencia libre y de su forma liberadora de actuar, </w:t>
      </w:r>
      <w:r w:rsidR="00654048">
        <w:rPr>
          <w:rFonts w:ascii="Times New Roman" w:hAnsi="Times New Roman" w:cs="Times New Roman"/>
          <w:spacing w:val="-3"/>
          <w:lang w:val="es-ES_tradnl"/>
        </w:rPr>
        <w:t xml:space="preserve">su lucha por la justicia, </w:t>
      </w:r>
      <w:r>
        <w:rPr>
          <w:rFonts w:ascii="Times New Roman" w:hAnsi="Times New Roman" w:cs="Times New Roman"/>
          <w:spacing w:val="-3"/>
          <w:lang w:val="es-ES_tradnl"/>
        </w:rPr>
        <w:t>su actitud transgresora y su permanente conflicto con las autoridades religiosas</w:t>
      </w:r>
      <w:r w:rsidR="00A542DD">
        <w:rPr>
          <w:rFonts w:ascii="Times New Roman" w:hAnsi="Times New Roman" w:cs="Times New Roman"/>
          <w:spacing w:val="-3"/>
          <w:lang w:val="es-ES_tradnl"/>
        </w:rPr>
        <w:t xml:space="preserve">, a quienes </w:t>
      </w:r>
      <w:r w:rsidR="000C68AD">
        <w:rPr>
          <w:rFonts w:ascii="Times New Roman" w:hAnsi="Times New Roman" w:cs="Times New Roman"/>
          <w:spacing w:val="-3"/>
          <w:lang w:val="es-ES_tradnl"/>
        </w:rPr>
        <w:t xml:space="preserve">llama </w:t>
      </w:r>
      <w:r w:rsidR="00A542DD">
        <w:rPr>
          <w:rFonts w:ascii="Times New Roman" w:hAnsi="Times New Roman" w:cs="Times New Roman"/>
          <w:spacing w:val="-3"/>
          <w:lang w:val="es-ES_tradnl"/>
        </w:rPr>
        <w:t>hipócritas, con las autoridades políticas, a quienes acusa de dominar a la gente como señores absolutos, con  los poderes económicos, declarando la incompatibilidad entre Dios y el Dinero.</w:t>
      </w:r>
      <w:r w:rsidR="00CB20BE">
        <w:rPr>
          <w:rFonts w:ascii="Times New Roman" w:hAnsi="Times New Roman" w:cs="Times New Roman"/>
          <w:spacing w:val="-3"/>
          <w:lang w:val="es-ES_tradnl"/>
        </w:rPr>
        <w:tab/>
      </w:r>
    </w:p>
    <w:p w:rsidR="00A542DD" w:rsidRDefault="00CB20BE" w:rsidP="000A53E4">
      <w:pPr>
        <w:suppressAutoHyphens/>
        <w:spacing w:line="360" w:lineRule="auto"/>
        <w:ind w:firstLine="708"/>
        <w:jc w:val="both"/>
        <w:rPr>
          <w:rFonts w:ascii="Times New Roman" w:hAnsi="Times New Roman" w:cs="Times New Roman"/>
          <w:spacing w:val="-3"/>
          <w:lang w:val="es-ES_tradnl"/>
        </w:rPr>
      </w:pPr>
      <w:r>
        <w:rPr>
          <w:rFonts w:ascii="Times New Roman" w:hAnsi="Times New Roman" w:cs="Times New Roman"/>
          <w:spacing w:val="-3"/>
          <w:lang w:val="es-ES_tradnl"/>
        </w:rPr>
        <w:t xml:space="preserve">Pero la libertad de Jesús no es narcisista, es una libertad que genera una corriente de liberación en su entorno, tanto en las personas como en las estructuras; una liberación que se traduce en prácticas concretas, como la comida con pecadores y publicanos, el perdón de los pecados, la curación de las enfermedades, la liberación del poder del mal, la incorporación de los paganos en el Reino de Dios y la inclusión de las mujeres en su movimiento, donde recuperan su dignidad y su libertad. </w:t>
      </w:r>
    </w:p>
    <w:p w:rsidR="00CB20BE" w:rsidRDefault="00907BDA" w:rsidP="00A542DD">
      <w:pPr>
        <w:pBdr>
          <w:bottom w:val="single" w:sz="12" w:space="1" w:color="auto"/>
        </w:pBdr>
        <w:suppressAutoHyphens/>
        <w:spacing w:line="360" w:lineRule="auto"/>
        <w:ind w:firstLine="708"/>
        <w:jc w:val="both"/>
        <w:rPr>
          <w:rFonts w:ascii="Times New Roman" w:hAnsi="Times New Roman" w:cs="Times New Roman"/>
          <w:spacing w:val="-3"/>
          <w:lang w:val="es-ES_tradnl"/>
        </w:rPr>
      </w:pPr>
      <w:r>
        <w:rPr>
          <w:rFonts w:ascii="Times New Roman" w:hAnsi="Times New Roman" w:cs="Times New Roman"/>
          <w:spacing w:val="-3"/>
          <w:lang w:val="es-ES_tradnl"/>
        </w:rPr>
        <w:t xml:space="preserve">Nada tuvo que ver su pueblo, el pueblo judío en su condena y posterior ejecución. La </w:t>
      </w:r>
      <w:r w:rsidRPr="00F54FB9">
        <w:rPr>
          <w:rFonts w:ascii="Times New Roman" w:hAnsi="Times New Roman" w:cs="Times New Roman"/>
          <w:i/>
          <w:spacing w:val="-3"/>
          <w:lang w:val="es-ES_tradnl"/>
        </w:rPr>
        <w:t>decisión de ejecutar a Jesús fue de la autoridad política</w:t>
      </w:r>
      <w:r>
        <w:rPr>
          <w:rFonts w:ascii="Times New Roman" w:hAnsi="Times New Roman" w:cs="Times New Roman"/>
          <w:spacing w:val="-3"/>
          <w:lang w:val="es-ES_tradnl"/>
        </w:rPr>
        <w:t>, concretamente de Pilato, suprema autoridad judicial de la provincia de Judea</w:t>
      </w:r>
      <w:r w:rsidR="00F54FB9">
        <w:rPr>
          <w:rFonts w:ascii="Times New Roman" w:hAnsi="Times New Roman" w:cs="Times New Roman"/>
          <w:spacing w:val="-3"/>
          <w:lang w:val="es-ES_tradnl"/>
        </w:rPr>
        <w:t>. A</w:t>
      </w:r>
      <w:r>
        <w:rPr>
          <w:rFonts w:ascii="Times New Roman" w:hAnsi="Times New Roman" w:cs="Times New Roman"/>
          <w:spacing w:val="-3"/>
          <w:lang w:val="es-ES_tradnl"/>
        </w:rPr>
        <w:t xml:space="preserve">un cuando algunos relatos evangélicos </w:t>
      </w:r>
      <w:r w:rsidR="00F54FB9">
        <w:rPr>
          <w:rFonts w:ascii="Times New Roman" w:hAnsi="Times New Roman" w:cs="Times New Roman"/>
          <w:spacing w:val="-3"/>
          <w:lang w:val="es-ES_tradnl"/>
        </w:rPr>
        <w:t>presenten a Pilato</w:t>
      </w:r>
      <w:r>
        <w:rPr>
          <w:rFonts w:ascii="Times New Roman" w:hAnsi="Times New Roman" w:cs="Times New Roman"/>
          <w:spacing w:val="-3"/>
          <w:lang w:val="es-ES_tradnl"/>
        </w:rPr>
        <w:t xml:space="preserve"> como una persona insegura que parec</w:t>
      </w:r>
      <w:r w:rsidR="00F54FB9">
        <w:rPr>
          <w:rFonts w:ascii="Times New Roman" w:hAnsi="Times New Roman" w:cs="Times New Roman"/>
          <w:spacing w:val="-3"/>
          <w:lang w:val="es-ES_tradnl"/>
        </w:rPr>
        <w:t>ía</w:t>
      </w:r>
      <w:r>
        <w:rPr>
          <w:rFonts w:ascii="Times New Roman" w:hAnsi="Times New Roman" w:cs="Times New Roman"/>
          <w:spacing w:val="-3"/>
          <w:lang w:val="es-ES_tradnl"/>
        </w:rPr>
        <w:t xml:space="preserve"> no atreverse a tomar decisiones, y carguen todo el peso de la responsabilidad sobre </w:t>
      </w:r>
      <w:r w:rsidR="00F54FB9">
        <w:rPr>
          <w:rFonts w:ascii="Times New Roman" w:hAnsi="Times New Roman" w:cs="Times New Roman"/>
          <w:spacing w:val="-3"/>
          <w:lang w:val="es-ES_tradnl"/>
        </w:rPr>
        <w:t xml:space="preserve">su muerte en </w:t>
      </w:r>
      <w:r>
        <w:rPr>
          <w:rFonts w:ascii="Times New Roman" w:hAnsi="Times New Roman" w:cs="Times New Roman"/>
          <w:spacing w:val="-3"/>
          <w:lang w:val="es-ES_tradnl"/>
        </w:rPr>
        <w:t xml:space="preserve">sus compatriotas </w:t>
      </w:r>
      <w:r w:rsidR="00F54FB9">
        <w:rPr>
          <w:rFonts w:ascii="Times New Roman" w:hAnsi="Times New Roman" w:cs="Times New Roman"/>
          <w:spacing w:val="-3"/>
          <w:lang w:val="es-ES_tradnl"/>
        </w:rPr>
        <w:t xml:space="preserve">y correligionarios, </w:t>
      </w:r>
      <w:r>
        <w:rPr>
          <w:rFonts w:ascii="Times New Roman" w:hAnsi="Times New Roman" w:cs="Times New Roman"/>
          <w:spacing w:val="-3"/>
          <w:lang w:val="es-ES_tradnl"/>
        </w:rPr>
        <w:t xml:space="preserve"> nada tenía de dubitativo; fue un gobernante duro e inmisericorde, inflexible y obstinado, violento y cruel, represivo y depravado, arbitrario e insolente. Así lo atestiguan Filón y Flavio Josefo. </w:t>
      </w:r>
    </w:p>
    <w:p w:rsidR="00907BDA" w:rsidRDefault="00907BDA" w:rsidP="00A542DD">
      <w:pPr>
        <w:pBdr>
          <w:bottom w:val="single" w:sz="12" w:space="1" w:color="auto"/>
        </w:pBdr>
        <w:suppressAutoHyphens/>
        <w:spacing w:line="360" w:lineRule="auto"/>
        <w:ind w:firstLine="708"/>
        <w:jc w:val="both"/>
        <w:rPr>
          <w:rFonts w:ascii="Times New Roman" w:hAnsi="Times New Roman" w:cs="Times New Roman"/>
          <w:spacing w:val="-3"/>
          <w:lang w:val="es-ES_tradnl"/>
        </w:rPr>
      </w:pPr>
      <w:r>
        <w:rPr>
          <w:rFonts w:ascii="Times New Roman" w:hAnsi="Times New Roman" w:cs="Times New Roman"/>
          <w:spacing w:val="-3"/>
          <w:lang w:val="es-ES_tradnl"/>
        </w:rPr>
        <w:t>Pilato condena a Jesús por motivos políticos, en concreto, por poner en peligro el orden público, por sedicioso. Según el prestigioso biblista alemán Jürgen Roloff, Pilato aprovechó gustoso la posibilidad de calmar con un acto intimidatorio la tensión que reinaba en Jerusalén durante la Pascua. Sólo más tarde la tendencia antijudía del relato cristiano de la pasión llevó a pensar que Pilato fuera un indeciso escrupuloso que quería dejar libre a Jesús pero se vio  presionado por la multitud que le pedía liberar a Barrabás y ejecutar a Jesús.</w:t>
      </w:r>
    </w:p>
    <w:p w:rsidR="00907BDA" w:rsidRDefault="00907BDA" w:rsidP="00907BDA">
      <w:pPr>
        <w:pBdr>
          <w:bottom w:val="single" w:sz="12" w:space="1" w:color="auto"/>
        </w:pBdr>
        <w:suppressAutoHyphens/>
        <w:spacing w:line="360" w:lineRule="auto"/>
        <w:jc w:val="both"/>
        <w:rPr>
          <w:rFonts w:ascii="Times New Roman" w:hAnsi="Times New Roman" w:cs="Times New Roman"/>
          <w:spacing w:val="-3"/>
          <w:lang w:val="es-ES_tradnl"/>
        </w:rPr>
      </w:pPr>
      <w:r>
        <w:rPr>
          <w:rFonts w:ascii="Times New Roman" w:hAnsi="Times New Roman" w:cs="Times New Roman"/>
          <w:spacing w:val="-3"/>
          <w:lang w:val="es-ES_tradnl"/>
        </w:rPr>
        <w:tab/>
        <w:t xml:space="preserve">Parece dudoso que las autoridades judías emitiesen contra Jesús una sentencia condenatoria. Según Simon Légasse, autor de uno de los estudios más sólidos sobre el tema,  "el relato que la menciona (Mc 14,14; par Mt 26,66), es… una excrecencia de origen cristiano elaborada a partir de una sentencia informal en la residencia de Anás, que </w:t>
      </w:r>
      <w:r>
        <w:rPr>
          <w:rFonts w:ascii="Times New Roman" w:hAnsi="Times New Roman" w:cs="Times New Roman"/>
          <w:spacing w:val="-3"/>
          <w:lang w:val="es-ES_tradnl"/>
        </w:rPr>
        <w:lastRenderedPageBreak/>
        <w:t xml:space="preserve">no tenía personalmente ningún poder judicial".    </w:t>
      </w:r>
    </w:p>
    <w:p w:rsidR="00D30CE0" w:rsidRDefault="00907BDA" w:rsidP="00F54FB9">
      <w:pPr>
        <w:pBdr>
          <w:bottom w:val="single" w:sz="12" w:space="1" w:color="auto"/>
        </w:pBdr>
        <w:suppressAutoHyphens/>
        <w:spacing w:line="360" w:lineRule="auto"/>
        <w:jc w:val="both"/>
        <w:rPr>
          <w:rFonts w:ascii="Times New Roman" w:hAnsi="Times New Roman" w:cs="Times New Roman"/>
          <w:spacing w:val="-3"/>
          <w:lang w:val="es-ES_tradnl"/>
        </w:rPr>
      </w:pPr>
      <w:r>
        <w:rPr>
          <w:rFonts w:ascii="Times New Roman" w:hAnsi="Times New Roman" w:cs="Times New Roman"/>
          <w:spacing w:val="-3"/>
          <w:lang w:val="es-ES_tradnl"/>
        </w:rPr>
        <w:tab/>
        <w:t xml:space="preserve">Jesús fue condenado a muerte por Pilato. En este punto el testimonio del Nuevo Testamento coincide con el del historiador romano Tácito que, cuando narra la persecución de los cristianos bajo Nerón, dice que el nombre de "cristianos" "procede de Cristo, que, bajo el principado de Tiberio, había sido entregado al suplicio por el procurador Poncio Pilato". Otro dato incontestable sobre la responsabilidad de la autoridad romana en la muerte de Jesús es </w:t>
      </w:r>
      <w:r w:rsidR="00654048">
        <w:rPr>
          <w:rFonts w:ascii="Times New Roman" w:hAnsi="Times New Roman" w:cs="Times New Roman"/>
          <w:spacing w:val="-3"/>
          <w:lang w:val="es-ES_tradnl"/>
        </w:rPr>
        <w:t xml:space="preserve">la forma de ejecución: </w:t>
      </w:r>
      <w:r>
        <w:rPr>
          <w:rFonts w:ascii="Times New Roman" w:hAnsi="Times New Roman" w:cs="Times New Roman"/>
          <w:spacing w:val="-3"/>
          <w:lang w:val="es-ES_tradnl"/>
        </w:rPr>
        <w:t>la crucifixión, suplicio que entonces no era judío, sino romano, reservado a los sediciosos</w:t>
      </w:r>
      <w:r w:rsidR="00F54FB9">
        <w:rPr>
          <w:rFonts w:ascii="Times New Roman" w:hAnsi="Times New Roman" w:cs="Times New Roman"/>
          <w:spacing w:val="-3"/>
          <w:lang w:val="es-ES_tradnl"/>
        </w:rPr>
        <w:t>.</w:t>
      </w:r>
    </w:p>
    <w:p w:rsidR="000A53E4" w:rsidRPr="000A53E4" w:rsidRDefault="00654048" w:rsidP="000A53E4">
      <w:pPr>
        <w:pBdr>
          <w:bottom w:val="single" w:sz="12" w:space="1" w:color="auto"/>
        </w:pBdr>
        <w:suppressAutoHyphens/>
        <w:spacing w:line="360" w:lineRule="auto"/>
        <w:jc w:val="both"/>
        <w:rPr>
          <w:rFonts w:ascii="Times New Roman" w:hAnsi="Times New Roman" w:cs="Times New Roman"/>
          <w:spacing w:val="-3"/>
          <w:lang w:val="es-ES_tradnl"/>
        </w:rPr>
      </w:pPr>
      <w:r>
        <w:rPr>
          <w:rFonts w:ascii="Times New Roman" w:hAnsi="Times New Roman" w:cs="Times New Roman"/>
          <w:spacing w:val="-3"/>
          <w:lang w:val="es-ES_tradnl"/>
        </w:rPr>
        <w:tab/>
        <w:t>¿Por qué muere Jesús, por qué lo matan? Por luchar por la justicia en un mundo injusto, por anunciar el reino de Dios como alternativa al Imperio.</w:t>
      </w:r>
      <w:r w:rsidR="00705D57">
        <w:rPr>
          <w:rFonts w:ascii="Times New Roman" w:hAnsi="Times New Roman" w:cs="Times New Roman"/>
          <w:spacing w:val="-3"/>
          <w:lang w:val="es-ES_tradnl"/>
        </w:rPr>
        <w:t xml:space="preserve"> Lo expresa </w:t>
      </w:r>
      <w:r w:rsidR="00D12C2A">
        <w:rPr>
          <w:rFonts w:ascii="Times New Roman" w:hAnsi="Times New Roman" w:cs="Times New Roman"/>
          <w:spacing w:val="-3"/>
          <w:lang w:val="es-ES_tradnl"/>
        </w:rPr>
        <w:t xml:space="preserve">y actualiza </w:t>
      </w:r>
      <w:r w:rsidR="00705D57">
        <w:rPr>
          <w:rFonts w:ascii="Times New Roman" w:hAnsi="Times New Roman" w:cs="Times New Roman"/>
          <w:spacing w:val="-3"/>
          <w:lang w:val="es-ES_tradnl"/>
        </w:rPr>
        <w:t xml:space="preserve">Pedro Casaldáliga con la radicalidad que acostumbra: “Contra la política opresora del </w:t>
      </w:r>
      <w:r w:rsidR="00D12C2A">
        <w:rPr>
          <w:rFonts w:ascii="Times New Roman" w:hAnsi="Times New Roman" w:cs="Times New Roman"/>
          <w:spacing w:val="-3"/>
          <w:lang w:val="es-ES_tradnl"/>
        </w:rPr>
        <w:t>I</w:t>
      </w:r>
      <w:r w:rsidR="00705D57">
        <w:rPr>
          <w:rFonts w:ascii="Times New Roman" w:hAnsi="Times New Roman" w:cs="Times New Roman"/>
          <w:spacing w:val="-3"/>
          <w:lang w:val="es-ES_tradnl"/>
        </w:rPr>
        <w:t xml:space="preserve">mperio, la política liberadora del </w:t>
      </w:r>
      <w:r w:rsidR="00D12C2A">
        <w:rPr>
          <w:rFonts w:ascii="Times New Roman" w:hAnsi="Times New Roman" w:cs="Times New Roman"/>
          <w:spacing w:val="-3"/>
          <w:lang w:val="es-ES_tradnl"/>
        </w:rPr>
        <w:t>R</w:t>
      </w:r>
      <w:r w:rsidR="00705D57">
        <w:rPr>
          <w:rFonts w:ascii="Times New Roman" w:hAnsi="Times New Roman" w:cs="Times New Roman"/>
          <w:spacing w:val="-3"/>
          <w:lang w:val="es-ES_tradnl"/>
        </w:rPr>
        <w:t>eino</w:t>
      </w:r>
      <w:r w:rsidR="00D12C2A">
        <w:rPr>
          <w:rFonts w:ascii="Times New Roman" w:hAnsi="Times New Roman" w:cs="Times New Roman"/>
          <w:spacing w:val="-3"/>
          <w:lang w:val="es-ES_tradnl"/>
        </w:rPr>
        <w:t>. …, contra la ‘agenda’ del I</w:t>
      </w:r>
      <w:r w:rsidR="000A53E4">
        <w:rPr>
          <w:rFonts w:ascii="Times New Roman" w:hAnsi="Times New Roman" w:cs="Times New Roman"/>
          <w:spacing w:val="-3"/>
          <w:lang w:val="es-ES_tradnl"/>
        </w:rPr>
        <w:t>mperio, la ‘agenda’ del Reino”.</w:t>
      </w:r>
    </w:p>
    <w:p w:rsidR="000A53E4" w:rsidRPr="001E5342" w:rsidRDefault="000A53E4" w:rsidP="000A53E4">
      <w:pPr>
        <w:spacing w:line="360" w:lineRule="auto"/>
        <w:jc w:val="both"/>
        <w:rPr>
          <w:lang w:val="es-ES_tradnl"/>
        </w:rPr>
      </w:pPr>
      <w:r>
        <w:rPr>
          <w:rFonts w:ascii="Times New Roman" w:hAnsi="Times New Roman" w:cs="Times New Roman"/>
          <w:b/>
          <w:spacing w:val="-3"/>
          <w:lang w:val="es-ES_tradnl"/>
        </w:rPr>
        <w:t xml:space="preserve">Juan José Tamayo es director de la Cátedra de Teología y Ciencias de las Religiones Ignacio Ellacuría, de la Universidad Carlos III de Madrid. Sus últimos libros son: </w:t>
      </w:r>
      <w:r>
        <w:rPr>
          <w:rFonts w:ascii="Times New Roman" w:hAnsi="Times New Roman" w:cs="Times New Roman"/>
          <w:b/>
          <w:i/>
          <w:spacing w:val="-3"/>
          <w:lang w:val="es-ES_tradnl"/>
        </w:rPr>
        <w:t>Un proyecto de Iglesia para el futuro en España (Paulinas, 2019, 2ª ed.) y De la Iglesia colonial a cristianismo liberador en América Latina (Tirant lo Blanch, 2019)</w:t>
      </w:r>
    </w:p>
    <w:sectPr w:rsidR="000A53E4" w:rsidRPr="001E534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4B6" w:rsidRDefault="00EC14B6" w:rsidP="00907BDA">
      <w:r>
        <w:separator/>
      </w:r>
    </w:p>
  </w:endnote>
  <w:endnote w:type="continuationSeparator" w:id="0">
    <w:p w:rsidR="00EC14B6" w:rsidRDefault="00EC14B6" w:rsidP="0090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4B6" w:rsidRDefault="00EC14B6" w:rsidP="00907BDA">
      <w:r>
        <w:separator/>
      </w:r>
    </w:p>
  </w:footnote>
  <w:footnote w:type="continuationSeparator" w:id="0">
    <w:p w:rsidR="00EC14B6" w:rsidRDefault="00EC14B6" w:rsidP="0090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91508"/>
      <w:docPartObj>
        <w:docPartGallery w:val="Page Numbers (Top of Page)"/>
        <w:docPartUnique/>
      </w:docPartObj>
    </w:sdtPr>
    <w:sdtEndPr/>
    <w:sdtContent>
      <w:p w:rsidR="00620D0A" w:rsidRDefault="00620D0A">
        <w:pPr>
          <w:pStyle w:val="Encabezado"/>
          <w:jc w:val="center"/>
        </w:pPr>
        <w:r>
          <w:fldChar w:fldCharType="begin"/>
        </w:r>
        <w:r>
          <w:instrText>PAGE   \* MERGEFORMAT</w:instrText>
        </w:r>
        <w:r>
          <w:fldChar w:fldCharType="separate"/>
        </w:r>
        <w:r w:rsidR="000A53E4">
          <w:rPr>
            <w:noProof/>
          </w:rPr>
          <w:t>1</w:t>
        </w:r>
        <w:r>
          <w:fldChar w:fldCharType="end"/>
        </w:r>
      </w:p>
    </w:sdtContent>
  </w:sdt>
  <w:p w:rsidR="00907BDA" w:rsidRDefault="00907B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BDA"/>
    <w:rsid w:val="00040A10"/>
    <w:rsid w:val="000438F5"/>
    <w:rsid w:val="000A53E4"/>
    <w:rsid w:val="000C68AD"/>
    <w:rsid w:val="00490BC4"/>
    <w:rsid w:val="005D0C12"/>
    <w:rsid w:val="00620D0A"/>
    <w:rsid w:val="00654048"/>
    <w:rsid w:val="006B4391"/>
    <w:rsid w:val="00705D57"/>
    <w:rsid w:val="007B7D35"/>
    <w:rsid w:val="007E4CC7"/>
    <w:rsid w:val="00831368"/>
    <w:rsid w:val="00863D97"/>
    <w:rsid w:val="00907BDA"/>
    <w:rsid w:val="00984FB5"/>
    <w:rsid w:val="00A11131"/>
    <w:rsid w:val="00A542DD"/>
    <w:rsid w:val="00CB20BE"/>
    <w:rsid w:val="00D12C2A"/>
    <w:rsid w:val="00D30CE0"/>
    <w:rsid w:val="00EC14B6"/>
    <w:rsid w:val="00EE45AE"/>
    <w:rsid w:val="00F20DFF"/>
    <w:rsid w:val="00F54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783BB-EF9F-44C2-B62B-3690880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BDA"/>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pie">
    <w:name w:val="Texto de nota al pie"/>
    <w:basedOn w:val="Normal"/>
    <w:rsid w:val="00907BDA"/>
    <w:rPr>
      <w:rFonts w:cs="Times New Roman"/>
    </w:rPr>
  </w:style>
  <w:style w:type="character" w:styleId="Refdenotaalpie">
    <w:name w:val="footnote reference"/>
    <w:basedOn w:val="Fuentedeprrafopredeter"/>
    <w:semiHidden/>
    <w:rsid w:val="00907BDA"/>
    <w:rPr>
      <w:vertAlign w:val="superscript"/>
    </w:rPr>
  </w:style>
  <w:style w:type="paragraph" w:styleId="Encabezado">
    <w:name w:val="header"/>
    <w:basedOn w:val="Normal"/>
    <w:link w:val="EncabezadoCar"/>
    <w:uiPriority w:val="99"/>
    <w:unhideWhenUsed/>
    <w:rsid w:val="00907BDA"/>
    <w:pPr>
      <w:tabs>
        <w:tab w:val="center" w:pos="4252"/>
        <w:tab w:val="right" w:pos="8504"/>
      </w:tabs>
    </w:pPr>
  </w:style>
  <w:style w:type="character" w:customStyle="1" w:styleId="EncabezadoCar">
    <w:name w:val="Encabezado Car"/>
    <w:basedOn w:val="Fuentedeprrafopredeter"/>
    <w:link w:val="Encabezado"/>
    <w:uiPriority w:val="99"/>
    <w:rsid w:val="00907BDA"/>
    <w:rPr>
      <w:rFonts w:ascii="Courier New" w:eastAsia="Times New Roman" w:hAnsi="Courier New" w:cs="Courier New"/>
      <w:sz w:val="24"/>
      <w:szCs w:val="24"/>
      <w:lang w:eastAsia="es-ES"/>
    </w:rPr>
  </w:style>
  <w:style w:type="paragraph" w:styleId="Piedepgina">
    <w:name w:val="footer"/>
    <w:basedOn w:val="Normal"/>
    <w:link w:val="PiedepginaCar"/>
    <w:uiPriority w:val="99"/>
    <w:unhideWhenUsed/>
    <w:rsid w:val="00907BDA"/>
    <w:pPr>
      <w:tabs>
        <w:tab w:val="center" w:pos="4252"/>
        <w:tab w:val="right" w:pos="8504"/>
      </w:tabs>
    </w:pPr>
  </w:style>
  <w:style w:type="character" w:customStyle="1" w:styleId="PiedepginaCar">
    <w:name w:val="Pie de página Car"/>
    <w:basedOn w:val="Fuentedeprrafopredeter"/>
    <w:link w:val="Piedepgina"/>
    <w:uiPriority w:val="99"/>
    <w:rsid w:val="00907BDA"/>
    <w:rPr>
      <w:rFonts w:ascii="Courier New" w:eastAsia="Times New Roman" w:hAnsi="Courier New" w:cs="Courier New"/>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TAMAYO</dc:creator>
  <cp:lastModifiedBy>Rosario Hermano</cp:lastModifiedBy>
  <cp:revision>2</cp:revision>
  <cp:lastPrinted>2019-04-16T18:45:00Z</cp:lastPrinted>
  <dcterms:created xsi:type="dcterms:W3CDTF">2019-05-06T12:53:00Z</dcterms:created>
  <dcterms:modified xsi:type="dcterms:W3CDTF">2019-05-06T12:53:00Z</dcterms:modified>
</cp:coreProperties>
</file>