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140" w:rsidRPr="00717140" w:rsidRDefault="00717140" w:rsidP="00717140">
      <w:pPr>
        <w:spacing w:after="0" w:line="240" w:lineRule="auto"/>
        <w:textAlignment w:val="baseline"/>
        <w:rPr>
          <w:rFonts w:ascii="inherit" w:eastAsia="Times New Roman" w:hAnsi="inherit" w:cs="Times New Roman"/>
          <w:color w:val="19232D"/>
          <w:sz w:val="21"/>
          <w:szCs w:val="21"/>
          <w:bdr w:val="none" w:sz="0" w:space="0" w:color="auto" w:frame="1"/>
          <w:lang w:val="es-UY" w:eastAsia="es-UY"/>
        </w:rPr>
      </w:pPr>
      <w:r w:rsidRPr="00717140">
        <w:rPr>
          <w:rFonts w:ascii="inherit" w:eastAsia="Times New Roman" w:hAnsi="inherit" w:cs="Times New Roman"/>
          <w:sz w:val="21"/>
          <w:szCs w:val="21"/>
          <w:lang w:val="es-UY" w:eastAsia="es-UY"/>
        </w:rPr>
        <w:fldChar w:fldCharType="begin"/>
      </w:r>
      <w:r w:rsidRPr="00717140">
        <w:rPr>
          <w:rFonts w:ascii="inherit" w:eastAsia="Times New Roman" w:hAnsi="inherit" w:cs="Times New Roman"/>
          <w:sz w:val="21"/>
          <w:szCs w:val="21"/>
          <w:lang w:val="es-UY" w:eastAsia="es-UY"/>
        </w:rPr>
        <w:instrText xml:space="preserve"> HYPERLINK "http://marcozero.org/wp-content/uploads/2019/05/dom-andre-2-cpt.jpg" \o "\</w:instrText>
      </w:r>
      <w:r w:rsidRPr="00717140">
        <w:rPr>
          <w:rFonts w:ascii="inherit" w:eastAsia="Times New Roman" w:hAnsi="inherit" w:cs="Times New Roman" w:hint="eastAsia"/>
          <w:sz w:val="21"/>
          <w:szCs w:val="21"/>
          <w:lang w:val="es-UY" w:eastAsia="es-UY"/>
        </w:rPr>
        <w:instrText>“</w:instrText>
      </w:r>
      <w:r w:rsidRPr="00717140">
        <w:rPr>
          <w:rFonts w:ascii="inherit" w:eastAsia="Times New Roman" w:hAnsi="inherit" w:cs="Times New Roman"/>
          <w:sz w:val="21"/>
          <w:szCs w:val="21"/>
          <w:lang w:val="es-UY" w:eastAsia="es-UY"/>
        </w:rPr>
        <w:instrText>O presidente trata quem tem outra opini</w:instrText>
      </w:r>
      <w:r w:rsidRPr="00717140">
        <w:rPr>
          <w:rFonts w:ascii="inherit" w:eastAsia="Times New Roman" w:hAnsi="inherit" w:cs="Times New Roman" w:hint="eastAsia"/>
          <w:sz w:val="21"/>
          <w:szCs w:val="21"/>
          <w:lang w:val="es-UY" w:eastAsia="es-UY"/>
        </w:rPr>
        <w:instrText>ã</w:instrText>
      </w:r>
      <w:r w:rsidRPr="00717140">
        <w:rPr>
          <w:rFonts w:ascii="inherit" w:eastAsia="Times New Roman" w:hAnsi="inherit" w:cs="Times New Roman"/>
          <w:sz w:val="21"/>
          <w:szCs w:val="21"/>
          <w:lang w:val="es-UY" w:eastAsia="es-UY"/>
        </w:rPr>
        <w:instrText>o como inimigo e idiota\</w:instrText>
      </w:r>
      <w:r w:rsidRPr="00717140">
        <w:rPr>
          <w:rFonts w:ascii="inherit" w:eastAsia="Times New Roman" w:hAnsi="inherit" w:cs="Times New Roman" w:hint="eastAsia"/>
          <w:sz w:val="21"/>
          <w:szCs w:val="21"/>
          <w:lang w:val="es-UY" w:eastAsia="es-UY"/>
        </w:rPr>
        <w:instrText>”</w:instrText>
      </w:r>
      <w:r w:rsidRPr="00717140">
        <w:rPr>
          <w:rFonts w:ascii="inherit" w:eastAsia="Times New Roman" w:hAnsi="inherit" w:cs="Times New Roman"/>
          <w:sz w:val="21"/>
          <w:szCs w:val="21"/>
          <w:lang w:val="es-UY" w:eastAsia="es-UY"/>
        </w:rPr>
        <w:instrText>, diz dom Andr</w:instrText>
      </w:r>
      <w:r w:rsidRPr="00717140">
        <w:rPr>
          <w:rFonts w:ascii="inherit" w:eastAsia="Times New Roman" w:hAnsi="inherit" w:cs="Times New Roman" w:hint="eastAsia"/>
          <w:sz w:val="21"/>
          <w:szCs w:val="21"/>
          <w:lang w:val="es-UY" w:eastAsia="es-UY"/>
        </w:rPr>
        <w:instrText>é</w:instrText>
      </w:r>
      <w:r w:rsidRPr="00717140">
        <w:rPr>
          <w:rFonts w:ascii="inherit" w:eastAsia="Times New Roman" w:hAnsi="inherit" w:cs="Times New Roman"/>
          <w:sz w:val="21"/>
          <w:szCs w:val="21"/>
          <w:lang w:val="es-UY" w:eastAsia="es-UY"/>
        </w:rPr>
        <w:instrText xml:space="preserve"> de Witte, da CPT" </w:instrText>
      </w:r>
      <w:r w:rsidRPr="00717140">
        <w:rPr>
          <w:rFonts w:ascii="inherit" w:eastAsia="Times New Roman" w:hAnsi="inherit" w:cs="Times New Roman"/>
          <w:sz w:val="21"/>
          <w:szCs w:val="21"/>
          <w:lang w:val="es-UY" w:eastAsia="es-UY"/>
        </w:rPr>
        <w:fldChar w:fldCharType="separate"/>
      </w:r>
      <w:r w:rsidRPr="00717140">
        <w:rPr>
          <w:rFonts w:ascii="inherit" w:eastAsia="Times New Roman" w:hAnsi="inherit" w:cs="Times New Roman"/>
          <w:noProof/>
          <w:color w:val="19232D"/>
          <w:sz w:val="21"/>
          <w:szCs w:val="21"/>
          <w:bdr w:val="none" w:sz="0" w:space="0" w:color="auto" w:frame="1"/>
          <w:lang w:val="es-UY" w:eastAsia="es-UY"/>
        </w:rPr>
        <w:drawing>
          <wp:inline distT="0" distB="0" distL="0" distR="0" wp14:anchorId="0DEAEBF3" wp14:editId="3D04106E">
            <wp:extent cx="5226050" cy="2501523"/>
            <wp:effectExtent l="0" t="0" r="0" b="0"/>
            <wp:docPr id="1" name="Imagen 1" descr="Foto: Divulgação/CPT">
              <a:hlinkClick xmlns:a="http://schemas.openxmlformats.org/drawingml/2006/main" r:id="rId4" tooltip="&quot;“O presidente trata quem tem outra opinião como inimigo e idiota”, diz dom André de Witte, da CP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: Divulgação/CPT">
                      <a:hlinkClick r:id="rId4" tooltip="&quot;“O presidente trata quem tem outra opinião como inimigo e idiota”, diz dom André de Witte, da CP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26" cy="251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140" w:rsidRPr="00717140" w:rsidRDefault="00717140" w:rsidP="007171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FFFFFF"/>
          <w:sz w:val="21"/>
          <w:szCs w:val="21"/>
          <w:bdr w:val="none" w:sz="0" w:space="0" w:color="auto" w:frame="1"/>
          <w:lang w:val="es-UY" w:eastAsia="es-UY"/>
        </w:rPr>
        <w:t xml:space="preserve">Foto: </w:t>
      </w:r>
      <w:proofErr w:type="spellStart"/>
      <w:r w:rsidRPr="00717140">
        <w:rPr>
          <w:rFonts w:ascii="inherit" w:eastAsia="Times New Roman" w:hAnsi="inherit" w:cs="Times New Roman"/>
          <w:color w:val="FFFFFF"/>
          <w:sz w:val="21"/>
          <w:szCs w:val="21"/>
          <w:bdr w:val="none" w:sz="0" w:space="0" w:color="auto" w:frame="1"/>
          <w:lang w:val="es-UY" w:eastAsia="es-UY"/>
        </w:rPr>
        <w:t>Divulgação</w:t>
      </w:r>
      <w:proofErr w:type="spellEnd"/>
      <w:r w:rsidRPr="00717140">
        <w:rPr>
          <w:rFonts w:ascii="inherit" w:eastAsia="Times New Roman" w:hAnsi="inherit" w:cs="Times New Roman"/>
          <w:color w:val="FFFFFF"/>
          <w:sz w:val="21"/>
          <w:szCs w:val="21"/>
          <w:bdr w:val="none" w:sz="0" w:space="0" w:color="auto" w:frame="1"/>
          <w:lang w:val="es-UY" w:eastAsia="es-UY"/>
        </w:rPr>
        <w:t>/CPT</w:t>
      </w:r>
    </w:p>
    <w:p w:rsidR="00717140" w:rsidRPr="00717140" w:rsidRDefault="00717140" w:rsidP="00717140">
      <w:pPr>
        <w:spacing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val="es-UY" w:eastAsia="es-UY"/>
        </w:rPr>
      </w:pPr>
      <w:r w:rsidRPr="00717140">
        <w:rPr>
          <w:rFonts w:ascii="inherit" w:eastAsia="Times New Roman" w:hAnsi="inherit" w:cs="Times New Roman"/>
          <w:sz w:val="21"/>
          <w:szCs w:val="21"/>
          <w:lang w:val="es-UY" w:eastAsia="es-UY"/>
        </w:rPr>
        <w:fldChar w:fldCharType="end"/>
      </w:r>
    </w:p>
    <w:p w:rsidR="00717140" w:rsidRPr="00717140" w:rsidRDefault="00717140" w:rsidP="00717140">
      <w:pPr>
        <w:spacing w:after="0" w:line="240" w:lineRule="auto"/>
        <w:ind w:right="525"/>
        <w:jc w:val="center"/>
        <w:textAlignment w:val="baseline"/>
        <w:outlineLvl w:val="0"/>
        <w:rPr>
          <w:rFonts w:ascii="Georgia" w:eastAsia="Times New Roman" w:hAnsi="Georgia" w:cs="Times New Roman"/>
          <w:b/>
          <w:color w:val="19232D"/>
          <w:kern w:val="36"/>
          <w:sz w:val="30"/>
          <w:szCs w:val="30"/>
          <w:lang w:val="es-UY" w:eastAsia="es-UY"/>
        </w:rPr>
      </w:pPr>
      <w:bookmarkStart w:id="0" w:name="_GoBack"/>
      <w:r w:rsidRPr="00717140">
        <w:rPr>
          <w:rFonts w:ascii="Georgia" w:eastAsia="Times New Roman" w:hAnsi="Georgia" w:cs="Times New Roman"/>
          <w:b/>
          <w:color w:val="19232D"/>
          <w:kern w:val="36"/>
          <w:sz w:val="30"/>
          <w:szCs w:val="30"/>
          <w:lang w:val="es-UY" w:eastAsia="es-UY"/>
        </w:rPr>
        <w:t xml:space="preserve">“O presidente trata </w:t>
      </w:r>
      <w:proofErr w:type="spellStart"/>
      <w:r w:rsidRPr="00717140">
        <w:rPr>
          <w:rFonts w:ascii="Georgia" w:eastAsia="Times New Roman" w:hAnsi="Georgia" w:cs="Times New Roman"/>
          <w:b/>
          <w:color w:val="19232D"/>
          <w:kern w:val="36"/>
          <w:sz w:val="30"/>
          <w:szCs w:val="30"/>
          <w:lang w:val="es-UY" w:eastAsia="es-UY"/>
        </w:rPr>
        <w:t>quem</w:t>
      </w:r>
      <w:proofErr w:type="spellEnd"/>
      <w:r w:rsidRPr="00717140">
        <w:rPr>
          <w:rFonts w:ascii="Georgia" w:eastAsia="Times New Roman" w:hAnsi="Georgia" w:cs="Times New Roman"/>
          <w:b/>
          <w:color w:val="19232D"/>
          <w:kern w:val="36"/>
          <w:sz w:val="30"/>
          <w:szCs w:val="30"/>
          <w:lang w:val="es-UY" w:eastAsia="es-UY"/>
        </w:rPr>
        <w:t xml:space="preserve"> </w:t>
      </w:r>
      <w:proofErr w:type="spellStart"/>
      <w:r w:rsidRPr="00717140">
        <w:rPr>
          <w:rFonts w:ascii="Georgia" w:eastAsia="Times New Roman" w:hAnsi="Georgia" w:cs="Times New Roman"/>
          <w:b/>
          <w:color w:val="19232D"/>
          <w:kern w:val="36"/>
          <w:sz w:val="30"/>
          <w:szCs w:val="30"/>
          <w:lang w:val="es-UY" w:eastAsia="es-UY"/>
        </w:rPr>
        <w:t>tem</w:t>
      </w:r>
      <w:proofErr w:type="spellEnd"/>
      <w:r w:rsidRPr="00717140">
        <w:rPr>
          <w:rFonts w:ascii="Georgia" w:eastAsia="Times New Roman" w:hAnsi="Georgia" w:cs="Times New Roman"/>
          <w:b/>
          <w:color w:val="19232D"/>
          <w:kern w:val="36"/>
          <w:sz w:val="30"/>
          <w:szCs w:val="30"/>
          <w:lang w:val="es-UY" w:eastAsia="es-UY"/>
        </w:rPr>
        <w:t xml:space="preserve"> </w:t>
      </w:r>
      <w:proofErr w:type="spellStart"/>
      <w:r w:rsidRPr="00717140">
        <w:rPr>
          <w:rFonts w:ascii="Georgia" w:eastAsia="Times New Roman" w:hAnsi="Georgia" w:cs="Times New Roman"/>
          <w:b/>
          <w:color w:val="19232D"/>
          <w:kern w:val="36"/>
          <w:sz w:val="30"/>
          <w:szCs w:val="30"/>
          <w:lang w:val="es-UY" w:eastAsia="es-UY"/>
        </w:rPr>
        <w:t>outra</w:t>
      </w:r>
      <w:proofErr w:type="spellEnd"/>
      <w:r w:rsidRPr="00717140">
        <w:rPr>
          <w:rFonts w:ascii="Georgia" w:eastAsia="Times New Roman" w:hAnsi="Georgia" w:cs="Times New Roman"/>
          <w:b/>
          <w:color w:val="19232D"/>
          <w:kern w:val="36"/>
          <w:sz w:val="30"/>
          <w:szCs w:val="30"/>
          <w:lang w:val="es-UY" w:eastAsia="es-UY"/>
        </w:rPr>
        <w:t xml:space="preserve"> </w:t>
      </w:r>
      <w:proofErr w:type="spellStart"/>
      <w:r w:rsidRPr="00717140">
        <w:rPr>
          <w:rFonts w:ascii="Georgia" w:eastAsia="Times New Roman" w:hAnsi="Georgia" w:cs="Times New Roman"/>
          <w:b/>
          <w:color w:val="19232D"/>
          <w:kern w:val="36"/>
          <w:sz w:val="30"/>
          <w:szCs w:val="30"/>
          <w:lang w:val="es-UY" w:eastAsia="es-UY"/>
        </w:rPr>
        <w:t>opinião</w:t>
      </w:r>
      <w:proofErr w:type="spellEnd"/>
      <w:r w:rsidRPr="00717140">
        <w:rPr>
          <w:rFonts w:ascii="Georgia" w:eastAsia="Times New Roman" w:hAnsi="Georgia" w:cs="Times New Roman"/>
          <w:b/>
          <w:color w:val="19232D"/>
          <w:kern w:val="36"/>
          <w:sz w:val="30"/>
          <w:szCs w:val="30"/>
          <w:lang w:val="es-UY" w:eastAsia="es-UY"/>
        </w:rPr>
        <w:t xml:space="preserve"> como </w:t>
      </w:r>
      <w:proofErr w:type="spellStart"/>
      <w:r w:rsidRPr="00717140">
        <w:rPr>
          <w:rFonts w:ascii="Georgia" w:eastAsia="Times New Roman" w:hAnsi="Georgia" w:cs="Times New Roman"/>
          <w:b/>
          <w:color w:val="19232D"/>
          <w:kern w:val="36"/>
          <w:sz w:val="30"/>
          <w:szCs w:val="30"/>
          <w:lang w:val="es-UY" w:eastAsia="es-UY"/>
        </w:rPr>
        <w:t>inimigo</w:t>
      </w:r>
      <w:proofErr w:type="spellEnd"/>
      <w:r w:rsidRPr="00717140">
        <w:rPr>
          <w:rFonts w:ascii="Georgia" w:eastAsia="Times New Roman" w:hAnsi="Georgia" w:cs="Times New Roman"/>
          <w:b/>
          <w:color w:val="19232D"/>
          <w:kern w:val="36"/>
          <w:sz w:val="30"/>
          <w:szCs w:val="30"/>
          <w:lang w:val="es-UY" w:eastAsia="es-UY"/>
        </w:rPr>
        <w:t xml:space="preserve"> e idiota”, </w:t>
      </w:r>
      <w:proofErr w:type="spellStart"/>
      <w:r w:rsidRPr="00717140">
        <w:rPr>
          <w:rFonts w:ascii="Georgia" w:eastAsia="Times New Roman" w:hAnsi="Georgia" w:cs="Times New Roman"/>
          <w:b/>
          <w:color w:val="19232D"/>
          <w:kern w:val="36"/>
          <w:sz w:val="30"/>
          <w:szCs w:val="30"/>
          <w:lang w:val="es-UY" w:eastAsia="es-UY"/>
        </w:rPr>
        <w:t>diz</w:t>
      </w:r>
      <w:proofErr w:type="spellEnd"/>
      <w:r w:rsidRPr="00717140">
        <w:rPr>
          <w:rFonts w:ascii="Georgia" w:eastAsia="Times New Roman" w:hAnsi="Georgia" w:cs="Times New Roman"/>
          <w:b/>
          <w:color w:val="19232D"/>
          <w:kern w:val="36"/>
          <w:sz w:val="30"/>
          <w:szCs w:val="30"/>
          <w:lang w:val="es-UY" w:eastAsia="es-UY"/>
        </w:rPr>
        <w:t xml:space="preserve"> </w:t>
      </w:r>
      <w:proofErr w:type="spellStart"/>
      <w:r w:rsidRPr="00717140">
        <w:rPr>
          <w:rFonts w:ascii="Georgia" w:eastAsia="Times New Roman" w:hAnsi="Georgia" w:cs="Times New Roman"/>
          <w:b/>
          <w:color w:val="19232D"/>
          <w:kern w:val="36"/>
          <w:sz w:val="30"/>
          <w:szCs w:val="30"/>
          <w:lang w:val="es-UY" w:eastAsia="es-UY"/>
        </w:rPr>
        <w:t>dom</w:t>
      </w:r>
      <w:proofErr w:type="spellEnd"/>
      <w:r w:rsidRPr="00717140">
        <w:rPr>
          <w:rFonts w:ascii="Georgia" w:eastAsia="Times New Roman" w:hAnsi="Georgia" w:cs="Times New Roman"/>
          <w:b/>
          <w:color w:val="19232D"/>
          <w:kern w:val="36"/>
          <w:sz w:val="30"/>
          <w:szCs w:val="30"/>
          <w:lang w:val="es-UY" w:eastAsia="es-UY"/>
        </w:rPr>
        <w:t xml:space="preserve"> André de </w:t>
      </w:r>
      <w:proofErr w:type="spellStart"/>
      <w:r w:rsidRPr="00717140">
        <w:rPr>
          <w:rFonts w:ascii="Georgia" w:eastAsia="Times New Roman" w:hAnsi="Georgia" w:cs="Times New Roman"/>
          <w:b/>
          <w:color w:val="19232D"/>
          <w:kern w:val="36"/>
          <w:sz w:val="30"/>
          <w:szCs w:val="30"/>
          <w:lang w:val="es-UY" w:eastAsia="es-UY"/>
        </w:rPr>
        <w:t>Witte</w:t>
      </w:r>
      <w:proofErr w:type="spellEnd"/>
      <w:r w:rsidRPr="00717140">
        <w:rPr>
          <w:rFonts w:ascii="Georgia" w:eastAsia="Times New Roman" w:hAnsi="Georgia" w:cs="Times New Roman"/>
          <w:b/>
          <w:color w:val="19232D"/>
          <w:kern w:val="36"/>
          <w:sz w:val="30"/>
          <w:szCs w:val="30"/>
          <w:lang w:val="es-UY" w:eastAsia="es-UY"/>
        </w:rPr>
        <w:t>, da CPT</w:t>
      </w:r>
    </w:p>
    <w:bookmarkEnd w:id="0"/>
    <w:p w:rsidR="00717140" w:rsidRPr="00717140" w:rsidRDefault="00717140" w:rsidP="0071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717140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fldChar w:fldCharType="begin"/>
      </w:r>
      <w:r w:rsidRPr="00717140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instrText xml:space="preserve"> HYPERLINK "https://marcozero.org/o-presidente-trata-quem-tem-outra-opiniao-como-inimigo-e-idiota-diz-dom-andre-de-witte-da-cpt/" \l "comments" </w:instrText>
      </w:r>
      <w:r w:rsidRPr="00717140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fldChar w:fldCharType="separate"/>
      </w:r>
      <w:r w:rsidRPr="00717140">
        <w:rPr>
          <w:rFonts w:ascii="inherit" w:eastAsia="Times New Roman" w:hAnsi="inherit" w:cs="Times New Roman"/>
          <w:color w:val="A6A6A6"/>
          <w:sz w:val="17"/>
          <w:szCs w:val="17"/>
          <w:u w:val="single"/>
          <w:bdr w:val="none" w:sz="0" w:space="0" w:color="auto" w:frame="1"/>
          <w:lang w:val="es-UY" w:eastAsia="es-UY"/>
        </w:rPr>
        <w:t> 0</w:t>
      </w:r>
      <w:r w:rsidRPr="00717140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fldChar w:fldCharType="end"/>
      </w:r>
    </w:p>
    <w:p w:rsidR="00717140" w:rsidRPr="00717140" w:rsidRDefault="00717140" w:rsidP="00717140">
      <w:pPr>
        <w:spacing w:line="240" w:lineRule="auto"/>
        <w:textAlignment w:val="baseline"/>
        <w:rPr>
          <w:rFonts w:ascii="inherit" w:eastAsia="Times New Roman" w:hAnsi="inherit" w:cs="Times New Roman"/>
          <w:caps/>
          <w:color w:val="A6A6A6"/>
          <w:sz w:val="17"/>
          <w:szCs w:val="17"/>
          <w:lang w:val="es-UY" w:eastAsia="es-UY"/>
        </w:rPr>
      </w:pPr>
      <w:r w:rsidRPr="00717140">
        <w:rPr>
          <w:rFonts w:ascii="inherit" w:eastAsia="Times New Roman" w:hAnsi="inherit" w:cs="Times New Roman"/>
          <w:caps/>
          <w:color w:val="A6A6A6"/>
          <w:sz w:val="17"/>
          <w:szCs w:val="17"/>
          <w:bdr w:val="none" w:sz="0" w:space="0" w:color="auto" w:frame="1"/>
          <w:lang w:val="es-UY" w:eastAsia="es-UY"/>
        </w:rPr>
        <w:t>POR </w:t>
      </w:r>
      <w:hyperlink r:id="rId6" w:tooltip="Posts by Inácio França" w:history="1">
        <w:r w:rsidRPr="00717140">
          <w:rPr>
            <w:rFonts w:ascii="inherit" w:eastAsia="Times New Roman" w:hAnsi="inherit" w:cs="Times New Roman"/>
            <w:caps/>
            <w:color w:val="19232D"/>
            <w:sz w:val="17"/>
            <w:szCs w:val="17"/>
            <w:u w:val="single"/>
            <w:bdr w:val="none" w:sz="0" w:space="0" w:color="auto" w:frame="1"/>
            <w:lang w:val="es-UY" w:eastAsia="es-UY"/>
          </w:rPr>
          <w:t>INÁCIO FRANÇA</w:t>
        </w:r>
      </w:hyperlink>
      <w:r w:rsidRPr="00717140">
        <w:rPr>
          <w:rFonts w:ascii="inherit" w:eastAsia="Times New Roman" w:hAnsi="inherit" w:cs="Times New Roman"/>
          <w:caps/>
          <w:color w:val="A6A6A6"/>
          <w:sz w:val="17"/>
          <w:szCs w:val="17"/>
          <w:bdr w:val="none" w:sz="0" w:space="0" w:color="auto" w:frame="1"/>
          <w:lang w:val="es-UY" w:eastAsia="es-UY"/>
        </w:rPr>
        <w:t> EM 20/05/2019</w:t>
      </w:r>
      <w:hyperlink r:id="rId7" w:tooltip="View all posts in Reportagens" w:history="1">
        <w:r w:rsidRPr="00717140">
          <w:rPr>
            <w:rFonts w:ascii="inherit" w:eastAsia="Times New Roman" w:hAnsi="inherit" w:cs="Times New Roman"/>
            <w:caps/>
            <w:color w:val="19232D"/>
            <w:sz w:val="17"/>
            <w:szCs w:val="17"/>
            <w:u w:val="single"/>
            <w:bdr w:val="none" w:sz="0" w:space="0" w:color="auto" w:frame="1"/>
            <w:lang w:val="es-UY" w:eastAsia="es-UY"/>
          </w:rPr>
          <w:t>REPORTAGENS</w:t>
        </w:r>
      </w:hyperlink>
    </w:p>
    <w:p w:rsidR="00717140" w:rsidRPr="00717140" w:rsidRDefault="00717140" w:rsidP="0071714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A4149"/>
          <w:sz w:val="25"/>
          <w:szCs w:val="25"/>
          <w:lang w:val="es-UY" w:eastAsia="es-UY"/>
        </w:rPr>
      </w:pPr>
      <w:r w:rsidRPr="00717140">
        <w:rPr>
          <w:rFonts w:ascii="inherit" w:eastAsia="Times New Roman" w:hAnsi="inherit" w:cs="Times New Roman"/>
          <w:b/>
          <w:bCs/>
          <w:color w:val="3A4149"/>
          <w:sz w:val="24"/>
          <w:szCs w:val="24"/>
          <w:bdr w:val="none" w:sz="0" w:space="0" w:color="auto" w:frame="1"/>
          <w:lang w:val="es-UY" w:eastAsia="es-UY"/>
        </w:rPr>
        <w:t>por Joel Santos Guimarães (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A4149"/>
          <w:sz w:val="24"/>
          <w:szCs w:val="24"/>
          <w:bdr w:val="none" w:sz="0" w:space="0" w:color="auto" w:frame="1"/>
          <w:lang w:val="es-UY" w:eastAsia="es-UY"/>
        </w:rPr>
        <w:t>colaborou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A4149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A4149"/>
          <w:sz w:val="24"/>
          <w:szCs w:val="24"/>
          <w:bdr w:val="none" w:sz="0" w:space="0" w:color="auto" w:frame="1"/>
          <w:lang w:val="es-UY" w:eastAsia="es-UY"/>
        </w:rPr>
        <w:t>Inácio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A4149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A4149"/>
          <w:sz w:val="24"/>
          <w:szCs w:val="24"/>
          <w:bdr w:val="none" w:sz="0" w:space="0" w:color="auto" w:frame="1"/>
          <w:lang w:val="es-UY" w:eastAsia="es-UY"/>
        </w:rPr>
        <w:t>França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A4149"/>
          <w:sz w:val="24"/>
          <w:szCs w:val="24"/>
          <w:bdr w:val="none" w:sz="0" w:space="0" w:color="auto" w:frame="1"/>
          <w:lang w:val="es-UY" w:eastAsia="es-UY"/>
        </w:rPr>
        <w:t>)</w:t>
      </w:r>
    </w:p>
    <w:p w:rsidR="00717140" w:rsidRPr="00717140" w:rsidRDefault="00717140" w:rsidP="00717140">
      <w:pPr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Os graves problemas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sociais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econômicos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assolam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o país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povo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“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estão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entre as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preocupações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 presidente,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nestes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quase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cinco meses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governo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demonstrou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despreparo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função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”.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Quem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afirma é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André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Witte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bispo da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diocese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Rui Barbosa (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Bahia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) e presidente da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Comissão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Pastoral da Terra (CPT). Para ele,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Bolsonaro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“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vem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agindo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como se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pudesse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mandar </w:t>
      </w:r>
      <w:proofErr w:type="gram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desmandar em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tudo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considerando e tratando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quem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outra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opinião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inimigo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idiota”.</w:t>
      </w:r>
    </w:p>
    <w:p w:rsidR="00717140" w:rsidRPr="00717140" w:rsidRDefault="00717140" w:rsidP="00717140">
      <w:pPr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Em entrevista à Marco Zero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Conteúdo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o presidente da CPT faz duras críticas à Reforma da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Previdência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por entender que, se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ela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vier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 ser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aprovada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“será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desastre para 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trabalhadores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”. </w:t>
      </w:r>
      <w:proofErr w:type="gram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diante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chantagem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ela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necessária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, “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pergunto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terá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o mesmo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sucesso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da reforma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trabalhista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emprego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?</w:t>
      </w:r>
      <w:proofErr w:type="gram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”</w:t>
      </w:r>
    </w:p>
    <w:p w:rsidR="00717140" w:rsidRPr="00717140" w:rsidRDefault="00717140" w:rsidP="00717140">
      <w:pPr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O bispo define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comportamento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autoritário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o presidente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classifica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movimentos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sociais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organizações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terroristas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ainda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manda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sejam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tratados como tal.</w:t>
      </w:r>
    </w:p>
    <w:p w:rsidR="00717140" w:rsidRPr="00717140" w:rsidRDefault="00717140" w:rsidP="00717140">
      <w:pPr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André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Witte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nasceu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pequena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Scheldewindeke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Bélgica, em 31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dezembro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1944,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cidade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estava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ruínas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destruída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pelos nazistas em fuga.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Seus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camponeses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Armand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Witte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Agnes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Delbeke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tiveram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quatro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filhos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18 anos,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emtrou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no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Colégio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a América Latina, em Lovaina, onde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estudou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Filosofia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Teologia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.</w:t>
      </w:r>
    </w:p>
    <w:p w:rsidR="00717140" w:rsidRPr="00717140" w:rsidRDefault="00717140" w:rsidP="00717140">
      <w:pPr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Após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ser ordenado padre, em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Julho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1968,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ingressou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universidade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Lovaina e,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29 anos,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formou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-se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engenheiro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agrônomo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Passou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dois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anos como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vigário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cooperador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paróquia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Zwijndrecht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perto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 porto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Antuérpia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Em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fevereiro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lastRenderedPageBreak/>
        <w:t xml:space="preserve">de 1976,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chegou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Brasil para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trabalhar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diocese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Alagoinhas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Começou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logo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fazer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parte da equipe da Pastoral Rural.</w:t>
      </w:r>
    </w:p>
    <w:p w:rsidR="00717140" w:rsidRPr="00717140" w:rsidRDefault="00717140" w:rsidP="00717140">
      <w:pPr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Em abril de 2018,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foi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eleito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presidente da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Comissão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Pastoral da Terra (CPT) e, logo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assumir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função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afirmou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Igreja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“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cuidar de todo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trabalho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– liturgia,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Bíblia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catequese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-,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mesmo tempo saber que em todo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trabalho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da CPT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deveria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mostrar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opção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pelos pobres”.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Nesta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entrevista,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André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aprofunda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suas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críticas </w:t>
      </w:r>
      <w:proofErr w:type="gram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reafirma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necessidade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resistência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:</w:t>
      </w:r>
    </w:p>
    <w:p w:rsidR="00717140" w:rsidRPr="00717140" w:rsidRDefault="00717140" w:rsidP="00717140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s-UY" w:eastAsia="es-UY"/>
        </w:rPr>
      </w:pPr>
      <w:r w:rsidRPr="00717140">
        <w:rPr>
          <w:rFonts w:ascii="inherit" w:eastAsia="Times New Roman" w:hAnsi="inherit" w:cs="Times New Roman"/>
          <w:noProof/>
          <w:color w:val="007D9A"/>
          <w:sz w:val="23"/>
          <w:szCs w:val="23"/>
          <w:bdr w:val="none" w:sz="0" w:space="0" w:color="auto" w:frame="1"/>
          <w:lang w:val="es-UY" w:eastAsia="es-UY"/>
        </w:rPr>
        <w:drawing>
          <wp:inline distT="0" distB="0" distL="0" distR="0" wp14:anchorId="086A8AD8" wp14:editId="6EFBCFA7">
            <wp:extent cx="3854450" cy="3854450"/>
            <wp:effectExtent l="0" t="0" r="0" b="0"/>
            <wp:docPr id="2" name="Imagen 2" descr="Dom André de Witte entre trabalhadores e trabalhadoras rurais (Foto; CPT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 André de Witte entre trabalhadores e trabalhadoras rurais (Foto; CPT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140" w:rsidRPr="00717140" w:rsidRDefault="00717140" w:rsidP="00717140">
      <w:pPr>
        <w:spacing w:line="240" w:lineRule="auto"/>
        <w:ind w:right="150"/>
        <w:jc w:val="center"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szCs w:val="21"/>
          <w:lang w:val="es-UY" w:eastAsia="es-UY"/>
        </w:rPr>
      </w:pPr>
      <w:proofErr w:type="spellStart"/>
      <w:r w:rsidRPr="00717140">
        <w:rPr>
          <w:rFonts w:ascii="inherit" w:eastAsia="Times New Roman" w:hAnsi="inherit" w:cs="Times New Roman"/>
          <w:i/>
          <w:iCs/>
          <w:color w:val="333333"/>
          <w:sz w:val="21"/>
          <w:szCs w:val="21"/>
          <w:lang w:val="es-UY" w:eastAsia="es-UY"/>
        </w:rPr>
        <w:t>Dom</w:t>
      </w:r>
      <w:proofErr w:type="spellEnd"/>
      <w:r w:rsidRPr="00717140">
        <w:rPr>
          <w:rFonts w:ascii="inherit" w:eastAsia="Times New Roman" w:hAnsi="inherit" w:cs="Times New Roman"/>
          <w:i/>
          <w:iCs/>
          <w:color w:val="333333"/>
          <w:sz w:val="21"/>
          <w:szCs w:val="21"/>
          <w:lang w:val="es-UY" w:eastAsia="es-UY"/>
        </w:rPr>
        <w:t xml:space="preserve"> André de </w:t>
      </w:r>
      <w:proofErr w:type="spellStart"/>
      <w:r w:rsidRPr="00717140">
        <w:rPr>
          <w:rFonts w:ascii="inherit" w:eastAsia="Times New Roman" w:hAnsi="inherit" w:cs="Times New Roman"/>
          <w:i/>
          <w:iCs/>
          <w:color w:val="333333"/>
          <w:sz w:val="21"/>
          <w:szCs w:val="21"/>
          <w:lang w:val="es-UY" w:eastAsia="es-UY"/>
        </w:rPr>
        <w:t>Witte</w:t>
      </w:r>
      <w:proofErr w:type="spellEnd"/>
      <w:r w:rsidRPr="00717140">
        <w:rPr>
          <w:rFonts w:ascii="inherit" w:eastAsia="Times New Roman" w:hAnsi="inherit" w:cs="Times New Roman"/>
          <w:i/>
          <w:iCs/>
          <w:color w:val="333333"/>
          <w:sz w:val="21"/>
          <w:szCs w:val="21"/>
          <w:lang w:val="es-UY" w:eastAsia="es-UY"/>
        </w:rPr>
        <w:t xml:space="preserve"> entre </w:t>
      </w:r>
      <w:proofErr w:type="spellStart"/>
      <w:r w:rsidRPr="00717140">
        <w:rPr>
          <w:rFonts w:ascii="inherit" w:eastAsia="Times New Roman" w:hAnsi="inherit" w:cs="Times New Roman"/>
          <w:i/>
          <w:iCs/>
          <w:color w:val="333333"/>
          <w:sz w:val="21"/>
          <w:szCs w:val="21"/>
          <w:lang w:val="es-UY" w:eastAsia="es-UY"/>
        </w:rPr>
        <w:t>trabalhadores</w:t>
      </w:r>
      <w:proofErr w:type="spellEnd"/>
      <w:r w:rsidRPr="00717140">
        <w:rPr>
          <w:rFonts w:ascii="inherit" w:eastAsia="Times New Roman" w:hAnsi="inherit" w:cs="Times New Roman"/>
          <w:i/>
          <w:iCs/>
          <w:color w:val="333333"/>
          <w:sz w:val="21"/>
          <w:szCs w:val="21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i/>
          <w:iCs/>
          <w:color w:val="333333"/>
          <w:sz w:val="21"/>
          <w:szCs w:val="21"/>
          <w:lang w:val="es-UY" w:eastAsia="es-UY"/>
        </w:rPr>
        <w:t>trabalhadoras</w:t>
      </w:r>
      <w:proofErr w:type="spellEnd"/>
      <w:r w:rsidRPr="00717140">
        <w:rPr>
          <w:rFonts w:ascii="inherit" w:eastAsia="Times New Roman" w:hAnsi="inherit" w:cs="Times New Roman"/>
          <w:i/>
          <w:iCs/>
          <w:color w:val="333333"/>
          <w:sz w:val="21"/>
          <w:szCs w:val="2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i/>
          <w:iCs/>
          <w:color w:val="333333"/>
          <w:sz w:val="21"/>
          <w:szCs w:val="21"/>
          <w:lang w:val="es-UY" w:eastAsia="es-UY"/>
        </w:rPr>
        <w:t>rurais</w:t>
      </w:r>
      <w:proofErr w:type="spellEnd"/>
      <w:r w:rsidRPr="00717140">
        <w:rPr>
          <w:rFonts w:ascii="inherit" w:eastAsia="Times New Roman" w:hAnsi="inherit" w:cs="Times New Roman"/>
          <w:i/>
          <w:iCs/>
          <w:color w:val="333333"/>
          <w:sz w:val="21"/>
          <w:szCs w:val="21"/>
          <w:lang w:val="es-UY" w:eastAsia="es-UY"/>
        </w:rPr>
        <w:t xml:space="preserve"> (Foto; CPT)</w:t>
      </w:r>
    </w:p>
    <w:p w:rsidR="00717140" w:rsidRPr="00717140" w:rsidRDefault="00717140" w:rsidP="0071714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proofErr w:type="gram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Que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balanço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senhor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faz dos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primeiros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meses do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governo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do presidente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Bolsonaro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?</w:t>
      </w:r>
      <w:proofErr w:type="gramEnd"/>
    </w:p>
    <w:p w:rsidR="00717140" w:rsidRPr="00717140" w:rsidRDefault="00717140" w:rsidP="00717140">
      <w:pPr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Infelizmente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apareceram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sinais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exemplos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alguma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melhora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o Brasil e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povo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brasileiro,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situação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social,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econômica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desemprego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desigualdade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violência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a fama do Brasil em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âmbito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mundial.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isto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parece estar entre as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primeiras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preocupações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 presidente,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manifesta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despreparo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função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agindo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como se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pudesse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mandar </w:t>
      </w:r>
      <w:proofErr w:type="gram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desmandar em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tudo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como se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tivesse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Constituição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considerando e tratando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quem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outra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opinião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inimigo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idiota. Como candidato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chegou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debater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sobre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programa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construtivo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;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nestes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primeiros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meses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só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aparecem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sinais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vontade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desconstrução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de servir, em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primeiro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lugar,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Estados Unidos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Brasil. Juntamente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alguns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ministros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prejudica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terrivelmente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imagem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 Brasil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nível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internacional.</w:t>
      </w:r>
    </w:p>
    <w:p w:rsidR="00717140" w:rsidRPr="00717140" w:rsidRDefault="00717140" w:rsidP="0071714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lastRenderedPageBreak/>
        <w:t> 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Quais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as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conseqüências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que a reforma da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Previdência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, se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aprovada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terá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na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vida dos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trabalhadores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brasileiros e, principalmente, que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efeito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ela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terá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sobre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vida dos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trabalhadores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rurais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?</w:t>
      </w:r>
    </w:p>
    <w:p w:rsidR="00717140" w:rsidRPr="00717140" w:rsidRDefault="00717140" w:rsidP="0071714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Em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poucas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palavras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: esta reforma será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desastre para 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trabalhadores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</w:t>
      </w:r>
      <w:proofErr w:type="gram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diante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chantagemde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ela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necessária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“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sair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 fundo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poço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”,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pergunto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terá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o mesmo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sucesso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da reforma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trabalhista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emprego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?</w:t>
      </w:r>
      <w:proofErr w:type="gram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Mas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caminhos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discutir.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Penso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no </w:t>
      </w:r>
      <w:hyperlink r:id="rId10" w:history="1">
        <w:r w:rsidRPr="00717140">
          <w:rPr>
            <w:rFonts w:ascii="inherit" w:eastAsia="Times New Roman" w:hAnsi="inherit" w:cs="Times New Roman"/>
            <w:color w:val="007D9A"/>
            <w:sz w:val="24"/>
            <w:szCs w:val="24"/>
            <w:u w:val="single"/>
            <w:bdr w:val="none" w:sz="0" w:space="0" w:color="auto" w:frame="1"/>
            <w:lang w:val="es-UY" w:eastAsia="es-UY"/>
          </w:rPr>
          <w:t xml:space="preserve">artigo de Ivo </w:t>
        </w:r>
        <w:proofErr w:type="spellStart"/>
        <w:r w:rsidRPr="00717140">
          <w:rPr>
            <w:rFonts w:ascii="inherit" w:eastAsia="Times New Roman" w:hAnsi="inherit" w:cs="Times New Roman"/>
            <w:color w:val="007D9A"/>
            <w:sz w:val="24"/>
            <w:szCs w:val="24"/>
            <w:u w:val="single"/>
            <w:bdr w:val="none" w:sz="0" w:space="0" w:color="auto" w:frame="1"/>
            <w:lang w:val="es-UY" w:eastAsia="es-UY"/>
          </w:rPr>
          <w:t>Lesbaupin</w:t>
        </w:r>
        <w:proofErr w:type="spellEnd"/>
        <w:r w:rsidRPr="00717140">
          <w:rPr>
            <w:rFonts w:ascii="inherit" w:eastAsia="Times New Roman" w:hAnsi="inherit" w:cs="Times New Roman"/>
            <w:color w:val="007D9A"/>
            <w:sz w:val="24"/>
            <w:szCs w:val="24"/>
            <w:u w:val="single"/>
            <w:bdr w:val="none" w:sz="0" w:space="0" w:color="auto" w:frame="1"/>
            <w:lang w:val="es-UY" w:eastAsia="es-UY"/>
          </w:rPr>
          <w:t xml:space="preserve"> do ISER</w:t>
        </w:r>
      </w:hyperlink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.</w:t>
      </w:r>
    </w:p>
    <w:p w:rsidR="00717140" w:rsidRPr="00717140" w:rsidRDefault="00717140" w:rsidP="0071714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Há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quem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afirme que a reforma da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previdência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vai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beneficiar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ainda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mais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os bancos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mesmo tempo em que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vai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tirar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dinheiro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dos pobres.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Essa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também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é 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sua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previsão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? </w:t>
      </w:r>
      <w:proofErr w:type="gram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Por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quê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?</w:t>
      </w:r>
      <w:proofErr w:type="gramEnd"/>
    </w:p>
    <w:p w:rsidR="00717140" w:rsidRPr="00717140" w:rsidRDefault="00717140" w:rsidP="00717140">
      <w:pPr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Realmente,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concordo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esta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opinião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projeto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sociedade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neoliberal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ultraliberal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esta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opção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capitalista. “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Há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cinco meses,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só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se fala em cortes.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dos lucros dos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banqueiros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, que, este ano, “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já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tiveram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lucros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maiores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no ano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passado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no mesmo período)”, como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diz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Ivo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Lesbaupin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no artigo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já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citado.</w:t>
      </w:r>
    </w:p>
    <w:p w:rsidR="00717140" w:rsidRPr="00717140" w:rsidRDefault="00717140" w:rsidP="0071714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 </w:t>
      </w:r>
      <w:proofErr w:type="gram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O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senhor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acredita que o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atual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governo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tem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colocado em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prática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promessa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do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então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candidato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Bolsonaro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de que, se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eleito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, em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seu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governo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os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movimentos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sociais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, como MST, MTST e as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centrais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sindicais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seriam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tratados como “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organizações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terroristas”?</w:t>
      </w:r>
      <w:proofErr w:type="gram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Qual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o ambiente entre as entidades dos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trabalhadores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do campo em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relação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isso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?</w:t>
      </w:r>
    </w:p>
    <w:p w:rsidR="00717140" w:rsidRPr="00717140" w:rsidRDefault="00717140" w:rsidP="00717140">
      <w:pPr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Acho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autoritário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presidente, por ele considerar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estes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movimentos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organizações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terroristas, mandar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sejam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tratados como tal. Mas,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num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estado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Direito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quem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define 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critérios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?</w:t>
      </w:r>
    </w:p>
    <w:p w:rsidR="00717140" w:rsidRPr="00717140" w:rsidRDefault="00717140" w:rsidP="00717140">
      <w:pPr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proofErr w:type="gram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E como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fica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discussão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sobre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possível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ilegitimidade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propriedade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função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social?</w:t>
      </w:r>
      <w:proofErr w:type="gram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sobre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reforma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agrária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garantir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direto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propriedade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quem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gram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dela</w:t>
      </w:r>
      <w:proofErr w:type="gram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precisar para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viver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?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obsessão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por armas e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liberação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posse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uso, juntamente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ideia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impunidade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criam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fortalecem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sociedade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ambiente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violência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fará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aumentar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apreensão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entre 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trabalhadores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 campo.</w:t>
      </w:r>
    </w:p>
    <w:p w:rsidR="00717140" w:rsidRPr="00717140" w:rsidRDefault="00717140" w:rsidP="0071714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 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própria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Igreja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gram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Católica</w:t>
      </w:r>
      <w:proofErr w:type="gram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têm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sido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alvo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permanente de críticas de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Bolsonaro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seus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ministros. O presidente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chegou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a afirmar que a “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Igreja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católica brasileira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tem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uma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banda podre”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referindo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-se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aos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padres </w:t>
      </w:r>
      <w:proofErr w:type="gram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e</w:t>
      </w:r>
      <w:proofErr w:type="gram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bispos que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atuam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em defesa dos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movimentos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sociais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. Vale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lembrar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ainda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que o general Heleno Nunes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determinou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que os agentes da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Abin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monitorem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bispos </w:t>
      </w:r>
      <w:proofErr w:type="gram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e</w:t>
      </w:r>
      <w:proofErr w:type="gram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padres brasileiros que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participarão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do Sínodo em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outubro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. </w:t>
      </w:r>
      <w:proofErr w:type="spellStart"/>
      <w:proofErr w:type="gram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Por que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o presidente teme tanto 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ação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Igreja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em favor dos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excluídos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?</w:t>
      </w:r>
      <w:proofErr w:type="gramEnd"/>
    </w:p>
    <w:p w:rsidR="00717140" w:rsidRPr="00717140" w:rsidRDefault="00717140" w:rsidP="0071714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 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Jesus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vem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salvar a todos,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ele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começa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 lado dos pobres, dos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pequenos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Está do lado dos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pequenos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Se identifica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eles.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Assim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os discípulos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Jesus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como ele,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devem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lutar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que todos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tenham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vida.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isto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é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contrário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sociedade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onde o capital, o lucro,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enriquecimento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às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custas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dos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empobrecidos impera. O presidente considera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inimigo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quem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pensa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como ele; parece continuar em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campanha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se colocar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serviço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sociedade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inteira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toda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diversidade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ela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.</w:t>
      </w:r>
    </w:p>
    <w:p w:rsidR="00717140" w:rsidRPr="00717140" w:rsidRDefault="00717140" w:rsidP="0071714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Como o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senhor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vê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presença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do </w:t>
      </w:r>
      <w:proofErr w:type="spellStart"/>
      <w:proofErr w:type="gram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ex-presidente</w:t>
      </w:r>
      <w:proofErr w:type="spellEnd"/>
      <w:proofErr w:type="gram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da UDR,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Luiz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Nahan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, como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Secretário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Especial para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Assuntos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Fundiários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portanto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responsável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pelas políticas de Reforma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Agrária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?</w:t>
      </w:r>
    </w:p>
    <w:p w:rsidR="00717140" w:rsidRPr="00717140" w:rsidRDefault="00717140" w:rsidP="0071714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lastRenderedPageBreak/>
        <w:t> </w:t>
      </w: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É a raposa cuidando do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galinheiro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!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sociedade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diversidade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grupos e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interesses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caminho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da democracia exige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respeito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o diferente, diálogo,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equilíbrio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preocupação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bem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comum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</w:t>
      </w:r>
      <w:proofErr w:type="gram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Precisa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pessoas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“preparadas” para as respectivas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funções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será que representantes do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latifúndio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do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agronegócio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têm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interesses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diferentes e até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opostos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sem-terra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das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populações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tradicionais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da agricultura familiar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saberão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cuidar (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também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) dos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interesses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pequenos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?</w:t>
      </w:r>
      <w:proofErr w:type="gramEnd"/>
    </w:p>
    <w:p w:rsidR="00717140" w:rsidRPr="00717140" w:rsidRDefault="00717140" w:rsidP="0071714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proofErr w:type="gram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Como o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senhor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avalia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suspensão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das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vistorias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imóveis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rurais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?</w:t>
      </w:r>
      <w:proofErr w:type="gram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Essa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medida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paralisou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a reforma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agrária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já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que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sem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vistorias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não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é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possível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desapropriar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imóveis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rurais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e, em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consequência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, criar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novos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assentamentos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?</w:t>
      </w:r>
    </w:p>
    <w:p w:rsidR="00717140" w:rsidRPr="00717140" w:rsidRDefault="00717140" w:rsidP="00717140">
      <w:pPr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É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exatamente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sinais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querem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mesmo inviabilizar a Reforma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Agrária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; dificultar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acesso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terra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pequenos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para os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lutam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terra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precisam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trabalhar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viver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para a agricultura familiar. Mas todo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interesse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 sistema está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lado do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latifúndio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do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agronegócio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gram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todas as</w:t>
      </w:r>
      <w:proofErr w:type="gram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vantagens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incentivos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perdão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dívidas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já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receberam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continuam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recebendo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ameaçando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possibilidade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legalizar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invasão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territórios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populações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tradicionais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É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redução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Bem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Natural, que é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terra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destinado para todos,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aspecto meramente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econômico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recurso natural mercantilizado, a ser explorado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superexplorado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mãos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donos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 poder </w:t>
      </w:r>
      <w:proofErr w:type="gram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 capital.</w:t>
      </w:r>
    </w:p>
    <w:p w:rsidR="00717140" w:rsidRPr="00717140" w:rsidRDefault="00717140" w:rsidP="0071714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Agronegócio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e reforma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agrária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são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assuntos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excludentes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? </w:t>
      </w:r>
      <w:proofErr w:type="gram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Por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quê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?</w:t>
      </w:r>
      <w:proofErr w:type="gramEnd"/>
    </w:p>
    <w:p w:rsidR="00717140" w:rsidRPr="00717140" w:rsidRDefault="00717140" w:rsidP="0071714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Negócios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agropecuários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podem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ser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executados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pequenos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médios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grandes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produtores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rurais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os grandes, no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latifúndio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gram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vamos</w:t>
      </w:r>
      <w:proofErr w:type="gram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encontrar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monoculturas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transgênicos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os agrotóxicos,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produção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 </w:t>
      </w:r>
      <w:proofErr w:type="spellStart"/>
      <w:r w:rsidRPr="00717140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>commodities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 para exportar.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pequenos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agroecologia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a agricultura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orgânica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objetivo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agricultura ambientalmente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sustentável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produção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alimentos para o mercado interno. Pela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terra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disponível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no Brasil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deveria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faltar para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nenhuma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família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queira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nela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trabalhar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precisa – e falta –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vontade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política para reformar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situação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agrária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.</w:t>
      </w:r>
    </w:p>
    <w:p w:rsidR="00717140" w:rsidRPr="00717140" w:rsidRDefault="00717140" w:rsidP="00717140">
      <w:pPr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diocese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Alagoinhas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onde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trabalhava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como padre,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levantamento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feito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pela pastoral rural,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há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40 anos,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apresentava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21.000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propriedades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rurais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declarados no INCRA. 14.000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minifúndios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(menos do módulo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médio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região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que era 30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hectares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). 600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proprietários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tinham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500 ha.</w:t>
      </w:r>
    </w:p>
    <w:p w:rsidR="00717140" w:rsidRPr="00717140" w:rsidRDefault="00717140" w:rsidP="0071714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Se 500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há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fosse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o teto máximo para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proprietário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só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o excedente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fosse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desapropriado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daria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todos 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minifúndios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ter 30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há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Se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fosse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dar 10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hectares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 cada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família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daria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criar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outras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14.000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propriedades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Quem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nesta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região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precisaria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migrar por falta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terra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?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Então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diziam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: “Mas padre,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lei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assim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nunca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vai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passar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porque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maioria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dos deputados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milhares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hectares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…!”</w:t>
      </w:r>
    </w:p>
    <w:p w:rsidR="00717140" w:rsidRPr="00717140" w:rsidRDefault="00717140" w:rsidP="0071714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O astrólogo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Olavo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de Carvalho,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guru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do presidente, e que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estaria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orientando o presidente no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seu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desejo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de destruir a rede pública de universidades por considerar que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elas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não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servem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para proporcionar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conhecimento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aos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alunos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mas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para formar gente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ideias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comunistas.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Olavo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de Carvalho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não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seria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uma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espécie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Rasputin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tupiniquim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?</w:t>
      </w:r>
    </w:p>
    <w:p w:rsidR="00717140" w:rsidRPr="00717140" w:rsidRDefault="00717140" w:rsidP="00717140">
      <w:pPr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No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pouco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sei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outro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sei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se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autoproclamaram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santo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filósofo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outro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; que 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dois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tiveram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influência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política,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num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czar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czarina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num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presidente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outro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E que 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dois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foram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taxados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loucos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.</w:t>
      </w:r>
    </w:p>
    <w:p w:rsidR="00717140" w:rsidRPr="00717140" w:rsidRDefault="00717140" w:rsidP="0071714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proofErr w:type="gram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lastRenderedPageBreak/>
        <w:t xml:space="preserve">Em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sua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opinião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, como será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possível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a CPT e os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povos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do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atravessar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os próximos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três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anos 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meio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que resta de mandato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nesse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contexto político?</w:t>
      </w:r>
      <w:proofErr w:type="gram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gram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E como superar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essa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visão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de mundo que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hoje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está no Poder?</w:t>
      </w:r>
      <w:proofErr w:type="gramEnd"/>
    </w:p>
    <w:p w:rsidR="00717140" w:rsidRPr="00717140" w:rsidRDefault="00717140" w:rsidP="00717140">
      <w:pPr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povos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 campo, 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povos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originários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história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secular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opressão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resistência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raízes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fé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experiência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irão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continuar a resistir e a nos dar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exemplo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cuidar da Casa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Comum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isto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nos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fortalecendo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.</w:t>
      </w:r>
    </w:p>
    <w:p w:rsidR="00717140" w:rsidRPr="00717140" w:rsidRDefault="00717140" w:rsidP="00717140">
      <w:pPr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nós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CPT,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pastorais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 campo,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pastorais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sociais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comunidades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eclesiais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é dado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caminhar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junto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estes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povos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movimentos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populares,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somando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forças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seguindo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testemunhando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Jesus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Cristo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veio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que todos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tenham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vida, que nos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diz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“o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vosso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coração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se perturbe”. Do Papa Francisco, recebemos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somente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o respaldo da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luta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assumimos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o incentivo das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suas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palavras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atitudes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nos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impulsionam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: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preocupação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 Casa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Comum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Ecologia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integral,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Amazônia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economia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diferente…</w:t>
      </w:r>
    </w:p>
    <w:p w:rsidR="00717140" w:rsidRPr="00717140" w:rsidRDefault="00717140" w:rsidP="00717140">
      <w:pPr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fé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estamos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caminhando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nosso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V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Congresso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: “Romper as cercas do capital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terra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territórios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ameaçados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tear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teias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bem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viver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casa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comum</w:t>
      </w:r>
      <w:proofErr w:type="spellEnd"/>
      <w:proofErr w:type="gram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. ”</w:t>
      </w:r>
      <w:proofErr w:type="gramEnd"/>
    </w:p>
    <w:p w:rsidR="00717140" w:rsidRPr="00717140" w:rsidRDefault="00717140" w:rsidP="0071714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Em 2019,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Campanha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Fraternidade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foi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“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Fraternidade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e Políticas Públicas” e o tema “serás libertado pelo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direito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e pela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justiça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”. </w:t>
      </w:r>
      <w:proofErr w:type="gram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A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campanha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teve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algum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resultado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prático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?</w:t>
      </w:r>
      <w:proofErr w:type="gram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Qual</w:t>
      </w:r>
      <w:proofErr w:type="spellEnd"/>
      <w:r w:rsidRPr="0071714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?</w:t>
      </w:r>
    </w:p>
    <w:p w:rsidR="00717140" w:rsidRPr="00717140" w:rsidRDefault="00717140" w:rsidP="00717140">
      <w:pPr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Nesta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altura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só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posso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expressar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esperança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pelo Brasil afora o tema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tenha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inspirado as comunidades para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análise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realidade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estão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vivendo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as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necessidades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estão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sofrendo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como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estão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enfrentando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pretendendo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enfrentar. E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tenha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crescida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 coleta da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solidariedade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permitindo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fundos diocesanos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fundo nacional realizar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projetos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significativos.</w:t>
      </w:r>
    </w:p>
    <w:p w:rsidR="00717140" w:rsidRPr="00717140" w:rsidRDefault="00717140" w:rsidP="00717140">
      <w:pPr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 </w:t>
      </w:r>
    </w:p>
    <w:p w:rsidR="00717140" w:rsidRPr="00717140" w:rsidRDefault="00717140" w:rsidP="00717140">
      <w:pPr>
        <w:shd w:val="clear" w:color="auto" w:fill="F2F2F2"/>
        <w:spacing w:after="360" w:line="24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color w:val="19232D"/>
          <w:sz w:val="24"/>
          <w:szCs w:val="24"/>
          <w:lang w:val="es-UY" w:eastAsia="es-UY"/>
        </w:rPr>
      </w:pPr>
      <w:proofErr w:type="spellStart"/>
      <w:r w:rsidRPr="00717140">
        <w:rPr>
          <w:rFonts w:ascii="inherit" w:eastAsia="Times New Roman" w:hAnsi="inherit" w:cs="Times New Roman"/>
          <w:b/>
          <w:bCs/>
          <w:color w:val="19232D"/>
          <w:sz w:val="24"/>
          <w:szCs w:val="24"/>
          <w:lang w:val="es-UY" w:eastAsia="es-UY"/>
        </w:rPr>
        <w:t>Avanço</w:t>
      </w:r>
      <w:proofErr w:type="spellEnd"/>
      <w:r w:rsidRPr="00717140">
        <w:rPr>
          <w:rFonts w:ascii="inherit" w:eastAsia="Times New Roman" w:hAnsi="inherit" w:cs="Times New Roman"/>
          <w:b/>
          <w:bCs/>
          <w:color w:val="19232D"/>
          <w:sz w:val="24"/>
          <w:szCs w:val="24"/>
          <w:lang w:val="es-UY" w:eastAsia="es-UY"/>
        </w:rPr>
        <w:t xml:space="preserve"> conservador aumenta número de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19232D"/>
          <w:sz w:val="24"/>
          <w:szCs w:val="24"/>
          <w:lang w:val="es-UY" w:eastAsia="es-UY"/>
        </w:rPr>
        <w:t>assassinatos</w:t>
      </w:r>
      <w:proofErr w:type="spellEnd"/>
      <w:r w:rsidRPr="00717140">
        <w:rPr>
          <w:rFonts w:ascii="inherit" w:eastAsia="Times New Roman" w:hAnsi="inherit" w:cs="Times New Roman"/>
          <w:b/>
          <w:bCs/>
          <w:color w:val="19232D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b/>
          <w:bCs/>
          <w:color w:val="19232D"/>
          <w:sz w:val="24"/>
          <w:szCs w:val="24"/>
          <w:lang w:val="es-UY" w:eastAsia="es-UY"/>
        </w:rPr>
        <w:t>camponeses</w:t>
      </w:r>
      <w:proofErr w:type="spellEnd"/>
    </w:p>
    <w:p w:rsidR="00717140" w:rsidRPr="00717140" w:rsidRDefault="00717140" w:rsidP="00717140">
      <w:pPr>
        <w:shd w:val="clear" w:color="auto" w:fill="F2F2F2"/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 CPT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foi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fundada, em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junho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1975, durante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reunião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bispos da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Amazônia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em Goiânia (GO), o Brasil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estava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imerso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ditadura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militar.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Imediatamente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Comissão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tornou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-se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voz capaz de denunciar a grave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situação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vivida pelos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trabalhadores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rurais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especialmente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região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amazônica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explorados no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trabalho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frequência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escravo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)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depois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ter sido expulsos das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suas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terras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.</w:t>
      </w:r>
    </w:p>
    <w:p w:rsidR="00717140" w:rsidRPr="00717140" w:rsidRDefault="00717140" w:rsidP="00717140">
      <w:pPr>
        <w:shd w:val="clear" w:color="auto" w:fill="F2F2F2"/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O vínculo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Conferência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Nacional dos Bispos do Brasil (CNBB)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ajudou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 CPT a realizar 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trabalho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manter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no período em que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repressão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atingia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agentes de pastoral 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lideranças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populares. Logo,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porém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adquiriu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caráter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ecumênico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tanto no sentido dos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trabalhadores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apoiados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quanto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incorporação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agentes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outras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igrejas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cristãs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destacadamente da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Igreja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Evangélica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Confissão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gram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Luterana</w:t>
      </w:r>
      <w:proofErr w:type="gram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no Brasil.</w:t>
      </w:r>
    </w:p>
    <w:p w:rsidR="00717140" w:rsidRPr="00717140" w:rsidRDefault="00717140" w:rsidP="00717140">
      <w:pPr>
        <w:shd w:val="clear" w:color="auto" w:fill="F2F2F2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noProof/>
          <w:color w:val="007D9A"/>
          <w:sz w:val="24"/>
          <w:szCs w:val="24"/>
          <w:bdr w:val="none" w:sz="0" w:space="0" w:color="auto" w:frame="1"/>
          <w:lang w:val="es-UY" w:eastAsia="es-UY"/>
        </w:rPr>
        <w:lastRenderedPageBreak/>
        <w:drawing>
          <wp:inline distT="0" distB="0" distL="0" distR="0" wp14:anchorId="7A5D3178" wp14:editId="3000660E">
            <wp:extent cx="2635250" cy="1755321"/>
            <wp:effectExtent l="0" t="0" r="0" b="0"/>
            <wp:docPr id="3" name="Imagen 3" descr="Famosa foto de Sebastião Salgado do velório das vítimas do massacre de Eldorado dos Carajá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osa foto de Sebastião Salgado do velório das vítimas do massacre de Eldorado dos Carajá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86" cy="175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140" w:rsidRPr="00717140" w:rsidRDefault="00717140" w:rsidP="00717140">
      <w:pPr>
        <w:shd w:val="clear" w:color="auto" w:fill="F2F2F2"/>
        <w:spacing w:line="240" w:lineRule="auto"/>
        <w:ind w:right="465"/>
        <w:jc w:val="both"/>
        <w:textAlignment w:val="baseline"/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val="es-UY" w:eastAsia="es-UY"/>
        </w:rPr>
        <w:t xml:space="preserve">Famosa foto de </w:t>
      </w:r>
      <w:proofErr w:type="spellStart"/>
      <w:r w:rsidRPr="00717140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val="es-UY" w:eastAsia="es-UY"/>
        </w:rPr>
        <w:t>Sebastião</w:t>
      </w:r>
      <w:proofErr w:type="spellEnd"/>
      <w:r w:rsidRPr="00717140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val="es-UY" w:eastAsia="es-UY"/>
        </w:rPr>
        <w:t xml:space="preserve"> Salgado do </w:t>
      </w:r>
      <w:proofErr w:type="spellStart"/>
      <w:r w:rsidRPr="00717140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val="es-UY" w:eastAsia="es-UY"/>
        </w:rPr>
        <w:t>velório</w:t>
      </w:r>
      <w:proofErr w:type="spellEnd"/>
      <w:r w:rsidRPr="00717140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717140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val="es-UY" w:eastAsia="es-UY"/>
        </w:rPr>
        <w:t>vítimas</w:t>
      </w:r>
      <w:proofErr w:type="spellEnd"/>
      <w:r w:rsidRPr="00717140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717140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val="es-UY" w:eastAsia="es-UY"/>
        </w:rPr>
        <w:t>massacre</w:t>
      </w:r>
      <w:proofErr w:type="spellEnd"/>
      <w:r w:rsidRPr="00717140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val="es-UY" w:eastAsia="es-UY"/>
        </w:rPr>
        <w:t xml:space="preserve"> de Eldorado dos Carajás</w:t>
      </w:r>
    </w:p>
    <w:p w:rsidR="00717140" w:rsidRPr="00717140" w:rsidRDefault="00717140" w:rsidP="00717140">
      <w:pPr>
        <w:shd w:val="clear" w:color="auto" w:fill="F2F2F2"/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A CPT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mantém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atualizados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os registros dos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assassinatos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massacres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no campo,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ocorridos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1985 até 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dias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atuais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Esse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tipo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crime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sempre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ocorreu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no campo brasileiro,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apesar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apenas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alguns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terem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ganhado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destaque no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cenário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nacional.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acordo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metodologia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a CPT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reconhece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como “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massacre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” casos em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número igual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maior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três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pessoas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foram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mortas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mesma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ocasião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.</w:t>
      </w:r>
    </w:p>
    <w:p w:rsidR="00717140" w:rsidRPr="00717140" w:rsidRDefault="00717140" w:rsidP="00717140">
      <w:pPr>
        <w:shd w:val="clear" w:color="auto" w:fill="F2F2F2"/>
        <w:spacing w:after="446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levantamento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mostra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que, de 1985 a 2018, a </w:t>
      </w:r>
      <w:proofErr w:type="gram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CPT 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registrou</w:t>
      </w:r>
      <w:proofErr w:type="spellEnd"/>
      <w:proofErr w:type="gram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1438 casos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conflitos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no campo em que 1904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pessoas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foram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assassinadas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Deste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total, apenas 113 casos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foram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julgados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31 mandantes e 94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executores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condenados.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seja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apenas 8% dos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crimes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foram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julgamento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.</w:t>
      </w:r>
    </w:p>
    <w:p w:rsidR="00717140" w:rsidRPr="00717140" w:rsidRDefault="00717140" w:rsidP="00717140">
      <w:pPr>
        <w:shd w:val="clear" w:color="auto" w:fill="F2F2F2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</w:pPr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Vale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ressaltar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que, entre 2009 e 2014,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média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camponeses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assassinados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foi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32,5,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já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em 2015,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começou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 ofensiva conservadora,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saltou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para 50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mortes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Em 2016, ano do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impeachment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de Dilma,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foram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61 homicidios.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Temer no poder, 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esquadrões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morte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ficaram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ainda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vontade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assassinando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71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pessoas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No ano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seguinte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foram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seletivos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: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cometeram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28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homicídios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porém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maior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parte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eram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lideranças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Neste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ano, apenas nos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quatro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primeiros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meses do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governo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Bolsonaro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, 11 agricultores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já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foram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mortos</w:t>
      </w:r>
      <w:proofErr w:type="spellEnd"/>
      <w:r w:rsidRPr="00717140">
        <w:rPr>
          <w:rFonts w:ascii="inherit" w:eastAsia="Times New Roman" w:hAnsi="inherit" w:cs="Times New Roman"/>
          <w:color w:val="333333"/>
          <w:sz w:val="24"/>
          <w:szCs w:val="24"/>
          <w:lang w:val="es-UY" w:eastAsia="es-UY"/>
        </w:rPr>
        <w:t>.</w:t>
      </w:r>
    </w:p>
    <w:p w:rsidR="00717140" w:rsidRPr="00717140" w:rsidRDefault="00717140" w:rsidP="0071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:rsidR="00717140" w:rsidRPr="00717140" w:rsidRDefault="00717140" w:rsidP="00717140">
      <w:pPr>
        <w:spacing w:after="0" w:line="240" w:lineRule="auto"/>
        <w:textAlignment w:val="baseline"/>
        <w:rPr>
          <w:rFonts w:ascii="inherit" w:eastAsia="Times New Roman" w:hAnsi="inherit" w:cs="Times New Roman"/>
          <w:sz w:val="20"/>
          <w:szCs w:val="20"/>
          <w:lang w:val="es-UY" w:eastAsia="es-UY"/>
        </w:rPr>
      </w:pPr>
      <w:r w:rsidRPr="00717140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58240" behindDoc="1" locked="0" layoutInCell="1" allowOverlap="1" wp14:anchorId="643FC0DA">
            <wp:simplePos x="0" y="0"/>
            <wp:positionH relativeFrom="column">
              <wp:posOffset>69215</wp:posOffset>
            </wp:positionH>
            <wp:positionV relativeFrom="paragraph">
              <wp:posOffset>25400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4" name="Imagen 4" descr="https://secure.gravatar.com/avatar/b6df6d746ac0b99fef72183406a280fa?s=100&amp;d=https%3A%2F%2Fsecure.gravatar.com%2Favatar%2Fad516503a11cd5ca435acc9bb6523536%3Fs%3D100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cure.gravatar.com/avatar/b6df6d746ac0b99fef72183406a280fa?s=100&amp;d=https%3A%2F%2Fsecure.gravatar.com%2Favatar%2Fad516503a11cd5ca435acc9bb6523536%3Fs%3D100&amp;r=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tooltip="Posts by Inácio França" w:history="1">
        <w:r w:rsidRPr="00717140">
          <w:rPr>
            <w:rFonts w:ascii="inherit" w:eastAsia="Times New Roman" w:hAnsi="inherit" w:cs="Times New Roman"/>
            <w:caps/>
            <w:color w:val="19232D"/>
            <w:sz w:val="20"/>
            <w:szCs w:val="20"/>
            <w:u w:val="single"/>
            <w:bdr w:val="none" w:sz="0" w:space="0" w:color="auto" w:frame="1"/>
            <w:lang w:val="es-UY" w:eastAsia="es-UY"/>
          </w:rPr>
          <w:t>INÁCIO FRANÇA</w:t>
        </w:r>
      </w:hyperlink>
    </w:p>
    <w:p w:rsidR="00717140" w:rsidRPr="00717140" w:rsidRDefault="00717140" w:rsidP="00717140">
      <w:pPr>
        <w:spacing w:before="210" w:after="0" w:line="240" w:lineRule="auto"/>
        <w:textAlignment w:val="baseline"/>
        <w:rPr>
          <w:rFonts w:ascii="inherit" w:eastAsia="Times New Roman" w:hAnsi="inherit" w:cs="Times New Roman"/>
          <w:sz w:val="20"/>
          <w:szCs w:val="20"/>
          <w:lang w:val="es-UY" w:eastAsia="es-UY"/>
        </w:rPr>
      </w:pPr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Formado em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Jornalismo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na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Unicap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,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aprendeu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mesmo o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ofício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como repórter de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polícia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do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Diário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Popular (SP</w:t>
      </w:r>
      <w:proofErr w:type="gram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) .</w:t>
      </w:r>
      <w:proofErr w:type="gram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Passou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pela sucursal paulista de 'O Globo' e '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Diário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de Pernambuco'.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Ganhou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os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prêmios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Vladimir Herzog de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Jornalismo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Direitos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Humanos, Cristina Tavares, Ayrton Senna de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Jornalismo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menção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honrosa no </w:t>
      </w:r>
      <w:proofErr w:type="gram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Ibero-Americano</w:t>
      </w:r>
      <w:proofErr w:type="gram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Jornalismo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pelos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Direitos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da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infância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.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Saiu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das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redações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para ser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secretário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Comunicação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de Olinda. Em seguida,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foi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oficial </w:t>
      </w:r>
      <w:proofErr w:type="gram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e</w:t>
      </w:r>
      <w:proofErr w:type="gram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consultor de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comunicação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do UNICEF,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assessor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imprensa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pouco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inspirado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na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secretaria de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Ciência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Tecnologia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de PE.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Também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viu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perto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os intestinos do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futebol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como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diretor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Comunicação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do Santa Cruz F.C.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Publicou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a novela '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Terezas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' (2017),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uma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trilogia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crônicas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de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futebol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Samarone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Lima (2013-2014) e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dois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livros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de entrevistas e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memória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a cineasta Tuca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Siqueira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(2009 e 2014). É casado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com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uma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mulher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que ama desde a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adolescência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e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tem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três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 xml:space="preserve"> </w:t>
      </w:r>
      <w:proofErr w:type="spellStart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filhos</w:t>
      </w:r>
      <w:proofErr w:type="spellEnd"/>
      <w:r w:rsidRPr="00717140">
        <w:rPr>
          <w:rFonts w:ascii="inherit" w:eastAsia="Times New Roman" w:hAnsi="inherit" w:cs="Times New Roman"/>
          <w:sz w:val="20"/>
          <w:szCs w:val="20"/>
          <w:lang w:val="es-UY" w:eastAsia="es-UY"/>
        </w:rPr>
        <w:t>.</w:t>
      </w:r>
    </w:p>
    <w:p w:rsidR="002E2F5B" w:rsidRDefault="00717140">
      <w:hyperlink r:id="rId15" w:history="1">
        <w:r>
          <w:rPr>
            <w:rStyle w:val="Hipervnculo"/>
          </w:rPr>
          <w:t>https://marcozero.org/o-presidente-trata-quem-tem-outra-opiniao-como-inimigo-e-idiota-diz-dom-andre-de-witte-da-cpt/</w:t>
        </w:r>
      </w:hyperlink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40"/>
    <w:rsid w:val="002E2F5B"/>
    <w:rsid w:val="0071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00576-6EF6-4946-B6C1-E7C4526E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17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861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994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2118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30126">
                      <w:marLeft w:val="465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4181">
                      <w:blockQuote w:val="1"/>
                      <w:marLeft w:val="0"/>
                      <w:marRight w:val="0"/>
                      <w:marTop w:val="0"/>
                      <w:marBottom w:val="446"/>
                      <w:divBdr>
                        <w:top w:val="none" w:sz="0" w:space="22" w:color="auto"/>
                        <w:left w:val="single" w:sz="18" w:space="22" w:color="D9D9D9"/>
                        <w:bottom w:val="single" w:sz="6" w:space="0" w:color="auto"/>
                        <w:right w:val="none" w:sz="0" w:space="22" w:color="auto"/>
                      </w:divBdr>
                      <w:divsChild>
                        <w:div w:id="399135179">
                          <w:marLeft w:val="0"/>
                          <w:marRight w:val="315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522555">
          <w:marLeft w:val="0"/>
          <w:marRight w:val="0"/>
          <w:marTop w:val="420"/>
          <w:marBottom w:val="0"/>
          <w:divBdr>
            <w:top w:val="single" w:sz="6" w:space="21" w:color="D9D9D9"/>
            <w:left w:val="none" w:sz="0" w:space="0" w:color="auto"/>
            <w:bottom w:val="none" w:sz="0" w:space="21" w:color="auto"/>
            <w:right w:val="none" w:sz="0" w:space="0" w:color="auto"/>
          </w:divBdr>
        </w:div>
        <w:div w:id="1661811732">
          <w:marLeft w:val="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cozero.org/wp-content/uploads/2019/05/dom-andr%C3%A9-e-os-camponeses.jpg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marcozero.org/category/reportagens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rcozero.org/author/inacio/" TargetMode="External"/><Relationship Id="rId11" Type="http://schemas.openxmlformats.org/officeDocument/2006/relationships/hyperlink" Target="http://marcozero.org/wp-content/uploads/2019/05/dom-Andr%C3%A9-massacre-d-caraj%C3%A1s-sebasti%C3%A3o-salgado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rcozero.org/o-presidente-trata-quem-tem-outra-opiniao-como-inimigo-e-idiota-diz-dom-andre-de-witte-da-cpt/" TargetMode="External"/><Relationship Id="rId10" Type="http://schemas.openxmlformats.org/officeDocument/2006/relationships/hyperlink" Target="http://iserassessoria.org.br/paulo-guedes-nos-levara-ao-fundo-do-poco/" TargetMode="External"/><Relationship Id="rId4" Type="http://schemas.openxmlformats.org/officeDocument/2006/relationships/hyperlink" Target="http://marcozero.org/wp-content/uploads/2019/05/dom-andre-2-cpt.jpg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marcozero.org/author/inaci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2344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2019-05-22T11:14:00Z</dcterms:created>
  <dcterms:modified xsi:type="dcterms:W3CDTF">2019-05-22T11:16:00Z</dcterms:modified>
</cp:coreProperties>
</file>