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6"/>
        <w:gridCol w:w="6"/>
        <w:gridCol w:w="6"/>
        <w:gridCol w:w="6"/>
      </w:tblGrid>
      <w:tr w:rsidR="00103EF8" w:rsidRPr="00103EF8" w:rsidTr="00103EF8">
        <w:tc>
          <w:tcPr>
            <w:tcW w:w="7940" w:type="dxa"/>
            <w:noWrap/>
            <w:hideMark/>
          </w:tcPr>
          <w:tbl>
            <w:tblPr>
              <w:tblW w:w="79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0"/>
            </w:tblGrid>
            <w:tr w:rsidR="00103EF8" w:rsidRPr="00103EF8">
              <w:tc>
                <w:tcPr>
                  <w:tcW w:w="0" w:type="auto"/>
                  <w:vAlign w:val="center"/>
                  <w:hideMark/>
                </w:tcPr>
                <w:p w:rsidR="00103EF8" w:rsidRPr="00103EF8" w:rsidRDefault="00103EF8" w:rsidP="00103EF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4472C4" w:themeColor="accent1"/>
                      <w:spacing w:val="5"/>
                      <w:sz w:val="36"/>
                      <w:szCs w:val="36"/>
                      <w:lang w:val="es-UY" w:eastAsia="es-UY"/>
                    </w:rPr>
                  </w:pPr>
                  <w:r w:rsidRPr="00103EF8">
                    <w:rPr>
                      <w:rFonts w:ascii="Helvetica" w:eastAsia="Times New Roman" w:hAnsi="Helvetica" w:cs="Helvetica"/>
                      <w:b/>
                      <w:bCs/>
                      <w:color w:val="4472C4" w:themeColor="accent1"/>
                      <w:spacing w:val="3"/>
                      <w:sz w:val="36"/>
                      <w:szCs w:val="36"/>
                      <w:lang w:val="es-UY" w:eastAsia="es-UY"/>
                    </w:rPr>
                    <w:t>COMUNICACIONES</w:t>
                  </w:r>
                  <w:r w:rsidRPr="00103EF8">
                    <w:rPr>
                      <w:rFonts w:ascii="Helvetica" w:eastAsia="Times New Roman" w:hAnsi="Helvetica" w:cs="Helvetica"/>
                      <w:b/>
                      <w:bCs/>
                      <w:color w:val="4472C4" w:themeColor="accent1"/>
                      <w:spacing w:val="5"/>
                      <w:sz w:val="36"/>
                      <w:szCs w:val="36"/>
                      <w:lang w:val="es-UY" w:eastAsia="es-UY"/>
                    </w:rPr>
                    <w:t> CLAR</w:t>
                  </w:r>
                </w:p>
                <w:p w:rsidR="00103EF8" w:rsidRPr="00103EF8" w:rsidRDefault="00103EF8" w:rsidP="00103EF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es-UY" w:eastAsia="es-UY"/>
                    </w:rPr>
                  </w:pPr>
                  <w:r w:rsidRPr="00103EF8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val="es-UY" w:eastAsia="es-UY"/>
                    </w:rPr>
                    <w:t>&lt;comunicaciones@clar.org&gt;</w:t>
                  </w:r>
                </w:p>
              </w:tc>
            </w:tr>
          </w:tbl>
          <w:p w:rsidR="00103EF8" w:rsidRPr="00103EF8" w:rsidRDefault="00103EF8" w:rsidP="00103EF8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noWrap/>
          </w:tcPr>
          <w:p w:rsidR="00103EF8" w:rsidRPr="00103EF8" w:rsidRDefault="00103EF8" w:rsidP="00103EF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noWrap/>
          </w:tcPr>
          <w:p w:rsidR="00103EF8" w:rsidRPr="00103EF8" w:rsidRDefault="00103EF8" w:rsidP="00103EF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vMerge w:val="restart"/>
            <w:noWrap/>
          </w:tcPr>
          <w:p w:rsidR="00103EF8" w:rsidRPr="00103EF8" w:rsidRDefault="00103EF8" w:rsidP="00103EF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val="es-UY" w:eastAsia="es-UY"/>
              </w:rPr>
            </w:pPr>
          </w:p>
        </w:tc>
      </w:tr>
      <w:tr w:rsidR="00103EF8" w:rsidRPr="00103EF8" w:rsidTr="00103EF8">
        <w:tc>
          <w:tcPr>
            <w:tcW w:w="0" w:type="auto"/>
            <w:gridSpan w:val="3"/>
            <w:vAlign w:val="center"/>
          </w:tcPr>
          <w:p w:rsidR="00103EF8" w:rsidRPr="00103EF8" w:rsidRDefault="00103EF8" w:rsidP="00103EF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val="es-UY" w:eastAsia="es-UY"/>
              </w:rPr>
            </w:pPr>
          </w:p>
        </w:tc>
        <w:tc>
          <w:tcPr>
            <w:tcW w:w="0" w:type="auto"/>
            <w:vMerge/>
            <w:vAlign w:val="center"/>
          </w:tcPr>
          <w:p w:rsidR="00103EF8" w:rsidRPr="00103EF8" w:rsidRDefault="00103EF8" w:rsidP="00103EF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val="es-UY" w:eastAsia="es-UY"/>
              </w:rPr>
            </w:pPr>
          </w:p>
        </w:tc>
      </w:tr>
    </w:tbl>
    <w:p w:rsidR="00103EF8" w:rsidRPr="00103EF8" w:rsidRDefault="00103EF8" w:rsidP="00103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>La CLAR es un organismo internacional de Derecho Pontificio con personería jurídica eclesiástica, que se rige por el Derecho Universal y depende de la Congregación para los Institutos de Vida Consagrada y Sociedades de Vida Apostólica (CIVC-SVA). Está integrada por 22 Conferencias Nacionales de Superioras/es Mayores de América Latina y el Caribe, y tiene como objetivo, animar a la Vida Religiosa del continente; su sede está ubicada en la ciudad de Bogotá D.C. – Colombia. </w:t>
      </w:r>
      <w:hyperlink r:id="rId4" w:tgtFrame="_blank" w:history="1">
        <w:r w:rsidRPr="00103E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CO" w:eastAsia="es-UY"/>
          </w:rPr>
          <w:t>Vídeo Institucional</w:t>
        </w:r>
      </w:hyperlink>
    </w:p>
    <w:p w:rsidR="00103EF8" w:rsidRPr="00103EF8" w:rsidRDefault="00103EF8" w:rsidP="00103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>En los 60 años (</w:t>
      </w:r>
      <w:hyperlink r:id="rId5" w:tgtFrame="_blank" w:history="1">
        <w:r w:rsidRPr="00103E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CO" w:eastAsia="es-UY"/>
          </w:rPr>
          <w:t>vídeo conmemorativo</w:t>
        </w:r>
      </w:hyperlink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>), la CLAR es voz profética, y desde sus espacios virtuales anuncia e informa desde todos los rincones, la misión, el compromiso, las realidades y las actividades de la Vida Religiosa de América Latina y el Caribe; y denuncia todas las situaciones de injusticia, desigualad, abuso que van en contra de la vida.</w:t>
      </w:r>
    </w:p>
    <w:p w:rsidR="00103EF8" w:rsidRPr="00103EF8" w:rsidRDefault="00103EF8" w:rsidP="00103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>Para el trienio 2018 - 2021, la CLAR asumió el Icono de las Bodas de Caná (</w:t>
      </w:r>
      <w:hyperlink r:id="rId6" w:tgtFrame="_blank" w:history="1">
        <w:r w:rsidRPr="00103E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CO" w:eastAsia="es-UY"/>
          </w:rPr>
          <w:t>himno – La fiesta no puede acabar</w:t>
        </w:r>
      </w:hyperlink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 xml:space="preserve">) y a través </w:t>
      </w:r>
      <w:proofErr w:type="spellStart"/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>del</w:t>
      </w:r>
      <w:hyperlink r:id="rId7" w:tgtFrame="_blank" w:history="1">
        <w:r w:rsidRPr="00103E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CO" w:eastAsia="es-UY"/>
          </w:rPr>
          <w:t>Horizonte</w:t>
        </w:r>
        <w:proofErr w:type="spellEnd"/>
        <w:r w:rsidRPr="00103E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CO" w:eastAsia="es-UY"/>
          </w:rPr>
          <w:t xml:space="preserve"> Inspirador de la Vida Consagrada de América Latina y el Caribe</w:t>
        </w:r>
      </w:hyperlink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 xml:space="preserve">,  que tiene sus origen en la escucha atenta a la realidad, en una dinámica comunitaria y plural de discernimiento, de búsqueda conjunta, de oración para intuir el Querer de Dios para la Vida Consagrada que peregrina en </w:t>
      </w:r>
      <w:proofErr w:type="spellStart"/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>America</w:t>
      </w:r>
      <w:proofErr w:type="spellEnd"/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 xml:space="preserve"> latina y el Caribe, quiere seguir  escuchando y comunicando el clamor de los pueblos.</w:t>
      </w:r>
    </w:p>
    <w:p w:rsidR="00103EF8" w:rsidRPr="00103EF8" w:rsidRDefault="00103EF8" w:rsidP="00103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color w:val="222222"/>
          <w:sz w:val="24"/>
          <w:szCs w:val="24"/>
          <w:lang w:val="es-CO" w:eastAsia="es-UY"/>
        </w:rPr>
        <w:t>A continuación, le dejamos los enlaces de acceso a nuestros canales de comunicación, en donde encontrará información en diferentes formatos: multimedia, gráfico, narrativo, documental, entre otros: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             </w:t>
      </w:r>
      <w:hyperlink r:id="rId8" w:tgtFrame="_blank" w:history="1">
        <w:r w:rsidRPr="00103EF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val="es-CO" w:eastAsia="es-UY"/>
          </w:rPr>
          <w:t>PÁGINA WEB</w:t>
        </w:r>
      </w:hyperlink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            </w:t>
      </w:r>
      <w:hyperlink r:id="rId9" w:tgtFrame="_blank" w:history="1">
        <w:r w:rsidRPr="00103EF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val="es-CO" w:eastAsia="es-UY"/>
          </w:rPr>
          <w:t>REVISTA DIGITAL</w:t>
        </w:r>
      </w:hyperlink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            </w:t>
      </w:r>
      <w:hyperlink r:id="rId10" w:tgtFrame="_blank" w:history="1">
        <w:r w:rsidRPr="00103EF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val="es-CO" w:eastAsia="es-UY"/>
          </w:rPr>
          <w:t>TWITTER</w:t>
        </w:r>
      </w:hyperlink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: @</w:t>
      </w:r>
      <w:proofErr w:type="spellStart"/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clar_vr</w:t>
      </w:r>
      <w:proofErr w:type="spellEnd"/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           </w:t>
      </w:r>
      <w:hyperlink r:id="rId11" w:tgtFrame="_blank" w:history="1">
        <w:r w:rsidRPr="00103EF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val="es-CO" w:eastAsia="es-UY"/>
          </w:rPr>
          <w:t>FACEBOOK – FANS PAGE</w:t>
        </w:r>
      </w:hyperlink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 </w:t>
      </w:r>
      <w:proofErr w:type="gramStart"/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-  CLAR</w:t>
      </w:r>
      <w:proofErr w:type="gramEnd"/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 xml:space="preserve"> – Comunicaciones</w:t>
      </w:r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            </w:t>
      </w:r>
      <w:hyperlink r:id="rId12" w:tgtFrame="_blank" w:history="1">
        <w:r w:rsidRPr="00103EF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val="es-CO" w:eastAsia="es-UY"/>
          </w:rPr>
          <w:t>YOUTUBE</w:t>
        </w:r>
      </w:hyperlink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: </w:t>
      </w:r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CLAR – Comunicaciones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           </w:t>
      </w:r>
      <w:hyperlink r:id="rId13" w:tgtFrame="_blank" w:history="1">
        <w:r w:rsidRPr="00103EF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val="es-CO" w:eastAsia="es-UY"/>
          </w:rPr>
          <w:t>FLICK</w:t>
        </w:r>
      </w:hyperlink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: </w:t>
      </w:r>
      <w:r w:rsidRPr="00103EF8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UY"/>
        </w:rPr>
        <w:t>CLAR VC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Arial" w:eastAsia="Times New Roman" w:hAnsi="Arial" w:cs="Arial"/>
          <w:sz w:val="24"/>
          <w:szCs w:val="24"/>
          <w:lang w:val="es-CO" w:eastAsia="es-UY"/>
        </w:rPr>
        <w:t> </w:t>
      </w:r>
    </w:p>
    <w:p w:rsidR="00103EF8" w:rsidRPr="00103EF8" w:rsidRDefault="00103EF8" w:rsidP="00103E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UY"/>
        </w:rPr>
      </w:pPr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Que, con la compañía de María de Caná, comuniquemos con la conciencia de ser Pueblo de Dios y nos dispongamos para la transformación que acontece al ritmo de lo comunitario, cuando sumamos esperanza y creemos que la acción del Espíritu hace posible que la fiesta se prolongue.</w:t>
      </w:r>
      <w:bookmarkStart w:id="0" w:name="_GoBack"/>
      <w:bookmarkEnd w:id="0"/>
      <w:r w:rsidRPr="00103EF8">
        <w:rPr>
          <w:rFonts w:ascii="Times New Roman" w:eastAsia="Times New Roman" w:hAnsi="Times New Roman" w:cs="Times New Roman"/>
          <w:sz w:val="24"/>
          <w:szCs w:val="24"/>
          <w:lang w:val="es-CO" w:eastAsia="es-UY"/>
        </w:rPr>
        <w:t> </w:t>
      </w:r>
    </w:p>
    <w:sectPr w:rsidR="00103EF8" w:rsidRPr="00103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F8"/>
    <w:rsid w:val="00103EF8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1472"/>
  <w15:chartTrackingRefBased/>
  <w15:docId w15:val="{11AF0E64-2D21-4921-8CD1-B9956B7C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19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7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36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4604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4746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899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2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3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.org/" TargetMode="External"/><Relationship Id="rId13" Type="http://schemas.openxmlformats.org/officeDocument/2006/relationships/hyperlink" Target="https://www.flickr.com/people/148506929@N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kskgG0nhuwHc86MNeQ13ZlNIrwtfFS6T/view" TargetMode="External"/><Relationship Id="rId12" Type="http://schemas.openxmlformats.org/officeDocument/2006/relationships/hyperlink" Target="https://www.youtube.com/channel/UCBIrjjCxxxB9t_6W7x3SSXA?view_as=subscrib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dzrC-XKcus" TargetMode="External"/><Relationship Id="rId11" Type="http://schemas.openxmlformats.org/officeDocument/2006/relationships/hyperlink" Target="https://www.facebook.com/CLAR-Comunicaciones-1857761834262082/" TargetMode="External"/><Relationship Id="rId5" Type="http://schemas.openxmlformats.org/officeDocument/2006/relationships/hyperlink" Target="https://www.youtube.com/watch?v=0g2GHLUNVV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clar_vr" TargetMode="External"/><Relationship Id="rId4" Type="http://schemas.openxmlformats.org/officeDocument/2006/relationships/hyperlink" Target="https://www.youtube.com/watch?v=6EIf6-td4OE" TargetMode="External"/><Relationship Id="rId9" Type="http://schemas.openxmlformats.org/officeDocument/2006/relationships/hyperlink" Target="https://revista.clar.org/index.php/cl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2019-05-21T12:20:00Z</dcterms:created>
  <dcterms:modified xsi:type="dcterms:W3CDTF">2019-05-21T12:23:00Z</dcterms:modified>
</cp:coreProperties>
</file>