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BEB" w:rsidRPr="00240BEB" w:rsidRDefault="00240BEB" w:rsidP="00240BEB">
      <w:pPr>
        <w:shd w:val="clear" w:color="auto" w:fill="FFFFFF"/>
        <w:spacing w:after="0" w:line="435" w:lineRule="atLeast"/>
        <w:jc w:val="center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b/>
          <w:bCs/>
          <w:i/>
          <w:iCs/>
          <w:color w:val="D49400"/>
          <w:kern w:val="36"/>
          <w:sz w:val="24"/>
          <w:szCs w:val="24"/>
          <w:lang w:val="es-UY" w:eastAsia="es-UY"/>
        </w:rPr>
        <w:t xml:space="preserve">Robson </w:t>
      </w:r>
      <w:proofErr w:type="spellStart"/>
      <w:r w:rsidRPr="00240BEB">
        <w:rPr>
          <w:rFonts w:ascii="Arial" w:eastAsia="Times New Roman" w:hAnsi="Arial" w:cs="Arial"/>
          <w:b/>
          <w:bCs/>
          <w:i/>
          <w:iCs/>
          <w:color w:val="D49400"/>
          <w:kern w:val="36"/>
          <w:sz w:val="24"/>
          <w:szCs w:val="24"/>
          <w:lang w:val="es-UY" w:eastAsia="es-UY"/>
        </w:rPr>
        <w:t>Sávio</w:t>
      </w:r>
      <w:proofErr w:type="spellEnd"/>
      <w:r w:rsidRPr="00240BEB">
        <w:rPr>
          <w:rFonts w:ascii="Arial" w:eastAsia="Times New Roman" w:hAnsi="Arial" w:cs="Arial"/>
          <w:b/>
          <w:bCs/>
          <w:i/>
          <w:iCs/>
          <w:color w:val="D49400"/>
          <w:kern w:val="36"/>
          <w:sz w:val="24"/>
          <w:szCs w:val="24"/>
          <w:lang w:val="es-UY" w:eastAsia="es-UY"/>
        </w:rPr>
        <w:t xml:space="preserve"> Reis Souza reseña el nuevo libro del teólogo Francisco de Aquino Júnior</w:t>
      </w:r>
    </w:p>
    <w:p w:rsidR="00240BEB" w:rsidRPr="00240BEB" w:rsidRDefault="00240BEB" w:rsidP="00240BEB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240BEB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'Teología en salida para las periferias'</w:t>
      </w:r>
    </w:p>
    <w:p w:rsidR="00240BEB" w:rsidRPr="00240BEB" w:rsidRDefault="00240BEB" w:rsidP="0024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240BEB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37E47AF8" wp14:editId="61FF796E">
            <wp:extent cx="6045200" cy="3395082"/>
            <wp:effectExtent l="0" t="0" r="0" b="0"/>
            <wp:docPr id="7" name="Imagen 7" descr="El teólogo Francisco de Aquino Jú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teólogo Francisco de Aquino Júni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207" cy="340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EB" w:rsidRPr="00240BEB" w:rsidRDefault="00240BEB" w:rsidP="00240BE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240BEB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El teólogo Francisco de Aquino Júnior</w:t>
      </w:r>
    </w:p>
    <w:p w:rsidR="00240BEB" w:rsidRPr="00240BEB" w:rsidRDefault="00240BEB" w:rsidP="00240BEB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240BEB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"El libro es una preciosidad para quien desea involucrarse con la nueva y actual relectura teológica del Vaticano II propuesta por el Papa Francisco"</w:t>
      </w:r>
    </w:p>
    <w:p w:rsidR="00240BEB" w:rsidRPr="00240BEB" w:rsidRDefault="00240BEB" w:rsidP="00240BEB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"La obra es fundamental para pastoralistas, catequistas y servidores de todos los ministerios eclesiales. Pero debe ser degustada, con todo el ahínco y profundidad, por profesores y estudiantes de 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teología"</w:t>
      </w:r>
    </w:p>
    <w:p w:rsidR="00240BEB" w:rsidRPr="00240BEB" w:rsidRDefault="00240BEB" w:rsidP="00240BEB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</w:pPr>
      <w:r w:rsidRPr="00240BEB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  <w:t xml:space="preserve">18.05.2019 | Robson </w:t>
      </w:r>
      <w:proofErr w:type="spellStart"/>
      <w:r w:rsidRPr="00240BEB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  <w:t>Sávio</w:t>
      </w:r>
      <w:proofErr w:type="spellEnd"/>
      <w:r w:rsidRPr="00240BEB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  <w:t xml:space="preserve"> Reis Souza</w:t>
      </w:r>
    </w:p>
    <w:p w:rsidR="00240BEB" w:rsidRP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pontificado de Francisco representa una primavera para la Iglesia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Bergoglio, que salió de los “confines del mundo” e, elegido Papa, se autodenominó Francisco – en homenaje al santo que “reconstruyó la Iglesia -, retoma y mira su pontificado teniendo como punto de apoyo las principales directrices del Concilio Vaticano II (1962 – 1965) y de la iglesia latinoamericana. Propone un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proceso de renovación teológico-pastoral para lanzar a la Iglesia fuera de su ensimismamiento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(característico en los papados de Juan Pablo II y Benedicto XVI), hacia las periferias y sus sujetos violados por la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"economía que mata"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 los pobres.</w:t>
      </w:r>
    </w:p>
    <w:p w:rsidR="00240BEB" w:rsidRP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Estudiar para comprender esta revolución -que no es silenciosa, habida cuenta de los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innumerables ataques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que se dirigen a Francisco (de Roma) por el </w:t>
      </w:r>
      <w:proofErr w:type="gramStart"/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ultra liberalismo</w:t>
      </w:r>
      <w:proofErr w:type="gramEnd"/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económico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 por el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conservadurismo elitista, moralista y dogmático cristiano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- es fundamental en un momento histórico y crucial, que apunta hacia una cambio de época en el mundo, con reflejos profundos a la institución que delinea y moldea la cultura occidental: la Iglesia Católica.</w:t>
      </w:r>
    </w:p>
    <w:p w:rsidR="00240BEB" w:rsidRP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una feliz colaboración entre la Universidad Católica de Pernambuco y las ediciones Paulinas, acaba de llegar a las librerías el nuevo libro del joven y prometedor teólogo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Francisco de Aquino Júnior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"Teología en salida para las periferias"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(ediciones Paulinas, 255 páginas, 2019).</w:t>
      </w:r>
    </w:p>
    <w:p w:rsidR="00240BEB" w:rsidRPr="00240BEB" w:rsidRDefault="00240BEB" w:rsidP="00240BEB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240BEB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34E424D" wp14:editId="121F1C7F">
            <wp:extent cx="5295900" cy="2973322"/>
            <wp:effectExtent l="0" t="0" r="0" b="0"/>
            <wp:docPr id="8" name="Imagen 8" descr="Periferias de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riferias de Bras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810" cy="298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EB" w:rsidRPr="00240BEB" w:rsidRDefault="00240BEB" w:rsidP="00240BEB">
      <w:pPr>
        <w:shd w:val="clear" w:color="auto" w:fill="FFFFFF"/>
        <w:spacing w:line="240" w:lineRule="auto"/>
        <w:jc w:val="both"/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</w:pPr>
      <w:r w:rsidRPr="00240BEB"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  <w:t>Periferias de Brasil</w:t>
      </w:r>
    </w:p>
    <w:p w:rsidR="00240BEB" w:rsidRP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el prefacio de la publicación, el rector de la PUC Minas y obispo auxiliar de Belo Horizonte,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Mons. Joaquim Giovani Mol Guimarães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nos presenta el autor: el P. Francisco de Aquino Júnior "cursó Filosofía en Ceará - ¡esto cuenta! Teología, en Belo Horizonte, en la Facultad Jesuita, bajo orientación del Prof. P. Francisco Taborda - ¡esto dice mucho! En España, estudió el filósofo Xavier Zubiri - ¡esto diferencia!</w:t>
      </w:r>
    </w:p>
    <w:p w:rsidR="00240BEB" w:rsidRP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Alemania, durante cuatro años, se dedicó al doctorado, bajo la batuta intelectual del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Prof. Giancarlo </w:t>
      </w:r>
      <w:proofErr w:type="spellStart"/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Collet</w:t>
      </w:r>
      <w:proofErr w:type="spellEnd"/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que, desconfío, tiene un pie en Europa y otro aquí en América Latina. A la luz del pensamiento del filósofo y teólogo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P. Ignacio Ellacuría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jesuita, eximio pensador y vigoroso profeta, rector de la Universidad Centroamericana, brutalmente asesinado por las Fuerzas Armadas de El Salvador, en la dictadura, en noviembre de 1989, el P. Aquino escribió sobre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"La teología como intelección del reinado de Dios"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- ¡esto le distingue! La Facultad Católica de Fortaleza, la Universidad Católica de Pernambuco y 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esporádicamente muchos centros de formación filosófica y teológica, muchos grupos, variadas diócesis han tenido la gracia de la presencia lúcida, profunda, sencilla, de Francisco de Aquino Júnior. Quien no le puede tener presencialmente, puede reflexionar y estudiar con él a través de libros y múltiples artículos publicados" (Pp. 11 - 12).</w:t>
      </w:r>
    </w:p>
    <w:p w:rsidR="00240BEB" w:rsidRP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libro es una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preciosidad para quien desea involucrarse con la nueva y actual relectura teológica del Vaticano II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propuesta por el Papa Francisco, condensada en la expresión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"Iglesia en salida"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Pero no nos engañemos. El Papa deja claro que no se trata de una salida eclesial y, principalmente eclesiástica, para un paseo reconfortante; ni para volver a los mismos lugares jerárquicos, clericales y centralizadores de casi siempre.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Se trata de una salida calificada: hacia las periferias existenciales y materiales de la humanidad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"Hablar de teología en salida para las periferias significa, por un lado, reconocer o al menos insinuar, que las periferias del mundo no son (más) el lugar habitual de la teología y, por otro lado, provocar y proponer un desplazamiento (o una vuelta) de la teología a las periferias, lo que implica reconocer las periferias como el lugar o, al menos, como un lugar teológico fundamental" (p. 18).</w:t>
      </w:r>
    </w:p>
    <w:p w:rsidR="00240BEB" w:rsidRPr="00240BEB" w:rsidRDefault="00240BEB" w:rsidP="00240BEB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240BEB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C526560" wp14:editId="6EB59F22">
            <wp:extent cx="5441950" cy="3055321"/>
            <wp:effectExtent l="0" t="0" r="6350" b="0"/>
            <wp:docPr id="9" name="Imagen 9" descr="Iglesia en sal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glesia en sali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379" cy="306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EB" w:rsidRPr="00240BEB" w:rsidRDefault="00240BEB" w:rsidP="00240BEB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240BEB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Iglesia en salida</w:t>
      </w:r>
    </w:p>
    <w:p w:rsidR="00240BEB" w:rsidRP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obra es fundamental para pastoralistas, catequistas y servidores de todos los ministerios eclesiales. Pero debe ser degustada, con todo el ahínco y profundidad, por profesores y estudiantes de teología que, a veces, prefieren dogmatismos o "teologías de los paños y de los inciensos" a la teología misionera de una Iglesia que debe fecundar la cultura, la política y la sociedad, en un mundo marcado por tantas manifestaciones de odio, violencia, mentira y múltiples formas de opresión y muerte.</w:t>
      </w:r>
    </w:p>
    <w:p w:rsidR="00240BEB" w:rsidRP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Al final,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nunca fue tan importante rememorar los principios elementales de la predicación de Jesús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en relación a la esencia de la vida cristiana, tan bien resumidos en el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Sermón de la Montaña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(capítulos 5 a 7 del Evangelio de Mateo): el reino que Jesús, el Cristo, proclamó (ayer) y que necesita verdaderos discípulos (hoy) es un reino de la contracultura. En vez de la violencia, la guerra, el odio y la muerte,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Jesús habla de justicia, misericordia, piedad, confianza, igualdad y paz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Y, al escoger al pobre (representado en los Evangelios por el extranjero, el huérfano, la viuda y los excluidos social y políticamente) presenta un desafío radical para que sus discípulos, en todos los tiempos, trillen por los caminos de la verdadera y plena liberación. Frente a las señales que amenazan la vida, y la vida plena y en abundancia para todos,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mensaje de Jesús sorprende el conformismo y la alienación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Nada más necesario y contemporáneo.</w:t>
      </w:r>
    </w:p>
    <w:p w:rsidR="00240BEB" w:rsidRPr="00240BEB" w:rsidRDefault="00240BEB" w:rsidP="00240BE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</w:pPr>
      <w:r w:rsidRPr="00240BEB">
        <w:rPr>
          <w:rFonts w:ascii="inherit" w:eastAsia="Times New Roman" w:hAnsi="inherit" w:cs="Arial"/>
          <w:noProof/>
          <w:color w:val="000000"/>
          <w:sz w:val="24"/>
          <w:szCs w:val="24"/>
          <w:lang w:val="es-UY" w:eastAsia="es-UY"/>
        </w:rPr>
        <w:drawing>
          <wp:inline distT="0" distB="0" distL="0" distR="0" wp14:anchorId="0008192D" wp14:editId="05FCE15A">
            <wp:extent cx="5365750" cy="3012539"/>
            <wp:effectExtent l="0" t="0" r="6350" b="0"/>
            <wp:docPr id="10" name="Imagen 10" descr="La primavera 'franciscana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 primavera 'franciscana'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540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EB" w:rsidRPr="00240BEB" w:rsidRDefault="00240BEB" w:rsidP="00240BEB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240BEB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La primavera 'franciscana'</w:t>
      </w:r>
    </w:p>
    <w:p w:rsidR="00240BEB" w:rsidRP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la introducción, Francisco de Aquino Júnior sintetiza el contenido de la obra: "el libro está organizado en cuatro partes que se implican y se explican mutuamente. La primera parte trata del proceso eclesial de "salida a las periferias", desencadenado por el Concilio Vaticano II y por la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Conferencia de Medellín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conservado por muchos sectores y movimientos eclesiales y retomado por el Papa Francisco. La segunda parte se enfrenta a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 complejidad y los desafíos del mundo de los pobres y marginados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particularmente en su configuración y en su dinamismo actuales. La tercera parte explicita el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vínculo de la fe cristiana con los pobres y marginados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mostrando cómo es constitutivo de la fe cristiana y no meramente consecutivo a ella ni mucho menos algo opcional en la fe. La última parte aborda la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problemática del compromiso cristiano con los pobres y marginados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en su complejidad y diversidad de dimensiones y formas, destacando la dimensión socio-estructural de ese compromiso con su carácter marcadamente profético, llegando, no raras veces, 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al martirio: expresión máxima de profetismo y expresión prueba mayor de fidelidad evangélica" (p. 09).</w:t>
      </w:r>
    </w:p>
    <w:p w:rsidR="00240BEB" w:rsidRP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Para nosotros, cristianos latinoamericanos, el autor alerta: "Conviene considerar con más atención ese movimiento y dinamismo teológico-pastorales del Concilio Vaticano II a la Iglesia latinoamericana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para que podamos retomar crítica y creativamente el camino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abierto </w:t>
      </w:r>
      <w:proofErr w:type="spellStart"/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</w:t>
      </w:r>
      <w:proofErr w:type="spellEnd"/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indicado por ellos en el contexto que nos toca vivir la fe y elaborarla teóricamente" (pp. 21 - 22).</w:t>
      </w:r>
    </w:p>
    <w:p w:rsidR="00240BEB" w:rsidRPr="00240BEB" w:rsidRDefault="00240BEB" w:rsidP="00240BEB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240BEB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1BA8C38" wp14:editId="3BE8F0F2">
            <wp:extent cx="5683250" cy="3190796"/>
            <wp:effectExtent l="0" t="0" r="0" b="0"/>
            <wp:docPr id="11" name="Imagen 11" descr="Los pobres son de D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s pobres son de Di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079" cy="320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EB" w:rsidRPr="00240BEB" w:rsidRDefault="00240BEB" w:rsidP="00240BEB">
      <w:pPr>
        <w:shd w:val="clear" w:color="auto" w:fill="FFFFFF"/>
        <w:spacing w:line="240" w:lineRule="auto"/>
        <w:jc w:val="both"/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</w:pPr>
      <w:r w:rsidRPr="00240BEB"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  <w:t>Los pobres son de Dios</w:t>
      </w:r>
    </w:p>
    <w:p w:rsidR="00240BEB" w:rsidRP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ese sentido, "un tema central y fundamental,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“la opción por los pobres"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se ha convertido en la Iglesia y en la teología latinoamericanas, en la perspectiva o el punto de vista fundamental a partir del cual todas las cuestiones son tratadas y dinamizadas. Y no se trata sólo de una perspectiva o desde un punto de vista sociológico, sino, antes y más radicalmente, desde una perspectiva o desde un punto de vista estrictamente teológico, tal como aparece en la Sagrada Escritura (p. 31).</w:t>
      </w:r>
    </w:p>
    <w:p w:rsidR="00240BEB" w:rsidRP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las 250 páginas de su obra, Francisco, el nordestino, 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traduce la teología de Francisco, obispo de Roma, siempre mirando a la generosidad del compartir de otro Francisco, el de Asís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 Navega por complejos temas, como la realidad y las causas de la pobreza y la marginación; produce un análisis del momento histórico actual, con destaque a la globalización neoliberal y a las crisis ecológicas y de sentido; discute las controversias teológicas acerca de la opción preferencial por los pobres; trata del carácter y del compromiso eclesial con los pobres y marginados; discute las dimensiones de la caridad y de la justicia desde el punto de vista teológico y pastoral y muestra ejemplos de la vivencia de una 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iglesia de salida a las periferias, en el trabajo de las pastorales sociales y en el camino del (macro) ecumenismo.</w:t>
      </w:r>
    </w:p>
    <w:p w:rsid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teología en salida para las periferias es un bálsamo que señala que en medio de tanto caos, mentiras, odios y discordias</w:t>
      </w:r>
      <w:r w:rsidRPr="00240BE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hay el aroma contagioso del Espíritu</w:t>
      </w:r>
      <w:r w:rsidRPr="00240BE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a embriagar mentes y corazones en la construcción del Reino, aquí y ahora.</w:t>
      </w:r>
    </w:p>
    <w:p w:rsidR="00240BEB" w:rsidRDefault="00240BEB" w:rsidP="00240BEB">
      <w:pPr>
        <w:shd w:val="clear" w:color="auto" w:fill="FFFFFF"/>
        <w:spacing w:after="465" w:line="300" w:lineRule="atLeast"/>
        <w:jc w:val="both"/>
      </w:pPr>
      <w:hyperlink r:id="rId10" w:history="1">
        <w:r>
          <w:rPr>
            <w:rStyle w:val="Hipervnculo"/>
          </w:rPr>
          <w:t>https://www.religiondigital.org/libros/Teologia-salida-periferias_0_2122887699.html</w:t>
        </w:r>
      </w:hyperlink>
    </w:p>
    <w:p w:rsidR="00240BEB" w:rsidRPr="00240BEB" w:rsidRDefault="00240BEB" w:rsidP="00240B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bookmarkStart w:id="0" w:name="_GoBack"/>
      <w:bookmarkEnd w:id="0"/>
    </w:p>
    <w:p w:rsidR="00240BEB" w:rsidRPr="00240BEB" w:rsidRDefault="00240BEB" w:rsidP="00240BEB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240BEB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lastRenderedPageBreak/>
        <w:drawing>
          <wp:inline distT="0" distB="0" distL="0" distR="0" wp14:anchorId="7CA21503" wp14:editId="2C6177B6">
            <wp:extent cx="8572500" cy="12744450"/>
            <wp:effectExtent l="0" t="0" r="0" b="0"/>
            <wp:docPr id="12" name="Imagen 12" descr="'Teologia em saída para as periferias', nuevo libro de Francisco de Aquino Jú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'Teologia em saída para as periferias', nuevo libro de Francisco de Aquino Júni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27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EB" w:rsidRPr="00240BEB" w:rsidRDefault="00240BEB" w:rsidP="00240BEB">
      <w:pPr>
        <w:pBdr>
          <w:top w:val="single" w:sz="2" w:space="0" w:color="CCCCCC"/>
          <w:left w:val="single" w:sz="2" w:space="0" w:color="CCCCCC"/>
          <w:bottom w:val="single" w:sz="6" w:space="12" w:color="CCCCCC"/>
          <w:right w:val="single" w:sz="2" w:space="0" w:color="CCCCCC"/>
        </w:pBdr>
        <w:shd w:val="clear" w:color="auto" w:fill="FFFFFF"/>
        <w:spacing w:line="3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es-UY" w:eastAsia="es-UY"/>
        </w:rPr>
      </w:pPr>
      <w:r w:rsidRPr="00240BEB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es-UY" w:eastAsia="es-UY"/>
        </w:rPr>
        <w:lastRenderedPageBreak/>
        <w:t>Contenido relacionado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121A8"/>
    <w:multiLevelType w:val="multilevel"/>
    <w:tmpl w:val="A478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EB"/>
    <w:rsid w:val="00240BEB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5BA6"/>
  <w15:chartTrackingRefBased/>
  <w15:docId w15:val="{4B7717C0-0395-4DB8-A7D2-7BC3B3D3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40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6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8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80493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018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9977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9209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6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72970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64614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6128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s://www.religiondigital.org/libros/Teologia-salida-periferias_0_2122887699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1394</Words>
  <Characters>7668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2019-05-20T14:20:00Z</dcterms:created>
  <dcterms:modified xsi:type="dcterms:W3CDTF">2019-05-20T14:23:00Z</dcterms:modified>
</cp:coreProperties>
</file>