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087" w:rsidRPr="004E6087" w:rsidRDefault="004E6087" w:rsidP="004E6087">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4E6087">
        <w:rPr>
          <w:rFonts w:ascii="Arial" w:eastAsia="Times New Roman" w:hAnsi="Arial" w:cs="Arial"/>
          <w:b/>
          <w:bCs/>
          <w:color w:val="404040"/>
          <w:kern w:val="36"/>
          <w:sz w:val="42"/>
          <w:szCs w:val="42"/>
          <w:lang w:val="es-UY" w:eastAsia="es-UY"/>
        </w:rPr>
        <w:t xml:space="preserve">Viri </w:t>
      </w:r>
      <w:proofErr w:type="spellStart"/>
      <w:r w:rsidRPr="004E6087">
        <w:rPr>
          <w:rFonts w:ascii="Arial" w:eastAsia="Times New Roman" w:hAnsi="Arial" w:cs="Arial"/>
          <w:b/>
          <w:bCs/>
          <w:color w:val="404040"/>
          <w:kern w:val="36"/>
          <w:sz w:val="42"/>
          <w:szCs w:val="42"/>
          <w:lang w:val="es-UY" w:eastAsia="es-UY"/>
        </w:rPr>
        <w:t>probati</w:t>
      </w:r>
      <w:proofErr w:type="spellEnd"/>
      <w:r w:rsidRPr="004E6087">
        <w:rPr>
          <w:rFonts w:ascii="Arial" w:eastAsia="Times New Roman" w:hAnsi="Arial" w:cs="Arial"/>
          <w:b/>
          <w:bCs/>
          <w:color w:val="404040"/>
          <w:kern w:val="36"/>
          <w:sz w:val="42"/>
          <w:szCs w:val="42"/>
          <w:lang w:val="es-UY" w:eastAsia="es-UY"/>
        </w:rPr>
        <w:t> </w:t>
      </w:r>
    </w:p>
    <w:p w:rsidR="004E6087" w:rsidRPr="004E6087" w:rsidRDefault="004E6087" w:rsidP="004E6087">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4E6087">
        <w:rPr>
          <w:rFonts w:ascii="Arial" w:eastAsia="Times New Roman" w:hAnsi="Arial" w:cs="Arial"/>
          <w:color w:val="616161"/>
          <w:sz w:val="17"/>
          <w:szCs w:val="17"/>
          <w:lang w:val="es-UY" w:eastAsia="es-UY"/>
        </w:rPr>
        <w:t>Posted</w:t>
      </w:r>
      <w:proofErr w:type="spellEnd"/>
      <w:r w:rsidRPr="004E6087">
        <w:rPr>
          <w:rFonts w:ascii="Arial" w:eastAsia="Times New Roman" w:hAnsi="Arial" w:cs="Arial"/>
          <w:color w:val="616161"/>
          <w:sz w:val="17"/>
          <w:szCs w:val="17"/>
          <w:lang w:val="es-UY" w:eastAsia="es-UY"/>
        </w:rPr>
        <w:t>: </w:t>
      </w:r>
      <w:hyperlink r:id="rId4" w:tooltip="4:16 pm" w:history="1">
        <w:proofErr w:type="gramStart"/>
        <w:r w:rsidRPr="004E6087">
          <w:rPr>
            <w:rFonts w:ascii="Arial" w:eastAsia="Times New Roman" w:hAnsi="Arial" w:cs="Arial"/>
            <w:color w:val="005689"/>
            <w:sz w:val="17"/>
            <w:szCs w:val="17"/>
            <w:bdr w:val="none" w:sz="0" w:space="0" w:color="auto" w:frame="1"/>
            <w:lang w:val="es-UY" w:eastAsia="es-UY"/>
          </w:rPr>
          <w:t>Junio</w:t>
        </w:r>
        <w:proofErr w:type="gramEnd"/>
        <w:r w:rsidRPr="004E6087">
          <w:rPr>
            <w:rFonts w:ascii="Arial" w:eastAsia="Times New Roman" w:hAnsi="Arial" w:cs="Arial"/>
            <w:color w:val="005689"/>
            <w:sz w:val="17"/>
            <w:szCs w:val="17"/>
            <w:bdr w:val="none" w:sz="0" w:space="0" w:color="auto" w:frame="1"/>
            <w:lang w:val="es-UY" w:eastAsia="es-UY"/>
          </w:rPr>
          <w:t xml:space="preserve"> 24, 2019</w:t>
        </w:r>
      </w:hyperlink>
    </w:p>
    <w:p w:rsidR="004E6087" w:rsidRPr="004E6087" w:rsidRDefault="004E6087" w:rsidP="004E6087">
      <w:pPr>
        <w:shd w:val="clear" w:color="auto" w:fill="FFFFFF"/>
        <w:spacing w:after="0" w:line="240" w:lineRule="auto"/>
        <w:textAlignment w:val="baseline"/>
        <w:rPr>
          <w:rFonts w:ascii="Arial" w:eastAsia="Times New Roman" w:hAnsi="Arial" w:cs="Arial"/>
          <w:color w:val="616161"/>
          <w:sz w:val="21"/>
          <w:szCs w:val="21"/>
          <w:lang w:val="es-UY" w:eastAsia="es-UY"/>
        </w:rPr>
      </w:pPr>
      <w:r w:rsidRPr="004E6087">
        <w:rPr>
          <w:rFonts w:ascii="Arial" w:eastAsia="Times New Roman" w:hAnsi="Arial" w:cs="Arial"/>
          <w:noProof/>
          <w:color w:val="616161"/>
          <w:sz w:val="21"/>
          <w:szCs w:val="21"/>
          <w:lang w:val="es-UY" w:eastAsia="es-UY"/>
        </w:rPr>
        <w:drawing>
          <wp:inline distT="0" distB="0" distL="0" distR="0" wp14:anchorId="151BFE04" wp14:editId="10D69BB1">
            <wp:extent cx="5295900" cy="2475202"/>
            <wp:effectExtent l="0" t="0" r="0" b="1905"/>
            <wp:docPr id="1" name="Imagen 1" descr="MarriedPriestFrDuncan-717x4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riedPriestFrDuncan-717x45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4677" cy="2479304"/>
                    </a:xfrm>
                    <a:prstGeom prst="rect">
                      <a:avLst/>
                    </a:prstGeom>
                    <a:noFill/>
                    <a:ln>
                      <a:noFill/>
                    </a:ln>
                  </pic:spPr>
                </pic:pic>
              </a:graphicData>
            </a:graphic>
          </wp:inline>
        </w:drawing>
      </w:r>
    </w:p>
    <w:p w:rsidR="004E6087" w:rsidRDefault="004E6087" w:rsidP="004E6087">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r w:rsidRPr="004E6087">
        <w:rPr>
          <w:rFonts w:ascii="Arial" w:eastAsia="Times New Roman" w:hAnsi="Arial" w:cs="Arial"/>
          <w:b/>
          <w:bCs/>
          <w:color w:val="616161"/>
          <w:sz w:val="21"/>
          <w:szCs w:val="21"/>
          <w:bdr w:val="none" w:sz="0" w:space="0" w:color="auto" w:frame="1"/>
          <w:lang w:val="es-UY" w:eastAsia="es-UY"/>
        </w:rPr>
        <w:t>Esta expresión latina se encuentra en la carta que San Clemente (tercer sucesor de San Pedro después de Lino y Cleto) escribe a los cristianos de Corinto; con ella se define a hombres casados de edad madura y vida ejemplar a los que excepcionalmente se les puede conceder la ordenación sacerdotal.</w:t>
      </w:r>
    </w:p>
    <w:p w:rsidR="004E6087" w:rsidRPr="004E6087" w:rsidRDefault="004E6087" w:rsidP="004E6087">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4E6087" w:rsidRPr="004E6087" w:rsidRDefault="004E6087" w:rsidP="004E6087">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4E6087">
        <w:rPr>
          <w:rFonts w:ascii="Arial" w:eastAsia="Times New Roman" w:hAnsi="Arial" w:cs="Arial"/>
          <w:color w:val="616161"/>
          <w:sz w:val="24"/>
          <w:szCs w:val="24"/>
          <w:lang w:val="es-UY" w:eastAsia="es-UY"/>
        </w:rPr>
        <w:t>En su Constitución Dogmática sobre la Iglesia «</w:t>
      </w:r>
      <w:r w:rsidRPr="004E6087">
        <w:rPr>
          <w:rFonts w:ascii="Arial" w:eastAsia="Times New Roman" w:hAnsi="Arial" w:cs="Arial"/>
          <w:i/>
          <w:iCs/>
          <w:color w:val="616161"/>
          <w:sz w:val="24"/>
          <w:szCs w:val="24"/>
          <w:bdr w:val="none" w:sz="0" w:space="0" w:color="auto" w:frame="1"/>
          <w:lang w:val="es-UY" w:eastAsia="es-UY"/>
        </w:rPr>
        <w:t>Lumen Gentium</w:t>
      </w:r>
      <w:r w:rsidRPr="004E6087">
        <w:rPr>
          <w:rFonts w:ascii="Arial" w:eastAsia="Times New Roman" w:hAnsi="Arial" w:cs="Arial"/>
          <w:color w:val="616161"/>
          <w:sz w:val="24"/>
          <w:szCs w:val="24"/>
          <w:lang w:val="es-UY" w:eastAsia="es-UY"/>
        </w:rPr>
        <w:t>» el Concilio Vaticano II la usa cuando escribe que los Apóstoles, para que continuase la misión a ellos encomendada «nombraron a algunos varones y luego dispusieron que, después de su muerte, otros hombres probados les sucedieran en su ministerio» (n. 20).</w:t>
      </w:r>
      <w:bookmarkStart w:id="0" w:name="more"/>
      <w:bookmarkEnd w:id="0"/>
      <w:r w:rsidRPr="004E6087">
        <w:rPr>
          <w:rFonts w:ascii="Arial" w:eastAsia="Times New Roman" w:hAnsi="Arial" w:cs="Arial"/>
          <w:color w:val="616161"/>
          <w:sz w:val="24"/>
          <w:szCs w:val="24"/>
          <w:lang w:val="es-UY" w:eastAsia="es-UY"/>
        </w:rPr>
        <w:t> Ahora los «</w:t>
      </w:r>
      <w:proofErr w:type="spellStart"/>
      <w:r w:rsidRPr="004E6087">
        <w:rPr>
          <w:rFonts w:ascii="Arial" w:eastAsia="Times New Roman" w:hAnsi="Arial" w:cs="Arial"/>
          <w:b/>
          <w:bCs/>
          <w:i/>
          <w:iCs/>
          <w:color w:val="616161"/>
          <w:sz w:val="24"/>
          <w:szCs w:val="24"/>
          <w:bdr w:val="none" w:sz="0" w:space="0" w:color="auto" w:frame="1"/>
          <w:lang w:val="es-UY" w:eastAsia="es-UY"/>
        </w:rPr>
        <w:t>viri</w:t>
      </w:r>
      <w:proofErr w:type="spellEnd"/>
      <w:r w:rsidRPr="004E6087">
        <w:rPr>
          <w:rFonts w:ascii="Arial" w:eastAsia="Times New Roman" w:hAnsi="Arial" w:cs="Arial"/>
          <w:b/>
          <w:bCs/>
          <w:i/>
          <w:iCs/>
          <w:color w:val="616161"/>
          <w:sz w:val="24"/>
          <w:szCs w:val="24"/>
          <w:bdr w:val="none" w:sz="0" w:space="0" w:color="auto" w:frame="1"/>
          <w:lang w:val="es-UY" w:eastAsia="es-UY"/>
        </w:rPr>
        <w:t xml:space="preserve"> </w:t>
      </w:r>
      <w:proofErr w:type="spellStart"/>
      <w:r w:rsidRPr="004E6087">
        <w:rPr>
          <w:rFonts w:ascii="Arial" w:eastAsia="Times New Roman" w:hAnsi="Arial" w:cs="Arial"/>
          <w:b/>
          <w:bCs/>
          <w:i/>
          <w:iCs/>
          <w:color w:val="616161"/>
          <w:sz w:val="24"/>
          <w:szCs w:val="24"/>
          <w:bdr w:val="none" w:sz="0" w:space="0" w:color="auto" w:frame="1"/>
          <w:lang w:val="es-UY" w:eastAsia="es-UY"/>
        </w:rPr>
        <w:t>probati</w:t>
      </w:r>
      <w:proofErr w:type="spellEnd"/>
      <w:r w:rsidRPr="004E6087">
        <w:rPr>
          <w:rFonts w:ascii="Arial" w:eastAsia="Times New Roman" w:hAnsi="Arial" w:cs="Arial"/>
          <w:color w:val="616161"/>
          <w:sz w:val="24"/>
          <w:szCs w:val="24"/>
          <w:lang w:val="es-UY" w:eastAsia="es-UY"/>
        </w:rPr>
        <w:t>» han vuelto a aparecer implícitamente en un texto eclesial.</w:t>
      </w:r>
    </w:p>
    <w:p w:rsidR="004E6087" w:rsidRPr="004E6087" w:rsidRDefault="004E6087" w:rsidP="004E6087">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4E6087">
        <w:rPr>
          <w:rFonts w:ascii="Arial" w:eastAsia="Times New Roman" w:hAnsi="Arial" w:cs="Arial"/>
          <w:color w:val="616161"/>
          <w:sz w:val="24"/>
          <w:szCs w:val="24"/>
          <w:lang w:val="es-UY" w:eastAsia="es-UY"/>
        </w:rPr>
        <w:t>En el documento de trabajo del próximo Sínodo sobre la Amazonia (octubre de 2019) se escribe: «Afirmando que el celibato es un don para la Iglesia se pide que, para las zonas más remotas de la región, se estudie la posibilidad de la ordenación sacerdotal para personas ancianas, preferentemente indígenas, respetadas y aceptadas por su comunidad, aunque tengan ya una familia constituida y estable con la finalidad de asegurar los Sacramentos que acompañan y sostengan la vida cristiana».</w:t>
      </w:r>
    </w:p>
    <w:p w:rsidR="004E6087" w:rsidRDefault="004E6087" w:rsidP="004E6087">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4E6087">
        <w:rPr>
          <w:rFonts w:ascii="Arial" w:eastAsia="Times New Roman" w:hAnsi="Arial" w:cs="Arial"/>
          <w:color w:val="616161"/>
          <w:sz w:val="24"/>
          <w:szCs w:val="24"/>
          <w:lang w:val="es-UY" w:eastAsia="es-UY"/>
        </w:rPr>
        <w:t>El que no se haya usado la expresión «</w:t>
      </w:r>
      <w:proofErr w:type="spellStart"/>
      <w:r w:rsidRPr="004E6087">
        <w:rPr>
          <w:rFonts w:ascii="Arial" w:eastAsia="Times New Roman" w:hAnsi="Arial" w:cs="Arial"/>
          <w:b/>
          <w:bCs/>
          <w:i/>
          <w:iCs/>
          <w:color w:val="616161"/>
          <w:sz w:val="24"/>
          <w:szCs w:val="24"/>
          <w:bdr w:val="none" w:sz="0" w:space="0" w:color="auto" w:frame="1"/>
          <w:lang w:val="es-UY" w:eastAsia="es-UY"/>
        </w:rPr>
        <w:t>viri</w:t>
      </w:r>
      <w:proofErr w:type="spellEnd"/>
      <w:r w:rsidRPr="004E6087">
        <w:rPr>
          <w:rFonts w:ascii="Arial" w:eastAsia="Times New Roman" w:hAnsi="Arial" w:cs="Arial"/>
          <w:b/>
          <w:bCs/>
          <w:i/>
          <w:iCs/>
          <w:color w:val="616161"/>
          <w:sz w:val="24"/>
          <w:szCs w:val="24"/>
          <w:bdr w:val="none" w:sz="0" w:space="0" w:color="auto" w:frame="1"/>
          <w:lang w:val="es-UY" w:eastAsia="es-UY"/>
        </w:rPr>
        <w:t xml:space="preserve"> </w:t>
      </w:r>
      <w:proofErr w:type="spellStart"/>
      <w:r w:rsidRPr="004E6087">
        <w:rPr>
          <w:rFonts w:ascii="Arial" w:eastAsia="Times New Roman" w:hAnsi="Arial" w:cs="Arial"/>
          <w:b/>
          <w:bCs/>
          <w:i/>
          <w:iCs/>
          <w:color w:val="616161"/>
          <w:sz w:val="24"/>
          <w:szCs w:val="24"/>
          <w:bdr w:val="none" w:sz="0" w:space="0" w:color="auto" w:frame="1"/>
          <w:lang w:val="es-UY" w:eastAsia="es-UY"/>
        </w:rPr>
        <w:t>probati</w:t>
      </w:r>
      <w:proofErr w:type="spellEnd"/>
      <w:r w:rsidRPr="004E6087">
        <w:rPr>
          <w:rFonts w:ascii="Arial" w:eastAsia="Times New Roman" w:hAnsi="Arial" w:cs="Arial"/>
          <w:color w:val="616161"/>
          <w:sz w:val="24"/>
          <w:szCs w:val="24"/>
          <w:lang w:val="es-UY" w:eastAsia="es-UY"/>
        </w:rPr>
        <w:t xml:space="preserve">» lo explicó el secretario del Sínodo Cardenal </w:t>
      </w:r>
      <w:proofErr w:type="spellStart"/>
      <w:r w:rsidRPr="004E6087">
        <w:rPr>
          <w:rFonts w:ascii="Arial" w:eastAsia="Times New Roman" w:hAnsi="Arial" w:cs="Arial"/>
          <w:color w:val="616161"/>
          <w:sz w:val="24"/>
          <w:szCs w:val="24"/>
          <w:lang w:val="es-UY" w:eastAsia="es-UY"/>
        </w:rPr>
        <w:t>Baldisseri</w:t>
      </w:r>
      <w:proofErr w:type="spellEnd"/>
      <w:r w:rsidRPr="004E6087">
        <w:rPr>
          <w:rFonts w:ascii="Arial" w:eastAsia="Times New Roman" w:hAnsi="Arial" w:cs="Arial"/>
          <w:color w:val="616161"/>
          <w:sz w:val="24"/>
          <w:szCs w:val="24"/>
          <w:lang w:val="es-UY" w:eastAsia="es-UY"/>
        </w:rPr>
        <w:t xml:space="preserve"> «porque – dijo– se ha convertido casi en un mito y se ha abusado de ella». Opinión discutible. Sí importa, sin embargo, aclarar que no se trata de introducir el celibato opcional según el cual un sacerdote podría optar entre casarse o permanecer célibe. </w:t>
      </w:r>
      <w:r w:rsidRPr="004E6087">
        <w:rPr>
          <w:rFonts w:ascii="Arial" w:eastAsia="Times New Roman" w:hAnsi="Arial" w:cs="Arial"/>
          <w:b/>
          <w:bCs/>
          <w:color w:val="616161"/>
          <w:sz w:val="24"/>
          <w:szCs w:val="24"/>
          <w:bdr w:val="none" w:sz="0" w:space="0" w:color="auto" w:frame="1"/>
          <w:lang w:val="es-UY" w:eastAsia="es-UY"/>
        </w:rPr>
        <w:t>Esa es una cuestión que, por ahora, no se plantea.</w:t>
      </w:r>
    </w:p>
    <w:p w:rsidR="004E6087" w:rsidRPr="004E6087" w:rsidRDefault="004E6087" w:rsidP="004E6087">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4E6087" w:rsidRPr="004E6087" w:rsidRDefault="004E6087" w:rsidP="004E6087">
      <w:pPr>
        <w:shd w:val="clear" w:color="auto" w:fill="FFFFFF"/>
        <w:spacing w:after="0" w:line="240" w:lineRule="auto"/>
        <w:jc w:val="center"/>
        <w:textAlignment w:val="baseline"/>
        <w:rPr>
          <w:rFonts w:ascii="Arial" w:eastAsia="Times New Roman" w:hAnsi="Arial" w:cs="Arial"/>
          <w:color w:val="616161"/>
          <w:sz w:val="24"/>
          <w:szCs w:val="24"/>
          <w:lang w:val="es-UY" w:eastAsia="es-UY"/>
        </w:rPr>
      </w:pPr>
      <w:r w:rsidRPr="004E6087">
        <w:rPr>
          <w:rFonts w:ascii="Arial" w:eastAsia="Times New Roman" w:hAnsi="Arial" w:cs="Arial"/>
          <w:b/>
          <w:bCs/>
          <w:color w:val="616161"/>
          <w:sz w:val="24"/>
          <w:szCs w:val="24"/>
          <w:bdr w:val="none" w:sz="0" w:space="0" w:color="auto" w:frame="1"/>
          <w:lang w:val="es-UY" w:eastAsia="es-UY"/>
        </w:rPr>
        <w:t xml:space="preserve">Antonio </w:t>
      </w:r>
      <w:proofErr w:type="gramStart"/>
      <w:r w:rsidRPr="004E6087">
        <w:rPr>
          <w:rFonts w:ascii="Arial" w:eastAsia="Times New Roman" w:hAnsi="Arial" w:cs="Arial"/>
          <w:b/>
          <w:bCs/>
          <w:color w:val="616161"/>
          <w:sz w:val="24"/>
          <w:szCs w:val="24"/>
          <w:bdr w:val="none" w:sz="0" w:space="0" w:color="auto" w:frame="1"/>
          <w:lang w:val="es-UY" w:eastAsia="es-UY"/>
        </w:rPr>
        <w:t>Pelayo  –</w:t>
      </w:r>
      <w:proofErr w:type="gramEnd"/>
      <w:r w:rsidRPr="004E6087">
        <w:rPr>
          <w:rFonts w:ascii="Arial" w:eastAsia="Times New Roman" w:hAnsi="Arial" w:cs="Arial"/>
          <w:b/>
          <w:bCs/>
          <w:color w:val="616161"/>
          <w:sz w:val="24"/>
          <w:szCs w:val="24"/>
          <w:bdr w:val="none" w:sz="0" w:space="0" w:color="auto" w:frame="1"/>
          <w:lang w:val="es-UY" w:eastAsia="es-UY"/>
        </w:rPr>
        <w:t>  La Razón</w:t>
      </w:r>
    </w:p>
    <w:p w:rsidR="002E2F5B" w:rsidRPr="004E6087" w:rsidRDefault="004E6087" w:rsidP="004E6087">
      <w:pPr>
        <w:jc w:val="both"/>
        <w:rPr>
          <w:sz w:val="24"/>
          <w:szCs w:val="24"/>
        </w:rPr>
      </w:pPr>
      <w:hyperlink r:id="rId6" w:history="1">
        <w:r>
          <w:rPr>
            <w:rStyle w:val="Hipervnculo"/>
          </w:rPr>
          <w:t>http://www.reflexionyliberacion.cl/ryl/2019/06/24/viri-probati/</w:t>
        </w:r>
      </w:hyperlink>
      <w:bookmarkStart w:id="1" w:name="_GoBack"/>
      <w:bookmarkEnd w:id="1"/>
    </w:p>
    <w:sectPr w:rsidR="002E2F5B" w:rsidRPr="004E60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087"/>
    <w:rsid w:val="002E2F5B"/>
    <w:rsid w:val="004E608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9AFF"/>
  <w15:chartTrackingRefBased/>
  <w15:docId w15:val="{137D95E2-3C4B-4BAB-83A4-FDEE0BC6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E60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151659">
      <w:bodyDiv w:val="1"/>
      <w:marLeft w:val="0"/>
      <w:marRight w:val="0"/>
      <w:marTop w:val="0"/>
      <w:marBottom w:val="0"/>
      <w:divBdr>
        <w:top w:val="none" w:sz="0" w:space="0" w:color="auto"/>
        <w:left w:val="none" w:sz="0" w:space="0" w:color="auto"/>
        <w:bottom w:val="none" w:sz="0" w:space="0" w:color="auto"/>
        <w:right w:val="none" w:sz="0" w:space="0" w:color="auto"/>
      </w:divBdr>
      <w:divsChild>
        <w:div w:id="1416634142">
          <w:marLeft w:val="0"/>
          <w:marRight w:val="0"/>
          <w:marTop w:val="0"/>
          <w:marBottom w:val="150"/>
          <w:divBdr>
            <w:top w:val="none" w:sz="0" w:space="0" w:color="auto"/>
            <w:left w:val="none" w:sz="0" w:space="0" w:color="auto"/>
            <w:bottom w:val="single" w:sz="6" w:space="3" w:color="DFDFDF"/>
            <w:right w:val="none" w:sz="0" w:space="0" w:color="auto"/>
          </w:divBdr>
        </w:div>
        <w:div w:id="1526867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flexionyliberacion.cl/ryl/2019/06/24/viri-probati/" TargetMode="External"/><Relationship Id="rId5" Type="http://schemas.openxmlformats.org/officeDocument/2006/relationships/image" Target="media/image1.jpeg"/><Relationship Id="rId4" Type="http://schemas.openxmlformats.org/officeDocument/2006/relationships/hyperlink" Target="http://www.reflexionyliberacion.cl/ryl/2019/06/24/viri-probat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2019-06-25T16:01:00Z</dcterms:created>
  <dcterms:modified xsi:type="dcterms:W3CDTF">2019-06-25T16:03:00Z</dcterms:modified>
</cp:coreProperties>
</file>