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04F" w:rsidRPr="0012404F" w:rsidRDefault="0012404F" w:rsidP="0012404F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</w:pPr>
      <w:bookmarkStart w:id="0" w:name="_GoBack"/>
      <w:proofErr w:type="spellStart"/>
      <w:r w:rsidRPr="0012404F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>Trânsito</w:t>
      </w:r>
      <w:proofErr w:type="spellEnd"/>
      <w:r w:rsidRPr="0012404F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 xml:space="preserve"> para a </w:t>
      </w:r>
      <w:proofErr w:type="spellStart"/>
      <w:r w:rsidRPr="0012404F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>morte</w:t>
      </w:r>
      <w:proofErr w:type="spellEnd"/>
      <w:r w:rsidRPr="0012404F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 xml:space="preserve"> – Frei </w:t>
      </w:r>
      <w:proofErr w:type="spellStart"/>
      <w:r w:rsidRPr="0012404F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>Betto</w:t>
      </w:r>
      <w:proofErr w:type="spellEnd"/>
    </w:p>
    <w:bookmarkEnd w:id="0"/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      As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estatísticas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indicam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1,25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milhão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morrem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ano em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acidentes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trânsito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todo o mundo.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supera o número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vítimas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guerras, ataques terroristas 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homicídios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maioria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acidentes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ocorre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erros humanos, como embriaguez, uso do celular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volante,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excesso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velocidade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etc.</w:t>
      </w:r>
    </w:p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 No Brasil, segundo 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Observatório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Nacional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Segurança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Viária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400 mil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afetadas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anualmente por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acidentes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trânsito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seja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ficam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inválidas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sequelas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como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deficiências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físicas </w:t>
      </w:r>
      <w:proofErr w:type="spellStart"/>
      <w:proofErr w:type="gram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spellEnd"/>
      <w:proofErr w:type="gram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psíquicas. E o número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chega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47 mil por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certeza, este é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índice subestimado. Segundo 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Polícia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Rodoviária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Federal, em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país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entram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estatística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apenas as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contabilizadas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imediatamente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após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acidente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No Canadá, por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exemplo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acidentados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acompanhados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90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 Nos últimos 10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1,6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milhão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ficaram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lesadas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no Brasil, por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acidente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trânsito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representou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o SUS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custo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R$ 3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bilhões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! Segundo 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Conselho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Nacional de Medicina, a cada hora cerca de 20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entrada em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hospital da rede pública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saúde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ferimentos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graves causados por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veículos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terrestres.</w:t>
      </w:r>
    </w:p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 No índice da OMS (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Organização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Mundial da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Saúde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), o Brasil figura em 5º lugar entre os países recordistas em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trânsito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superado apenas por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Índia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China, EUA 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Rússia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trânsito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terceira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principal causa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mundo, precedida apenas por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doenças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cardíacas 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câncer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Apesar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dessas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cifras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alarmantes, o presidente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Bolsonaro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propõe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liberar de multa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pais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usarem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cadeirinhas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levar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bebês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carro; extinguir 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exames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toxicológicos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caminhoneiros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adotar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menos radares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estradas;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dobrar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limite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pontuação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carteira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motoristas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infratores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aplicar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punição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menor para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motoqueiros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usarem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capacetes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viseira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etc.</w:t>
      </w:r>
    </w:p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        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governo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parece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dar conta de que, se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aprovadas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tais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medidas, ele estará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enxugando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gelo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Pois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serão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gastos do SUS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hospitalização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tratamento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acidentados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 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veículo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causa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ruas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Brasil é a motocicleta. Em 2018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foram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884 óbitos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capital paulista. 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prefeitura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considera a principal causa o aumento dos aplicativos (como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iFood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Uber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Eats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Loggi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Rappi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 de entrega por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motoboys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premiados em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dinheiro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faz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entregas.</w:t>
      </w:r>
    </w:p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 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exames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obtenção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carteira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pilotar motos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sempre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rigorosos, 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veículos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passam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revisões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periódicas 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motoqueiros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dispõem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tempo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adequado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o descanso.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repercute no aumento das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despesas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previdência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social </w:t>
      </w:r>
      <w:proofErr w:type="gram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favorece 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sonegação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impostos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pois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sempre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leis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trabalhistas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respeitadas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relação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entre aplicativos e entregadores.</w:t>
      </w:r>
    </w:p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 Segundo o presidente do Sindicato dos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Mensageiros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Motociclistas de São Paulo (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Sindimotosp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), Gilberto dos Santos, “o principal problema é que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empresas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trazem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gente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nova,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experiência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cursos. 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estímulos (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prêmio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dinheiro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pessoal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colocado para correr.”</w:t>
      </w:r>
    </w:p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 Em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outubro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2018,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mensagem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SMS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atribuída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Uber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Eats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prometia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: “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Ganhe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570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reais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completando 44 entregas,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ganhe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80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reais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completando 26 entregas.”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tentativa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alcançar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índice,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motoqueiros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acidentam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 Eles se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sentem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obrigados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fazer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menos tempo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possível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percurso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estacionamento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que se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encontram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restaurante que fornecerá o pedido, 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domicílio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entrega. E,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acelerar,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dividem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atenção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entre 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rua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o celular que indica 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endereços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destinatários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encomendas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Embora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motos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representem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menos de 30% dos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veículos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automotores do país,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consomem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70% das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indenizações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DPVAT (Seguro de Danos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Pessoais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Causados por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Veículos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Automotores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Terrestre).</w:t>
      </w:r>
    </w:p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 Flexibilizar o Código de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Trânsito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Brasileiro é favorecer 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letalidade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ruas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estradas, e aumentar os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custos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governo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saúde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pública. 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já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hora de as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escolas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introduzirem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educação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trânsito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de modo a evitar que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motoristas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transformem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veículo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arma.</w:t>
      </w:r>
    </w:p>
    <w:p w:rsidR="0012404F" w:rsidRPr="0012404F" w:rsidRDefault="0012404F" w:rsidP="0012404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2404F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Frei </w:t>
      </w:r>
      <w:proofErr w:type="spellStart"/>
      <w:r w:rsidRPr="0012404F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Betto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é escritor, autor do romance “Hotel Brasil” (Rocco), entre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livros</w:t>
      </w:r>
      <w:proofErr w:type="spellEnd"/>
      <w:r w:rsidRPr="0012404F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2E2F5B" w:rsidRDefault="0012404F">
      <w:r>
        <w:t>c</w:t>
      </w:r>
      <w:r w:rsidRPr="0012404F">
        <w:t>eseep.org.br/transito-para-a-</w:t>
      </w:r>
      <w:proofErr w:type="spellStart"/>
      <w:r w:rsidRPr="0012404F">
        <w:t>morte</w:t>
      </w:r>
      <w:proofErr w:type="spellEnd"/>
      <w:r w:rsidRPr="0012404F">
        <w:t>-</w:t>
      </w:r>
      <w:proofErr w:type="spellStart"/>
      <w:r w:rsidRPr="0012404F">
        <w:t>frei-betto</w:t>
      </w:r>
      <w:proofErr w:type="spellEnd"/>
      <w:r w:rsidRPr="0012404F">
        <w:t>/</w:t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4F"/>
    <w:rsid w:val="0012404F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8E96"/>
  <w15:chartTrackingRefBased/>
  <w15:docId w15:val="{2C960CEE-BB4A-43B2-8E11-0274C72A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2019-07-04T20:29:00Z</dcterms:created>
  <dcterms:modified xsi:type="dcterms:W3CDTF">2019-07-04T20:30:00Z</dcterms:modified>
</cp:coreProperties>
</file>