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B45" w:rsidRPr="004A5B45" w:rsidRDefault="004A5B45" w:rsidP="004A5B45">
      <w:pPr>
        <w:shd w:val="clear" w:color="auto" w:fill="FFFFFF"/>
        <w:spacing w:after="420" w:line="405" w:lineRule="atLeast"/>
        <w:outlineLvl w:val="0"/>
        <w:rPr>
          <w:rFonts w:ascii="Muli" w:eastAsia="Times New Roman" w:hAnsi="Muli" w:cs="Times New Roman"/>
          <w:b/>
          <w:bCs/>
          <w:color w:val="4472C4" w:themeColor="accent1"/>
          <w:kern w:val="36"/>
          <w:sz w:val="36"/>
          <w:szCs w:val="36"/>
          <w:lang w:val="es-UY" w:eastAsia="es-UY"/>
        </w:rPr>
      </w:pPr>
      <w:bookmarkStart w:id="0" w:name="_GoBack"/>
      <w:proofErr w:type="spellStart"/>
      <w:r w:rsidRPr="004A5B45">
        <w:rPr>
          <w:rFonts w:ascii="Muli" w:eastAsia="Times New Roman" w:hAnsi="Muli" w:cs="Times New Roman"/>
          <w:b/>
          <w:bCs/>
          <w:color w:val="4472C4" w:themeColor="accent1"/>
          <w:kern w:val="36"/>
          <w:sz w:val="36"/>
          <w:szCs w:val="36"/>
          <w:lang w:val="es-UY" w:eastAsia="es-UY"/>
        </w:rPr>
        <w:t>Mudança</w:t>
      </w:r>
      <w:proofErr w:type="spellEnd"/>
      <w:r w:rsidRPr="004A5B45">
        <w:rPr>
          <w:rFonts w:ascii="Muli" w:eastAsia="Times New Roman" w:hAnsi="Muli" w:cs="Times New Roman"/>
          <w:b/>
          <w:bCs/>
          <w:color w:val="4472C4" w:themeColor="accent1"/>
          <w:kern w:val="36"/>
          <w:sz w:val="36"/>
          <w:szCs w:val="36"/>
          <w:lang w:val="es-UY" w:eastAsia="es-UY"/>
        </w:rPr>
        <w:t xml:space="preserve"> de época – Frei </w:t>
      </w:r>
      <w:proofErr w:type="spellStart"/>
      <w:r w:rsidRPr="004A5B45">
        <w:rPr>
          <w:rFonts w:ascii="Muli" w:eastAsia="Times New Roman" w:hAnsi="Muli" w:cs="Times New Roman"/>
          <w:b/>
          <w:bCs/>
          <w:color w:val="4472C4" w:themeColor="accent1"/>
          <w:kern w:val="36"/>
          <w:sz w:val="36"/>
          <w:szCs w:val="36"/>
          <w:lang w:val="es-UY" w:eastAsia="es-UY"/>
        </w:rPr>
        <w:t>Betto</w:t>
      </w:r>
      <w:proofErr w:type="spellEnd"/>
    </w:p>
    <w:bookmarkEnd w:id="0"/>
    <w:p w:rsidR="004A5B45" w:rsidRPr="004A5B45" w:rsidRDefault="004A5B45" w:rsidP="004A5B45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4A5B45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>Artigo originalmente publicado no jornal O Globo.</w:t>
      </w:r>
    </w:p>
    <w:p w:rsidR="004A5B45" w:rsidRPr="004A5B45" w:rsidRDefault="004A5B45" w:rsidP="004A5B4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     A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modernidade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está em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crise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Seu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início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coincide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Renascimento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o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descobrimento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América </w:t>
      </w:r>
      <w:proofErr w:type="gram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Brasil, a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passagem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era medieval, feudal, para o mercantilismo e, em seguida,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capitalismo. Vivemos,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hoje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época de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mudanças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mas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mudança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época. No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milênio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começa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emerge algo imprecisamente chamado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pós-modernidade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que se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insinua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bem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diferente de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tudo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que nos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antecedeu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imprimindo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novos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paradigmas.</w:t>
      </w:r>
    </w:p>
    <w:p w:rsidR="004A5B45" w:rsidRPr="004A5B45" w:rsidRDefault="004A5B45" w:rsidP="004A5B4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Idade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Média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a cultura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girava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torno da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ideia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Deus.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modernidade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centra-se no ser humano.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Episódio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característico   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ocorreu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1682,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quando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mister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Halley,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baseado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exclusivamente em cálculos matemáticos –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pois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dispunha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aparelhos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sofisticados -,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previu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cometa voltaria a aparecer nos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céus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Londres</w:t>
      </w:r>
      <w:r w:rsidRPr="004A5B45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> </w:t>
      </w:r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76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anos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depois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ocasião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muitos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disseram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: “Este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homem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louco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! </w:t>
      </w:r>
      <w:proofErr w:type="gram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Como, fechado em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seu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escritório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baseado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cálculos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feitos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no papel, pode prever o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movimento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dos astros no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céu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?</w:t>
      </w:r>
      <w:proofErr w:type="gram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Quem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senão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Deus, domina a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abóbada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celestial?”</w:t>
      </w:r>
    </w:p>
    <w:p w:rsidR="004A5B45" w:rsidRPr="004A5B45" w:rsidRDefault="004A5B45" w:rsidP="004A5B4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Mister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Halley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morreu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1742, antes de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completarem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os 76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anos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previstos.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Porém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muitos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ficaram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atentos e,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exatamente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data prevista, em 1758, o cometa, que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hoje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leva o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seu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nome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voltou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iluminar os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céus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Londres. </w:t>
      </w:r>
      <w:proofErr w:type="gram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Era a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glória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razão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!</w:t>
      </w:r>
      <w:proofErr w:type="gramEnd"/>
    </w:p>
    <w:p w:rsidR="004A5B45" w:rsidRPr="004A5B45" w:rsidRDefault="004A5B45" w:rsidP="004A5B4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       “</w:t>
      </w:r>
      <w:proofErr w:type="gram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Se é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assim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,”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disseram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, “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então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razão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haverá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resolver todos os dramas humanos!</w:t>
      </w:r>
      <w:proofErr w:type="gram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gram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Criará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mundo de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luzes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de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progresso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de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saciedade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de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alegria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!</w:t>
      </w:r>
      <w:proofErr w:type="gram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”</w:t>
      </w:r>
    </w:p>
    <w:p w:rsidR="004A5B45" w:rsidRPr="004A5B45" w:rsidRDefault="004A5B45" w:rsidP="004A5B4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Tudo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muito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bonito </w:t>
      </w:r>
      <w:proofErr w:type="gram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lógico;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mas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cinco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séculos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depois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saldo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 dos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positivos. Os dados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são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FAO: somos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7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bilhões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pessoas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no planeta, das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quais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metade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vive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abaixo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faixa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pobreza e 900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milhões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sobrevivem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fome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crônica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4A5B45" w:rsidRPr="004A5B45" w:rsidRDefault="004A5B45" w:rsidP="004A5B4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lastRenderedPageBreak/>
        <w:t xml:space="preserve">     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Há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quem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afirme que o problema da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fome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 causado pelo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excesso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bocas. Em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função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disso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propõe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controle da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natalidade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Oponho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-me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controle,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sou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favorável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planejamento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familiar. O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primeiro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compulsório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o segundo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respeita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liberdade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casal. E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aceito o argumento de que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há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bocas em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demasia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Nem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falta de alimentos. Segundo a FAO, o mundo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produz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suficiente para alimentar 11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bilhões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bocas. O que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há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desigualdade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social,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injustiça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excessiva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concentração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riqueza em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mãos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uns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poucos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e,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agora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etanol para abastecer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veículos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vez de alimentos para nutrir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pessoas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4A5B45" w:rsidRPr="004A5B45" w:rsidRDefault="004A5B45" w:rsidP="004A5B4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       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Outrora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falava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-se em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trabalho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Sentíamos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orgulho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dizer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: “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Olha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meu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pai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educou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família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trabalhando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trinta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anos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rede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ferroviária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”; “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Minha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mãe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foi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professora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vinte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tantos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anos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”. O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trabalho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era fator de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identidade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Ainda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alcancei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geração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tinha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privilégio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falar em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vocação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Posteriormente, o termo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foi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substituído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por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profissão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: “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Qual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sua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profissão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?”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Hoje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o importante é ter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emprego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e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olhe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lá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!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 menciona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trabalho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porque infelizmente o fator de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identidade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social é </w:t>
      </w:r>
      <w:r w:rsidRPr="004A5B45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estar no mercado</w:t>
      </w:r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4A5B45" w:rsidRPr="004A5B45" w:rsidRDefault="004A5B45" w:rsidP="004A5B4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Há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futuro para a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humanidade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dentro do paradigma capitalista?</w:t>
      </w:r>
    </w:p>
    <w:p w:rsidR="004A5B45" w:rsidRPr="004A5B45" w:rsidRDefault="004A5B45" w:rsidP="004A5B45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4A5B45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</w:t>
      </w:r>
    </w:p>
    <w:p w:rsidR="004A5B45" w:rsidRPr="004A5B45" w:rsidRDefault="004A5B45" w:rsidP="004A5B45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4A5B45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 xml:space="preserve">Frei </w:t>
      </w:r>
      <w:proofErr w:type="spellStart"/>
      <w:r w:rsidRPr="004A5B45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>Betto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é escritor, autor de “Por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educação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crítica </w:t>
      </w:r>
      <w:proofErr w:type="gram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participativa” (Rocco), entre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outros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livros</w:t>
      </w:r>
      <w:proofErr w:type="spellEnd"/>
      <w:r w:rsidRPr="004A5B45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 </w:t>
      </w:r>
    </w:p>
    <w:p w:rsidR="002E2F5B" w:rsidRDefault="004A5B45">
      <w:hyperlink r:id="rId4" w:history="1">
        <w:r>
          <w:rPr>
            <w:rStyle w:val="Hipervnculo"/>
          </w:rPr>
          <w:t>http://ceseep.org.br/mudanca-de-epoca-frei-betto/</w:t>
        </w:r>
      </w:hyperlink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45"/>
    <w:rsid w:val="002E2F5B"/>
    <w:rsid w:val="004A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04B95-F454-47F4-B11D-A436AAA4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A5B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eseep.org.br/mudanca-de-epoca-frei-bett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2019-07-23T20:21:00Z</dcterms:created>
  <dcterms:modified xsi:type="dcterms:W3CDTF">2019-07-23T20:22:00Z</dcterms:modified>
</cp:coreProperties>
</file>