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D2" w:rsidRPr="00132ED2" w:rsidRDefault="00132ED2" w:rsidP="00132E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UY" w:eastAsia="es-UY"/>
        </w:rPr>
      </w:pPr>
      <w:r w:rsidRPr="00132ED2">
        <w:rPr>
          <w:rFonts w:ascii="inherit" w:eastAsia="Times New Roman" w:hAnsi="inherit" w:cs="Arial"/>
          <w:noProof/>
          <w:color w:val="134D86"/>
          <w:sz w:val="18"/>
          <w:szCs w:val="18"/>
          <w:bdr w:val="none" w:sz="0" w:space="0" w:color="auto" w:frame="1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59530275">
            <wp:simplePos x="0" y="0"/>
            <wp:positionH relativeFrom="column">
              <wp:posOffset>94615</wp:posOffset>
            </wp:positionH>
            <wp:positionV relativeFrom="paragraph">
              <wp:posOffset>732155</wp:posOffset>
            </wp:positionV>
            <wp:extent cx="3370580" cy="2525395"/>
            <wp:effectExtent l="0" t="0" r="1270" b="8255"/>
            <wp:wrapTight wrapText="bothSides">
              <wp:wrapPolygon edited="0">
                <wp:start x="0" y="0"/>
                <wp:lineTo x="0" y="21508"/>
                <wp:lineTo x="21486" y="21508"/>
                <wp:lineTo x="21486" y="0"/>
                <wp:lineTo x="0" y="0"/>
              </wp:wrapPolygon>
            </wp:wrapTight>
            <wp:docPr id="1" name="Imagen 1" descr="http://www.archivalencia.org/documentos/ficheros_noticias/vicariatos-cardenal-int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valencia.org/documentos/ficheros_noticias/vicariatos-cardenal-int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ED2">
        <w:rPr>
          <w:rFonts w:ascii="Georgia" w:eastAsia="Times New Roman" w:hAnsi="Georgia" w:cs="Arial"/>
          <w:b/>
          <w:bCs/>
          <w:color w:val="134D86"/>
          <w:sz w:val="30"/>
          <w:szCs w:val="30"/>
          <w:bdr w:val="none" w:sz="0" w:space="0" w:color="auto" w:frame="1"/>
          <w:lang w:val="es-UY" w:eastAsia="es-UY"/>
        </w:rPr>
        <w:t xml:space="preserve">El cardenal Cañizares se reúne en la </w:t>
      </w:r>
      <w:proofErr w:type="spellStart"/>
      <w:r w:rsidRPr="00132ED2">
        <w:rPr>
          <w:rFonts w:ascii="Georgia" w:eastAsia="Times New Roman" w:hAnsi="Georgia" w:cs="Arial"/>
          <w:b/>
          <w:bCs/>
          <w:color w:val="134D86"/>
          <w:sz w:val="30"/>
          <w:szCs w:val="30"/>
          <w:bdr w:val="none" w:sz="0" w:space="0" w:color="auto" w:frame="1"/>
          <w:lang w:val="es-UY" w:eastAsia="es-UY"/>
        </w:rPr>
        <w:t>amazonía</w:t>
      </w:r>
      <w:proofErr w:type="spellEnd"/>
      <w:r w:rsidRPr="00132ED2">
        <w:rPr>
          <w:rFonts w:ascii="Georgia" w:eastAsia="Times New Roman" w:hAnsi="Georgia" w:cs="Arial"/>
          <w:b/>
          <w:bCs/>
          <w:color w:val="134D86"/>
          <w:sz w:val="30"/>
          <w:szCs w:val="30"/>
          <w:bdr w:val="none" w:sz="0" w:space="0" w:color="auto" w:frame="1"/>
          <w:lang w:val="es-UY" w:eastAsia="es-UY"/>
        </w:rPr>
        <w:t xml:space="preserve"> peruana con los misioneros del Vicariato Apostólico de Requena, asumido por la diócesis de Valencia</w:t>
      </w:r>
      <w:r w:rsidRPr="00132ED2">
        <w:rPr>
          <w:rFonts w:ascii="inherit" w:eastAsia="Times New Roman" w:hAnsi="inherit" w:cs="Arial"/>
          <w:noProof/>
          <w:color w:val="134D86"/>
          <w:sz w:val="18"/>
          <w:szCs w:val="18"/>
          <w:bdr w:val="none" w:sz="0" w:space="0" w:color="auto" w:frame="1"/>
          <w:lang w:val="es-UY" w:eastAsia="es-UY"/>
        </w:rPr>
        <w:drawing>
          <wp:anchor distT="0" distB="0" distL="114300" distR="114300" simplePos="0" relativeHeight="251659264" behindDoc="1" locked="0" layoutInCell="1" allowOverlap="1" wp14:anchorId="60921F57">
            <wp:simplePos x="0" y="0"/>
            <wp:positionH relativeFrom="column">
              <wp:posOffset>-635</wp:posOffset>
            </wp:positionH>
            <wp:positionV relativeFrom="paragraph">
              <wp:posOffset>5913755</wp:posOffset>
            </wp:positionV>
            <wp:extent cx="3512185" cy="2632075"/>
            <wp:effectExtent l="0" t="0" r="0" b="0"/>
            <wp:wrapTight wrapText="bothSides">
              <wp:wrapPolygon edited="0">
                <wp:start x="0" y="0"/>
                <wp:lineTo x="0" y="21418"/>
                <wp:lineTo x="21440" y="21418"/>
                <wp:lineTo x="21440" y="0"/>
                <wp:lineTo x="0" y="0"/>
              </wp:wrapPolygon>
            </wp:wrapTight>
            <wp:docPr id="2" name="Imagen 2" descr="http://www.archivalencia.org/documentos/ficheros_noticias/vicariatos-cardenal-int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hivalencia.org/documentos/ficheros_noticias/vicariatos-cardenal-int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ED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s-UY" w:eastAsia="es-UY"/>
        </w:rPr>
        <w:br/>
      </w:r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REQUENA (PERÚ), 23 JUL. (AVAN</w:t>
      </w:r>
      <w:proofErr w:type="gramStart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).-</w:t>
      </w:r>
      <w:proofErr w:type="gramEnd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 xml:space="preserve"> El cardenal arzobispo de Valencia, Antonio Cañizares, ha llegado al vicariato apostólico de Requena, en la </w:t>
      </w:r>
      <w:proofErr w:type="spellStart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amazonía</w:t>
      </w:r>
      <w:proofErr w:type="spellEnd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 xml:space="preserve"> peruana, del que es obispo el religioso valenciano Juan Oliver, franciscano. Una vez en Requena, ciudad de unos 20.000 habitantes, a donde ha llegado en una embarcación fluvial, dado que la mayor parte de las comunicaciones se llevan a cabo por ríos, el Cardenal ha acudido a la misión franciscana, donde se ha reunido con el propio monseñor Oliver y con otros misioneros en la zona. </w:t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El vicariato de Requena, así como el de San José, también en el Amazonas peruano, fueron asumidos por la diócesis de Valencia en 2017, “con la anuencia, aprobación y beneplácito del Papa Francisco, como si se tratara de ella misma”, según anunció entonces el Cardenal. La superficie conjunta de ambos vicariatos abarca más de 200.000 kilómetros cuadrados y cuentan con 300.000 habitantes.</w:t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“Son los más pobres y necesitados cultural, económica y socialmente de aquella Nación hermana”, señaló el Cardenal cuando anunció en la Jornada Mundial de las Misiones (DOMUND) de 2017 su decisión de asumir los dos vicariatos.</w:t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El Vicariato de Requena, de 82.000 kilómetros cuadrados de extensión, está dividido actualmente en 8 parroquias con una población de 150.000 habitantes.</w:t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Arial" w:eastAsia="Times New Roman" w:hAnsi="Arial" w:cs="Arial"/>
          <w:color w:val="333333"/>
          <w:bdr w:val="none" w:sz="0" w:space="0" w:color="auto" w:frame="1"/>
          <w:lang w:val="es-UY" w:eastAsia="es-UY"/>
        </w:rPr>
        <w:br/>
      </w:r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 xml:space="preserve">En la imagen superior, el Cardenal Cañizares, en el Vicariato de Requena, en Perú; en el centro, junto al puerto fluvial de Requena, en la Amazonía peruana; y </w:t>
      </w:r>
      <w:proofErr w:type="spellStart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>abajo,en</w:t>
      </w:r>
      <w:proofErr w:type="spellEnd"/>
      <w:r w:rsidRPr="00132ED2">
        <w:rPr>
          <w:rFonts w:ascii="Georgia" w:eastAsia="Times New Roman" w:hAnsi="Georgia" w:cs="Arial"/>
          <w:color w:val="333333"/>
          <w:bdr w:val="none" w:sz="0" w:space="0" w:color="auto" w:frame="1"/>
          <w:lang w:val="es-UY" w:eastAsia="es-UY"/>
        </w:rPr>
        <w:t xml:space="preserve"> la misión franciscana del Vicariato de Requena.</w:t>
      </w:r>
    </w:p>
    <w:p w:rsidR="002E2F5B" w:rsidRPr="00132ED2" w:rsidRDefault="00132ED2" w:rsidP="00132ED2">
      <w:pPr>
        <w:jc w:val="both"/>
      </w:pPr>
      <w:hyperlink r:id="rId8" w:history="1">
        <w:r>
          <w:rPr>
            <w:rStyle w:val="Hipervnculo"/>
          </w:rPr>
          <w:t>http://www.archivalencia.org/contenido.php?a=6&amp;pad=6&amp;modulo=37&amp;id=18692</w:t>
        </w:r>
      </w:hyperlink>
      <w:bookmarkStart w:id="0" w:name="_GoBack"/>
      <w:bookmarkEnd w:id="0"/>
    </w:p>
    <w:sectPr w:rsidR="002E2F5B" w:rsidRPr="00132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D2"/>
    <w:rsid w:val="00132ED2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5C85-F860-4F13-8822-8082389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D2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132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alencia.org/contenido.php?a=6&amp;pad=6&amp;modulo=37&amp;id=186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alencia.org/documentos/ficheros_noticias/vicariatos-cardenal-int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chivalencia.org/documentos/ficheros_noticias/vicariatos-cardenal-int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2019-07-26T12:49:00Z</dcterms:created>
  <dcterms:modified xsi:type="dcterms:W3CDTF">2019-07-26T12:52:00Z</dcterms:modified>
</cp:coreProperties>
</file>