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9E7" w:rsidRPr="004209E7" w:rsidRDefault="004209E7" w:rsidP="004209E7">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4209E7">
        <w:rPr>
          <w:rFonts w:ascii="Arial" w:eastAsia="Times New Roman" w:hAnsi="Arial" w:cs="Arial"/>
          <w:b/>
          <w:bCs/>
          <w:color w:val="222222"/>
          <w:sz w:val="24"/>
          <w:szCs w:val="24"/>
          <w:lang w:val="es-ES_tradnl" w:eastAsia="es-UY"/>
        </w:rPr>
        <w:t>El reino lleva a padecer persecución y martirio</w:t>
      </w:r>
    </w:p>
    <w:p w:rsidR="004209E7" w:rsidRPr="004209E7" w:rsidRDefault="004209E7" w:rsidP="004209E7">
      <w:pPr>
        <w:shd w:val="clear" w:color="auto" w:fill="FFFFFF"/>
        <w:spacing w:after="0" w:line="240" w:lineRule="auto"/>
        <w:jc w:val="center"/>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ES_tradnl" w:eastAsia="es-UY"/>
        </w:rPr>
        <w:t>DOMINGO VIGÉSIMO - "C"</w:t>
      </w:r>
    </w:p>
    <w:p w:rsidR="004209E7" w:rsidRPr="004209E7" w:rsidRDefault="004209E7" w:rsidP="004209E7">
      <w:pPr>
        <w:shd w:val="clear" w:color="auto" w:fill="FFFFFF"/>
        <w:spacing w:after="0" w:line="240" w:lineRule="auto"/>
        <w:jc w:val="center"/>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center"/>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right"/>
        <w:rPr>
          <w:rFonts w:ascii="Arial" w:eastAsia="Times New Roman" w:hAnsi="Arial" w:cs="Arial"/>
          <w:color w:val="222222"/>
          <w:sz w:val="24"/>
          <w:szCs w:val="24"/>
          <w:lang w:val="es-UY" w:eastAsia="es-UY"/>
        </w:rPr>
      </w:pPr>
      <w:r w:rsidRPr="004209E7">
        <w:rPr>
          <w:rFonts w:ascii="Arial" w:eastAsia="Times New Roman" w:hAnsi="Arial" w:cs="Arial"/>
          <w:i/>
          <w:iCs/>
          <w:color w:val="222222"/>
          <w:sz w:val="24"/>
          <w:szCs w:val="24"/>
          <w:lang w:val="es-ES_tradnl" w:eastAsia="es-UY"/>
        </w:rPr>
        <w:t>Eduardo de la Serna</w:t>
      </w:r>
    </w:p>
    <w:p w:rsidR="004209E7" w:rsidRPr="004209E7" w:rsidRDefault="004209E7" w:rsidP="004209E7">
      <w:pPr>
        <w:shd w:val="clear" w:color="auto" w:fill="FFFFFF"/>
        <w:spacing w:after="0" w:line="240" w:lineRule="auto"/>
        <w:jc w:val="center"/>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center"/>
        <w:rPr>
          <w:rFonts w:ascii="Arial" w:eastAsia="Times New Roman" w:hAnsi="Arial" w:cs="Arial"/>
          <w:color w:val="222222"/>
          <w:sz w:val="24"/>
          <w:szCs w:val="24"/>
          <w:lang w:val="es-UY" w:eastAsia="es-UY"/>
        </w:rPr>
      </w:pPr>
      <w:r w:rsidRPr="004209E7">
        <w:rPr>
          <w:rFonts w:ascii="Arial" w:eastAsia="Times New Roman" w:hAnsi="Arial" w:cs="Arial"/>
          <w:noProof/>
          <w:color w:val="1155CC"/>
          <w:sz w:val="24"/>
          <w:szCs w:val="24"/>
          <w:lang w:val="es-UY" w:eastAsia="es-UY"/>
        </w:rPr>
        <w:drawing>
          <wp:inline distT="0" distB="0" distL="0" distR="0" wp14:anchorId="50691640" wp14:editId="239C5E07">
            <wp:extent cx="2463800" cy="1847850"/>
            <wp:effectExtent l="0" t="0" r="0" b="0"/>
            <wp:docPr id="1" name="m_1642467556898426419_x0000_i1025" descr="https://2.bp.blogspot.com/-6tX8GfkomLo/UgoxwPGS-EI/AAAAAAAACx8/WnAti4lGD6E/s1600/20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642467556898426419_x0000_i1025" descr="https://2.bp.blogspot.com/-6tX8GfkomLo/UgoxwPGS-EI/AAAAAAAACx8/WnAti4lGD6E/s1600/20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3800" cy="1847850"/>
                    </a:xfrm>
                    <a:prstGeom prst="rect">
                      <a:avLst/>
                    </a:prstGeom>
                    <a:noFill/>
                    <a:ln>
                      <a:noFill/>
                    </a:ln>
                  </pic:spPr>
                </pic:pic>
              </a:graphicData>
            </a:graphic>
          </wp:inline>
        </w:drawing>
      </w:r>
    </w:p>
    <w:p w:rsidR="004209E7" w:rsidRPr="004209E7" w:rsidRDefault="004209E7" w:rsidP="004209E7">
      <w:pPr>
        <w:shd w:val="clear" w:color="auto" w:fill="FFFFFF"/>
        <w:spacing w:after="240" w:line="240" w:lineRule="auto"/>
        <w:rPr>
          <w:rFonts w:ascii="Arial" w:eastAsia="Times New Roman" w:hAnsi="Arial" w:cs="Arial"/>
          <w:color w:val="222222"/>
          <w:sz w:val="24"/>
          <w:szCs w:val="24"/>
          <w:lang w:val="es-UY" w:eastAsia="es-UY"/>
        </w:rPr>
      </w:pPr>
    </w:p>
    <w:p w:rsidR="004209E7" w:rsidRPr="004209E7" w:rsidRDefault="004209E7" w:rsidP="004209E7">
      <w:pPr>
        <w:shd w:val="clear" w:color="auto" w:fill="FFFFFF"/>
        <w:spacing w:after="0" w:line="240" w:lineRule="auto"/>
        <w:rPr>
          <w:rFonts w:ascii="Arial" w:eastAsia="Times New Roman" w:hAnsi="Arial" w:cs="Arial"/>
          <w:color w:val="222222"/>
          <w:sz w:val="24"/>
          <w:szCs w:val="24"/>
          <w:lang w:val="es-UY" w:eastAsia="es-UY"/>
        </w:rPr>
      </w:pPr>
      <w:r w:rsidRPr="004209E7">
        <w:rPr>
          <w:rFonts w:ascii="Arial" w:eastAsia="Times New Roman" w:hAnsi="Arial" w:cs="Arial"/>
          <w:b/>
          <w:bCs/>
          <w:color w:val="222222"/>
          <w:sz w:val="24"/>
          <w:szCs w:val="24"/>
          <w:lang w:val="es-UY" w:eastAsia="es-UY"/>
        </w:rPr>
        <w:br/>
        <w:t>Lectura del libro del profeta Jeremías     38, 3-6. 8-10</w:t>
      </w:r>
    </w:p>
    <w:p w:rsidR="004209E7" w:rsidRPr="004209E7" w:rsidRDefault="004209E7" w:rsidP="004209E7">
      <w:pPr>
        <w:shd w:val="clear" w:color="auto" w:fill="FFFFFF"/>
        <w:spacing w:after="0" w:line="240" w:lineRule="auto"/>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br/>
      </w:r>
      <w:r w:rsidRPr="004209E7">
        <w:rPr>
          <w:rFonts w:ascii="Arial" w:eastAsia="Times New Roman" w:hAnsi="Arial" w:cs="Arial"/>
          <w:color w:val="222222"/>
          <w:sz w:val="24"/>
          <w:szCs w:val="24"/>
          <w:lang w:val="es-UY" w:eastAsia="es-UY"/>
        </w:rPr>
        <w:br/>
      </w:r>
      <w:r w:rsidRPr="004209E7">
        <w:rPr>
          <w:rFonts w:ascii="Arial" w:eastAsia="Times New Roman" w:hAnsi="Arial" w:cs="Arial"/>
          <w:i/>
          <w:iCs/>
          <w:color w:val="222222"/>
          <w:sz w:val="24"/>
          <w:szCs w:val="24"/>
          <w:lang w:val="es-UY" w:eastAsia="es-UY"/>
        </w:rPr>
        <w:t>Resumen: La predicación de Jeremías –con profundo sentido político ante la inminente invasión de Babilonia a Israel- provoca el descontento y la enemistad de muchos que deciden hacerlo morir. Un extranjero será quién consiga que sea liberado con lo que el profeta encarna en su propia persona la predicación: de los extranjeros –Babilonia- bien la fidelidad a la voluntad de Dios y por tanto la vida.</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br/>
        <w:t>Entre dos textos que muestran al profeta Jeremías con el rey Sedecías (37,17-21; 38,14-28a), que en cierto modo trata de defenderlo, encontramos la escena en la que el profeta es puesto en un aljibe (38,1-13). Los dos encuentros con el rey finalizan con la misma fórmula: el profeta permanece en “</w:t>
      </w:r>
      <w:r w:rsidRPr="004209E7">
        <w:rPr>
          <w:rFonts w:ascii="Arial" w:eastAsia="Times New Roman" w:hAnsi="Arial" w:cs="Arial"/>
          <w:i/>
          <w:iCs/>
          <w:color w:val="222222"/>
          <w:sz w:val="24"/>
          <w:szCs w:val="24"/>
          <w:lang w:val="es-UY" w:eastAsia="es-UY"/>
        </w:rPr>
        <w:t>el patio de la guardia</w:t>
      </w:r>
      <w:r w:rsidRPr="004209E7">
        <w:rPr>
          <w:rFonts w:ascii="Arial" w:eastAsia="Times New Roman" w:hAnsi="Arial" w:cs="Arial"/>
          <w:color w:val="222222"/>
          <w:sz w:val="24"/>
          <w:szCs w:val="24"/>
          <w:lang w:val="es-UY" w:eastAsia="es-UY"/>
        </w:rPr>
        <w:t>” (37,21; 38,28). El texto tiene dos partes paralelas que comienzan con el verbo “escuchar” (38,1.7) y finalizan con una referencia a las “</w:t>
      </w:r>
      <w:r w:rsidRPr="004209E7">
        <w:rPr>
          <w:rFonts w:ascii="Arial" w:eastAsia="Times New Roman" w:hAnsi="Arial" w:cs="Arial"/>
          <w:i/>
          <w:iCs/>
          <w:color w:val="222222"/>
          <w:sz w:val="24"/>
          <w:szCs w:val="24"/>
          <w:lang w:val="es-UY" w:eastAsia="es-UY"/>
        </w:rPr>
        <w:t>sogas</w:t>
      </w:r>
      <w:r w:rsidRPr="004209E7">
        <w:rPr>
          <w:rFonts w:ascii="Arial" w:eastAsia="Times New Roman" w:hAnsi="Arial" w:cs="Arial"/>
          <w:color w:val="222222"/>
          <w:sz w:val="24"/>
          <w:szCs w:val="24"/>
          <w:lang w:val="es-UY" w:eastAsia="es-UY"/>
        </w:rPr>
        <w:t>” con las que el profeta es bajado y subido del aljibe en el “</w:t>
      </w:r>
      <w:r w:rsidRPr="004209E7">
        <w:rPr>
          <w:rFonts w:ascii="Arial" w:eastAsia="Times New Roman" w:hAnsi="Arial" w:cs="Arial"/>
          <w:i/>
          <w:iCs/>
          <w:color w:val="222222"/>
          <w:sz w:val="24"/>
          <w:szCs w:val="24"/>
          <w:lang w:val="es-UY" w:eastAsia="es-UY"/>
        </w:rPr>
        <w:t>patio de la guardia</w:t>
      </w:r>
      <w:r w:rsidRPr="004209E7">
        <w:rPr>
          <w:rFonts w:ascii="Arial" w:eastAsia="Times New Roman" w:hAnsi="Arial" w:cs="Arial"/>
          <w:color w:val="222222"/>
          <w:sz w:val="24"/>
          <w:szCs w:val="24"/>
          <w:lang w:val="es-UY" w:eastAsia="es-UY"/>
        </w:rPr>
        <w:t>” (vv.6.13). En el medio encontramos a las autoridades judías que lo acusan ante el rey (v.1.4-5) y un extranjero que lo defiende (vv.7-9). La decisión es hacerlo morir (v.4). Lo llamativo es el clima de carencia: el pueblo “</w:t>
      </w:r>
      <w:r w:rsidRPr="004209E7">
        <w:rPr>
          <w:rFonts w:ascii="Arial" w:eastAsia="Times New Roman" w:hAnsi="Arial" w:cs="Arial"/>
          <w:i/>
          <w:iCs/>
          <w:color w:val="222222"/>
          <w:sz w:val="24"/>
          <w:szCs w:val="24"/>
          <w:lang w:val="es-UY" w:eastAsia="es-UY"/>
        </w:rPr>
        <w:t>no tiene</w:t>
      </w:r>
      <w:r w:rsidRPr="004209E7">
        <w:rPr>
          <w:rFonts w:ascii="Arial" w:eastAsia="Times New Roman" w:hAnsi="Arial" w:cs="Arial"/>
          <w:color w:val="222222"/>
          <w:sz w:val="24"/>
          <w:szCs w:val="24"/>
          <w:lang w:val="es-UY" w:eastAsia="es-UY"/>
        </w:rPr>
        <w:t>” ánimo (v.4), el rey “</w:t>
      </w:r>
      <w:r w:rsidRPr="004209E7">
        <w:rPr>
          <w:rFonts w:ascii="Arial" w:eastAsia="Times New Roman" w:hAnsi="Arial" w:cs="Arial"/>
          <w:i/>
          <w:iCs/>
          <w:color w:val="222222"/>
          <w:sz w:val="24"/>
          <w:szCs w:val="24"/>
          <w:lang w:val="es-UY" w:eastAsia="es-UY"/>
        </w:rPr>
        <w:t>no tiene</w:t>
      </w:r>
      <w:r w:rsidRPr="004209E7">
        <w:rPr>
          <w:rFonts w:ascii="Arial" w:eastAsia="Times New Roman" w:hAnsi="Arial" w:cs="Arial"/>
          <w:color w:val="222222"/>
          <w:sz w:val="24"/>
          <w:szCs w:val="24"/>
          <w:lang w:val="es-UY" w:eastAsia="es-UY"/>
        </w:rPr>
        <w:t>” poder (v.5), la cisterna “</w:t>
      </w:r>
      <w:r w:rsidRPr="004209E7">
        <w:rPr>
          <w:rFonts w:ascii="Arial" w:eastAsia="Times New Roman" w:hAnsi="Arial" w:cs="Arial"/>
          <w:i/>
          <w:iCs/>
          <w:color w:val="222222"/>
          <w:sz w:val="24"/>
          <w:szCs w:val="24"/>
          <w:lang w:val="es-UY" w:eastAsia="es-UY"/>
        </w:rPr>
        <w:t>no tiene</w:t>
      </w:r>
      <w:r w:rsidRPr="004209E7">
        <w:rPr>
          <w:rFonts w:ascii="Arial" w:eastAsia="Times New Roman" w:hAnsi="Arial" w:cs="Arial"/>
          <w:color w:val="222222"/>
          <w:sz w:val="24"/>
          <w:szCs w:val="24"/>
          <w:lang w:val="es-UY" w:eastAsia="es-UY"/>
        </w:rPr>
        <w:t>” agua (v.6), la ciudad “</w:t>
      </w:r>
      <w:r w:rsidRPr="004209E7">
        <w:rPr>
          <w:rFonts w:ascii="Arial" w:eastAsia="Times New Roman" w:hAnsi="Arial" w:cs="Arial"/>
          <w:i/>
          <w:iCs/>
          <w:color w:val="222222"/>
          <w:sz w:val="24"/>
          <w:szCs w:val="24"/>
          <w:lang w:val="es-UY" w:eastAsia="es-UY"/>
        </w:rPr>
        <w:t>no tiene</w:t>
      </w:r>
      <w:r w:rsidRPr="004209E7">
        <w:rPr>
          <w:rFonts w:ascii="Arial" w:eastAsia="Times New Roman" w:hAnsi="Arial" w:cs="Arial"/>
          <w:color w:val="222222"/>
          <w:sz w:val="24"/>
          <w:szCs w:val="24"/>
          <w:lang w:val="es-UY" w:eastAsia="es-UY"/>
        </w:rPr>
        <w:t>” pan (v.9). En realidad, la relación con “</w:t>
      </w:r>
      <w:r w:rsidRPr="004209E7">
        <w:rPr>
          <w:rFonts w:ascii="Arial" w:eastAsia="Times New Roman" w:hAnsi="Arial" w:cs="Arial"/>
          <w:i/>
          <w:iCs/>
          <w:color w:val="222222"/>
          <w:sz w:val="24"/>
          <w:szCs w:val="24"/>
          <w:lang w:val="es-UY" w:eastAsia="es-UY"/>
        </w:rPr>
        <w:t>los extranjeros</w:t>
      </w:r>
      <w:r w:rsidRPr="004209E7">
        <w:rPr>
          <w:rFonts w:ascii="Arial" w:eastAsia="Times New Roman" w:hAnsi="Arial" w:cs="Arial"/>
          <w:color w:val="222222"/>
          <w:sz w:val="24"/>
          <w:szCs w:val="24"/>
          <w:lang w:val="es-UY" w:eastAsia="es-UY"/>
        </w:rPr>
        <w:t>” (cf. v.17) será un tema central en toda la profecía de Jeremías, la misma por la que deciden arrojarlo a un aljibe hasta que muera.</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xml:space="preserve">Es interesante que en </w:t>
      </w:r>
      <w:proofErr w:type="spellStart"/>
      <w:r w:rsidRPr="004209E7">
        <w:rPr>
          <w:rFonts w:ascii="Arial" w:eastAsia="Times New Roman" w:hAnsi="Arial" w:cs="Arial"/>
          <w:color w:val="222222"/>
          <w:sz w:val="24"/>
          <w:szCs w:val="24"/>
          <w:lang w:val="es-UY" w:eastAsia="es-UY"/>
        </w:rPr>
        <w:t>Jer</w:t>
      </w:r>
      <w:proofErr w:type="spellEnd"/>
      <w:r w:rsidRPr="004209E7">
        <w:rPr>
          <w:rFonts w:ascii="Arial" w:eastAsia="Times New Roman" w:hAnsi="Arial" w:cs="Arial"/>
          <w:color w:val="222222"/>
          <w:sz w:val="24"/>
          <w:szCs w:val="24"/>
          <w:lang w:val="es-UY" w:eastAsia="es-UY"/>
        </w:rPr>
        <w:t xml:space="preserve"> 2,13 se compare a Israel con un aljibe rajado que no retiene el agua (que es Dios mismo, “</w:t>
      </w:r>
      <w:r w:rsidRPr="004209E7">
        <w:rPr>
          <w:rFonts w:ascii="Arial" w:eastAsia="Times New Roman" w:hAnsi="Arial" w:cs="Arial"/>
          <w:i/>
          <w:iCs/>
          <w:color w:val="222222"/>
          <w:sz w:val="24"/>
          <w:szCs w:val="24"/>
          <w:lang w:val="es-UY" w:eastAsia="es-UY"/>
        </w:rPr>
        <w:t>manantial de aguas vivas</w:t>
      </w:r>
      <w:r w:rsidRPr="004209E7">
        <w:rPr>
          <w:rFonts w:ascii="Arial" w:eastAsia="Times New Roman" w:hAnsi="Arial" w:cs="Arial"/>
          <w:color w:val="222222"/>
          <w:sz w:val="24"/>
          <w:szCs w:val="24"/>
          <w:lang w:val="es-UY" w:eastAsia="es-UY"/>
        </w:rPr>
        <w:t>”). En este caso –irónicamente- Jeremías será arrojado a un aljibe sin agua (v.6).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lastRenderedPageBreak/>
        <w:t>En realidad, el texto presenta una suerte de síntesis de las consecuencias que la predicación profética trae sobre la persona de Jeremías. Puesto que Israel no retiene la vida que Dios le trae, no escucha su palabra, no sigue sus caminos, Dios se retirará de su historia, lo dejará abandonado a su suerte. Y esa “suerte” está marcada por el avance militar de Babilonia (25,1-13a). La inminente destrucción de Jerusalén es consecuencia querida por Dios por el abandono de su alianza. Por otra parte, muchos profetas anuncian públicamente que Dios no abandonará a su pueblo y lo librará de las manos de los que lo asedian (cap. 28). Este es otro conflicto frecuente de Jeremías, con los falsos profetas, aquellos que anuncian “</w:t>
      </w:r>
      <w:r w:rsidRPr="004209E7">
        <w:rPr>
          <w:rFonts w:ascii="Arial" w:eastAsia="Times New Roman" w:hAnsi="Arial" w:cs="Arial"/>
          <w:i/>
          <w:iCs/>
          <w:color w:val="222222"/>
          <w:sz w:val="24"/>
          <w:szCs w:val="24"/>
          <w:lang w:val="es-UY" w:eastAsia="es-UY"/>
        </w:rPr>
        <w:t>paz</w:t>
      </w:r>
      <w:r w:rsidRPr="004209E7">
        <w:rPr>
          <w:rFonts w:ascii="Arial" w:eastAsia="Times New Roman" w:hAnsi="Arial" w:cs="Arial"/>
          <w:color w:val="222222"/>
          <w:sz w:val="24"/>
          <w:szCs w:val="24"/>
          <w:lang w:val="es-UY" w:eastAsia="es-UY"/>
        </w:rPr>
        <w:t>”, cuando lo que Dios hará será lo contrario (4,9-10; 6,14; 8,11.15; 14,13.19; 23,15-17; 28,8; 30,5). Obviamente, esto hace que Jeremías sea acusado de pasarse al bando enemigo, y por eso toda su vida y ministerio queda marcado por esta estigmatización (15,10-11; 20,7-18). El clima social y político es terrible. Los egipcios los rodean, luego se retiran y Babilonia regresa, Jeremías es acusado de “</w:t>
      </w:r>
      <w:r w:rsidRPr="004209E7">
        <w:rPr>
          <w:rFonts w:ascii="Arial" w:eastAsia="Times New Roman" w:hAnsi="Arial" w:cs="Arial"/>
          <w:i/>
          <w:iCs/>
          <w:color w:val="222222"/>
          <w:sz w:val="24"/>
          <w:szCs w:val="24"/>
          <w:lang w:val="es-UY" w:eastAsia="es-UY"/>
        </w:rPr>
        <w:t>debilitar los brazos armados</w:t>
      </w:r>
      <w:r w:rsidRPr="004209E7">
        <w:rPr>
          <w:rFonts w:ascii="Arial" w:eastAsia="Times New Roman" w:hAnsi="Arial" w:cs="Arial"/>
          <w:color w:val="222222"/>
          <w:sz w:val="24"/>
          <w:szCs w:val="24"/>
          <w:lang w:val="es-UY" w:eastAsia="es-UY"/>
        </w:rPr>
        <w:t xml:space="preserve">” (v.4) con su predicación (y sin duda ¡así era!). Evidentemente </w:t>
      </w:r>
      <w:proofErr w:type="gramStart"/>
      <w:r w:rsidRPr="004209E7">
        <w:rPr>
          <w:rFonts w:ascii="Arial" w:eastAsia="Times New Roman" w:hAnsi="Arial" w:cs="Arial"/>
          <w:color w:val="222222"/>
          <w:sz w:val="24"/>
          <w:szCs w:val="24"/>
          <w:lang w:val="es-UY" w:eastAsia="es-UY"/>
        </w:rPr>
        <w:t>decir</w:t>
      </w:r>
      <w:proofErr w:type="gramEnd"/>
      <w:r w:rsidRPr="004209E7">
        <w:rPr>
          <w:rFonts w:ascii="Arial" w:eastAsia="Times New Roman" w:hAnsi="Arial" w:cs="Arial"/>
          <w:color w:val="222222"/>
          <w:sz w:val="24"/>
          <w:szCs w:val="24"/>
          <w:lang w:val="es-UY" w:eastAsia="es-UY"/>
        </w:rPr>
        <w:t xml:space="preserve"> que “</w:t>
      </w:r>
      <w:r w:rsidRPr="004209E7">
        <w:rPr>
          <w:rFonts w:ascii="Arial" w:eastAsia="Times New Roman" w:hAnsi="Arial" w:cs="Arial"/>
          <w:i/>
          <w:iCs/>
          <w:color w:val="222222"/>
          <w:sz w:val="24"/>
          <w:szCs w:val="24"/>
          <w:lang w:val="es-UY" w:eastAsia="es-UY"/>
        </w:rPr>
        <w:t>quien se entregue a los caldeos </w:t>
      </w:r>
      <w:r w:rsidRPr="004209E7">
        <w:rPr>
          <w:rFonts w:ascii="Arial" w:eastAsia="Times New Roman" w:hAnsi="Arial" w:cs="Arial"/>
          <w:color w:val="222222"/>
          <w:sz w:val="24"/>
          <w:szCs w:val="24"/>
          <w:lang w:val="es-UY" w:eastAsia="es-UY"/>
        </w:rPr>
        <w:t>(= babilonios)</w:t>
      </w:r>
      <w:r w:rsidRPr="004209E7">
        <w:rPr>
          <w:rFonts w:ascii="Arial" w:eastAsia="Times New Roman" w:hAnsi="Arial" w:cs="Arial"/>
          <w:i/>
          <w:iCs/>
          <w:color w:val="222222"/>
          <w:sz w:val="24"/>
          <w:szCs w:val="24"/>
          <w:lang w:val="es-UY" w:eastAsia="es-UY"/>
        </w:rPr>
        <w:t> vivirá y saldrá ganando</w:t>
      </w:r>
      <w:r w:rsidRPr="004209E7">
        <w:rPr>
          <w:rFonts w:ascii="Arial" w:eastAsia="Times New Roman" w:hAnsi="Arial" w:cs="Arial"/>
          <w:color w:val="222222"/>
          <w:sz w:val="24"/>
          <w:szCs w:val="24"/>
          <w:lang w:val="es-UY" w:eastAsia="es-UY"/>
        </w:rPr>
        <w:t xml:space="preserve">” (v.2) no se parece a un aliento en la resistencia. Es por eso </w:t>
      </w:r>
      <w:proofErr w:type="gramStart"/>
      <w:r w:rsidRPr="004209E7">
        <w:rPr>
          <w:rFonts w:ascii="Arial" w:eastAsia="Times New Roman" w:hAnsi="Arial" w:cs="Arial"/>
          <w:color w:val="222222"/>
          <w:sz w:val="24"/>
          <w:szCs w:val="24"/>
          <w:lang w:val="es-UY" w:eastAsia="es-UY"/>
        </w:rPr>
        <w:t>que</w:t>
      </w:r>
      <w:proofErr w:type="gramEnd"/>
      <w:r w:rsidRPr="004209E7">
        <w:rPr>
          <w:rFonts w:ascii="Arial" w:eastAsia="Times New Roman" w:hAnsi="Arial" w:cs="Arial"/>
          <w:color w:val="222222"/>
          <w:sz w:val="24"/>
          <w:szCs w:val="24"/>
          <w:lang w:val="es-UY" w:eastAsia="es-UY"/>
        </w:rPr>
        <w:t xml:space="preserve"> la gente de la corte (v.1) al oír lo que dijo ante todo el pueblo le dicen al rey que lo haga morir (v.4). En ese ambiente, el rey se reconoce “</w:t>
      </w:r>
      <w:r w:rsidRPr="004209E7">
        <w:rPr>
          <w:rFonts w:ascii="Arial" w:eastAsia="Times New Roman" w:hAnsi="Arial" w:cs="Arial"/>
          <w:i/>
          <w:iCs/>
          <w:color w:val="222222"/>
          <w:sz w:val="24"/>
          <w:szCs w:val="24"/>
          <w:lang w:val="es-UY" w:eastAsia="es-UY"/>
        </w:rPr>
        <w:t>impotente</w:t>
      </w:r>
      <w:r w:rsidRPr="004209E7">
        <w:rPr>
          <w:rFonts w:ascii="Arial" w:eastAsia="Times New Roman" w:hAnsi="Arial" w:cs="Arial"/>
          <w:color w:val="222222"/>
          <w:sz w:val="24"/>
          <w:szCs w:val="24"/>
          <w:lang w:val="es-UY" w:eastAsia="es-UY"/>
        </w:rPr>
        <w:t>” ante ellos (v.5). Quizás para dejarlo morir sin provocar un derramamiento de sangre (ver Gen 37,20-22) lo arrojan al aljibe de uno de los hijos del rey, que era –a su vez- abuelo de uno de los conspiradores (v.1). Irónicamente, un </w:t>
      </w:r>
      <w:r w:rsidRPr="004209E7">
        <w:rPr>
          <w:rFonts w:ascii="Arial" w:eastAsia="Times New Roman" w:hAnsi="Arial" w:cs="Arial"/>
          <w:i/>
          <w:iCs/>
          <w:color w:val="222222"/>
          <w:sz w:val="24"/>
          <w:szCs w:val="24"/>
          <w:lang w:val="es-UY" w:eastAsia="es-UY"/>
        </w:rPr>
        <w:t>etíope</w:t>
      </w:r>
      <w:r w:rsidRPr="004209E7">
        <w:rPr>
          <w:rFonts w:ascii="Arial" w:eastAsia="Times New Roman" w:hAnsi="Arial" w:cs="Arial"/>
          <w:color w:val="222222"/>
          <w:sz w:val="24"/>
          <w:szCs w:val="24"/>
          <w:lang w:val="es-UY" w:eastAsia="es-UY"/>
        </w:rPr>
        <w:t>, </w:t>
      </w:r>
      <w:r w:rsidRPr="004209E7">
        <w:rPr>
          <w:rFonts w:ascii="Arial" w:eastAsia="Times New Roman" w:hAnsi="Arial" w:cs="Arial"/>
          <w:i/>
          <w:iCs/>
          <w:color w:val="222222"/>
          <w:sz w:val="24"/>
          <w:szCs w:val="24"/>
          <w:lang w:val="es-UY" w:eastAsia="es-UY"/>
        </w:rPr>
        <w:t>eunuco</w:t>
      </w:r>
      <w:r w:rsidRPr="004209E7">
        <w:rPr>
          <w:rFonts w:ascii="Arial" w:eastAsia="Times New Roman" w:hAnsi="Arial" w:cs="Arial"/>
          <w:color w:val="222222"/>
          <w:sz w:val="24"/>
          <w:szCs w:val="24"/>
          <w:lang w:val="es-UY" w:eastAsia="es-UY"/>
        </w:rPr>
        <w:t> del rey pareciera tener más poder (¡un eunuco!) y logra que Jeremías sea rescatado. Simbólicamente, Jeremías “</w:t>
      </w:r>
      <w:r w:rsidRPr="004209E7">
        <w:rPr>
          <w:rFonts w:ascii="Arial" w:eastAsia="Times New Roman" w:hAnsi="Arial" w:cs="Arial"/>
          <w:i/>
          <w:iCs/>
          <w:color w:val="222222"/>
          <w:sz w:val="24"/>
          <w:szCs w:val="24"/>
          <w:lang w:val="es-UY" w:eastAsia="es-UY"/>
        </w:rPr>
        <w:t>vivió y salió ganando</w:t>
      </w:r>
      <w:r w:rsidRPr="004209E7">
        <w:rPr>
          <w:rFonts w:ascii="Arial" w:eastAsia="Times New Roman" w:hAnsi="Arial" w:cs="Arial"/>
          <w:color w:val="222222"/>
          <w:sz w:val="24"/>
          <w:szCs w:val="24"/>
          <w:lang w:val="es-UY" w:eastAsia="es-UY"/>
        </w:rPr>
        <w:t>” gracias a un extranjero, mostrando así una estrecha relación entre su propia persona y su predicación. Del aljibe seco salió vivo gracias a un extranjero; los judíos –creyendo que hacen lo que Dios quiere sin que él mande su palabra a esos falsos profetas- dejan perder “</w:t>
      </w:r>
      <w:r w:rsidRPr="004209E7">
        <w:rPr>
          <w:rFonts w:ascii="Arial" w:eastAsia="Times New Roman" w:hAnsi="Arial" w:cs="Arial"/>
          <w:i/>
          <w:iCs/>
          <w:color w:val="222222"/>
          <w:sz w:val="24"/>
          <w:szCs w:val="24"/>
          <w:lang w:val="es-UY" w:eastAsia="es-UY"/>
        </w:rPr>
        <w:t>el agua viva</w:t>
      </w:r>
      <w:r w:rsidRPr="004209E7">
        <w:rPr>
          <w:rFonts w:ascii="Arial" w:eastAsia="Times New Roman" w:hAnsi="Arial" w:cs="Arial"/>
          <w:color w:val="222222"/>
          <w:sz w:val="24"/>
          <w:szCs w:val="24"/>
          <w:lang w:val="es-UY" w:eastAsia="es-UY"/>
        </w:rPr>
        <w:t>” que es Dios mismo, y creyendo apostar por la vida, terminan caminando hacia la muerte.</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240" w:line="240" w:lineRule="auto"/>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rPr>
          <w:rFonts w:ascii="Arial" w:eastAsia="Times New Roman" w:hAnsi="Arial" w:cs="Arial"/>
          <w:color w:val="222222"/>
          <w:sz w:val="24"/>
          <w:szCs w:val="24"/>
          <w:lang w:val="es-UY" w:eastAsia="es-UY"/>
        </w:rPr>
      </w:pPr>
      <w:r w:rsidRPr="004209E7">
        <w:rPr>
          <w:rFonts w:ascii="Arial" w:eastAsia="Times New Roman" w:hAnsi="Arial" w:cs="Arial"/>
          <w:b/>
          <w:bCs/>
          <w:color w:val="222222"/>
          <w:sz w:val="24"/>
          <w:szCs w:val="24"/>
          <w:lang w:val="es-UY" w:eastAsia="es-UY"/>
        </w:rPr>
        <w:t xml:space="preserve">Lectura de la carta de los </w:t>
      </w:r>
      <w:proofErr w:type="gramStart"/>
      <w:r w:rsidRPr="004209E7">
        <w:rPr>
          <w:rFonts w:ascii="Arial" w:eastAsia="Times New Roman" w:hAnsi="Arial" w:cs="Arial"/>
          <w:b/>
          <w:bCs/>
          <w:color w:val="222222"/>
          <w:sz w:val="24"/>
          <w:szCs w:val="24"/>
          <w:lang w:val="es-UY" w:eastAsia="es-UY"/>
        </w:rPr>
        <w:t>Hebreos</w:t>
      </w:r>
      <w:proofErr w:type="gramEnd"/>
      <w:r w:rsidRPr="004209E7">
        <w:rPr>
          <w:rFonts w:ascii="Arial" w:eastAsia="Times New Roman" w:hAnsi="Arial" w:cs="Arial"/>
          <w:b/>
          <w:bCs/>
          <w:color w:val="222222"/>
          <w:sz w:val="24"/>
          <w:szCs w:val="24"/>
          <w:lang w:val="es-UY" w:eastAsia="es-UY"/>
        </w:rPr>
        <w:t>     12, 1-4</w:t>
      </w:r>
    </w:p>
    <w:p w:rsidR="004209E7" w:rsidRPr="004209E7" w:rsidRDefault="004209E7" w:rsidP="004209E7">
      <w:pPr>
        <w:shd w:val="clear" w:color="auto" w:fill="FFFFFF"/>
        <w:spacing w:after="0" w:line="240" w:lineRule="auto"/>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br/>
      </w:r>
      <w:r w:rsidRPr="004209E7">
        <w:rPr>
          <w:rFonts w:ascii="Arial" w:eastAsia="Times New Roman" w:hAnsi="Arial" w:cs="Arial"/>
          <w:i/>
          <w:iCs/>
          <w:color w:val="222222"/>
          <w:sz w:val="24"/>
          <w:szCs w:val="24"/>
          <w:lang w:val="es-UY" w:eastAsia="es-UY"/>
        </w:rPr>
        <w:t>Resumen: los testigos ejemplares de la lectura del domingo pasado alcanzan en Cristo su plenitud y es para nosotros el ejemplo de la “carrera” que debemos correr, de la “lucha” que debemos enfrentar con perseverancia y fe.</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i/>
          <w:iCs/>
          <w:color w:val="222222"/>
          <w:sz w:val="24"/>
          <w:szCs w:val="24"/>
          <w:lang w:val="es-UY" w:eastAsia="es-UY"/>
        </w:rPr>
        <w:br/>
      </w:r>
      <w:r w:rsidRPr="004209E7">
        <w:rPr>
          <w:rFonts w:ascii="Arial" w:eastAsia="Times New Roman" w:hAnsi="Arial" w:cs="Arial"/>
          <w:color w:val="222222"/>
          <w:sz w:val="24"/>
          <w:szCs w:val="24"/>
          <w:lang w:val="es-UY" w:eastAsia="es-UY"/>
        </w:rPr>
        <w:t>La segunda lectura del domingo pasado presentó un ejemplo, el de Abraham, de los “</w:t>
      </w:r>
      <w:r w:rsidRPr="004209E7">
        <w:rPr>
          <w:rFonts w:ascii="Arial" w:eastAsia="Times New Roman" w:hAnsi="Arial" w:cs="Arial"/>
          <w:i/>
          <w:iCs/>
          <w:color w:val="222222"/>
          <w:sz w:val="24"/>
          <w:szCs w:val="24"/>
          <w:lang w:val="es-UY" w:eastAsia="es-UY"/>
        </w:rPr>
        <w:t>testigos de la fe</w:t>
      </w:r>
      <w:r w:rsidRPr="004209E7">
        <w:rPr>
          <w:rFonts w:ascii="Arial" w:eastAsia="Times New Roman" w:hAnsi="Arial" w:cs="Arial"/>
          <w:color w:val="222222"/>
          <w:sz w:val="24"/>
          <w:szCs w:val="24"/>
          <w:lang w:val="es-UY" w:eastAsia="es-UY"/>
        </w:rPr>
        <w:t>”. 12,1 retoma ese conjunto (“</w:t>
      </w:r>
      <w:r w:rsidRPr="004209E7">
        <w:rPr>
          <w:rFonts w:ascii="Arial" w:eastAsia="Times New Roman" w:hAnsi="Arial" w:cs="Arial"/>
          <w:i/>
          <w:iCs/>
          <w:color w:val="222222"/>
          <w:sz w:val="24"/>
          <w:szCs w:val="24"/>
          <w:lang w:val="es-UY" w:eastAsia="es-UY"/>
        </w:rPr>
        <w:t>tan grande nube de testigos</w:t>
      </w:r>
      <w:r w:rsidRPr="004209E7">
        <w:rPr>
          <w:rFonts w:ascii="Arial" w:eastAsia="Times New Roman" w:hAnsi="Arial" w:cs="Arial"/>
          <w:color w:val="222222"/>
          <w:sz w:val="24"/>
          <w:szCs w:val="24"/>
          <w:lang w:val="es-UY" w:eastAsia="es-UY"/>
        </w:rPr>
        <w:t>”) y se dirige ahora a los destinatarios del texto –entre los que se incluye: “</w:t>
      </w:r>
      <w:r w:rsidRPr="004209E7">
        <w:rPr>
          <w:rFonts w:ascii="Arial" w:eastAsia="Times New Roman" w:hAnsi="Arial" w:cs="Arial"/>
          <w:i/>
          <w:iCs/>
          <w:color w:val="222222"/>
          <w:sz w:val="24"/>
          <w:szCs w:val="24"/>
          <w:lang w:val="es-UY" w:eastAsia="es-UY"/>
        </w:rPr>
        <w:t>nosotros</w:t>
      </w:r>
      <w:r w:rsidRPr="004209E7">
        <w:rPr>
          <w:rFonts w:ascii="Arial" w:eastAsia="Times New Roman" w:hAnsi="Arial" w:cs="Arial"/>
          <w:color w:val="222222"/>
          <w:sz w:val="24"/>
          <w:szCs w:val="24"/>
          <w:lang w:val="es-UY" w:eastAsia="es-UY"/>
        </w:rPr>
        <w:t>”-. La larga unidad anterior concluía –y vimos que aludía, sin mencionarlo, a Cristo- que no alcanzaron el objeto de las promesas (que era el gran tema de la unidad) que –con nosotros- se alcanzaría como “</w:t>
      </w:r>
      <w:r w:rsidRPr="004209E7">
        <w:rPr>
          <w:rFonts w:ascii="Arial" w:eastAsia="Times New Roman" w:hAnsi="Arial" w:cs="Arial"/>
          <w:i/>
          <w:iCs/>
          <w:color w:val="222222"/>
          <w:sz w:val="24"/>
          <w:szCs w:val="24"/>
          <w:lang w:val="es-UY" w:eastAsia="es-UY"/>
        </w:rPr>
        <w:t>consumación</w:t>
      </w:r>
      <w:r w:rsidRPr="004209E7">
        <w:rPr>
          <w:rFonts w:ascii="Arial" w:eastAsia="Times New Roman" w:hAnsi="Arial" w:cs="Arial"/>
          <w:color w:val="222222"/>
          <w:sz w:val="24"/>
          <w:szCs w:val="24"/>
          <w:lang w:val="es-UY" w:eastAsia="es-UY"/>
        </w:rPr>
        <w:t>” (11,40). Vimos, también, que el tema central era “</w:t>
      </w:r>
      <w:r w:rsidRPr="004209E7">
        <w:rPr>
          <w:rFonts w:ascii="Arial" w:eastAsia="Times New Roman" w:hAnsi="Arial" w:cs="Arial"/>
          <w:i/>
          <w:iCs/>
          <w:color w:val="222222"/>
          <w:sz w:val="24"/>
          <w:szCs w:val="24"/>
          <w:lang w:val="es-UY" w:eastAsia="es-UY"/>
        </w:rPr>
        <w:t>la fe</w:t>
      </w:r>
      <w:r w:rsidRPr="004209E7">
        <w:rPr>
          <w:rFonts w:ascii="Arial" w:eastAsia="Times New Roman" w:hAnsi="Arial" w:cs="Arial"/>
          <w:color w:val="222222"/>
          <w:sz w:val="24"/>
          <w:szCs w:val="24"/>
          <w:lang w:val="es-UY" w:eastAsia="es-UY"/>
        </w:rPr>
        <w:t>”, que inclusive se repetía rítmicamente todo a lo largo del capítulo (“</w:t>
      </w:r>
      <w:r w:rsidRPr="004209E7">
        <w:rPr>
          <w:rFonts w:ascii="Arial" w:eastAsia="Times New Roman" w:hAnsi="Arial" w:cs="Arial"/>
          <w:i/>
          <w:iCs/>
          <w:color w:val="222222"/>
          <w:sz w:val="24"/>
          <w:szCs w:val="24"/>
          <w:lang w:val="es-UY" w:eastAsia="es-UY"/>
        </w:rPr>
        <w:t>por la fe</w:t>
      </w:r>
      <w:r w:rsidRPr="004209E7">
        <w:rPr>
          <w:rFonts w:ascii="Arial" w:eastAsia="Times New Roman" w:hAnsi="Arial" w:cs="Arial"/>
          <w:color w:val="222222"/>
          <w:sz w:val="24"/>
          <w:szCs w:val="24"/>
          <w:lang w:val="es-UY" w:eastAsia="es-UY"/>
        </w:rPr>
        <w:t>”). Pues bien, a modo de síntesis, ahora señala que Jesús es ese “</w:t>
      </w:r>
      <w:r w:rsidRPr="004209E7">
        <w:rPr>
          <w:rFonts w:ascii="Arial" w:eastAsia="Times New Roman" w:hAnsi="Arial" w:cs="Arial"/>
          <w:i/>
          <w:iCs/>
          <w:color w:val="222222"/>
          <w:sz w:val="24"/>
          <w:szCs w:val="24"/>
          <w:lang w:val="es-UY" w:eastAsia="es-UY"/>
        </w:rPr>
        <w:t>consumador</w:t>
      </w:r>
      <w:r w:rsidRPr="004209E7">
        <w:rPr>
          <w:rFonts w:ascii="Arial" w:eastAsia="Times New Roman" w:hAnsi="Arial" w:cs="Arial"/>
          <w:color w:val="222222"/>
          <w:sz w:val="24"/>
          <w:szCs w:val="24"/>
          <w:lang w:val="es-UY" w:eastAsia="es-UY"/>
        </w:rPr>
        <w:t>” de la “</w:t>
      </w:r>
      <w:r w:rsidRPr="004209E7">
        <w:rPr>
          <w:rFonts w:ascii="Arial" w:eastAsia="Times New Roman" w:hAnsi="Arial" w:cs="Arial"/>
          <w:i/>
          <w:iCs/>
          <w:color w:val="222222"/>
          <w:sz w:val="24"/>
          <w:szCs w:val="24"/>
          <w:lang w:val="es-UY" w:eastAsia="es-UY"/>
        </w:rPr>
        <w:t>fe</w:t>
      </w:r>
      <w:r w:rsidRPr="004209E7">
        <w:rPr>
          <w:rFonts w:ascii="Arial" w:eastAsia="Times New Roman" w:hAnsi="Arial" w:cs="Arial"/>
          <w:color w:val="222222"/>
          <w:sz w:val="24"/>
          <w:szCs w:val="24"/>
          <w:lang w:val="es-UY" w:eastAsia="es-UY"/>
        </w:rPr>
        <w:t>” (v.2) que era –entonces- secundaria en comparación al presente. Teniendo esto en cuenta, se invita a “</w:t>
      </w:r>
      <w:r w:rsidRPr="004209E7">
        <w:rPr>
          <w:rFonts w:ascii="Arial" w:eastAsia="Times New Roman" w:hAnsi="Arial" w:cs="Arial"/>
          <w:i/>
          <w:iCs/>
          <w:color w:val="222222"/>
          <w:sz w:val="24"/>
          <w:szCs w:val="24"/>
          <w:lang w:val="es-UY" w:eastAsia="es-UY"/>
        </w:rPr>
        <w:t>nosotros</w:t>
      </w:r>
      <w:r w:rsidRPr="004209E7">
        <w:rPr>
          <w:rFonts w:ascii="Arial" w:eastAsia="Times New Roman" w:hAnsi="Arial" w:cs="Arial"/>
          <w:color w:val="222222"/>
          <w:sz w:val="24"/>
          <w:szCs w:val="24"/>
          <w:lang w:val="es-UY" w:eastAsia="es-UY"/>
        </w:rPr>
        <w:t>” a perseverar en la fe en medio de las dificultades frente a Jesús, el único modelo del que los anteriores eran “</w:t>
      </w:r>
      <w:r w:rsidRPr="004209E7">
        <w:rPr>
          <w:rFonts w:ascii="Arial" w:eastAsia="Times New Roman" w:hAnsi="Arial" w:cs="Arial"/>
          <w:i/>
          <w:iCs/>
          <w:color w:val="222222"/>
          <w:sz w:val="24"/>
          <w:szCs w:val="24"/>
          <w:lang w:val="es-UY" w:eastAsia="es-UY"/>
        </w:rPr>
        <w:t>parábolas</w:t>
      </w:r>
      <w:r w:rsidRPr="004209E7">
        <w:rPr>
          <w:rFonts w:ascii="Arial" w:eastAsia="Times New Roman" w:hAnsi="Arial" w:cs="Arial"/>
          <w:color w:val="222222"/>
          <w:sz w:val="24"/>
          <w:szCs w:val="24"/>
          <w:lang w:val="es-UY" w:eastAsia="es-UY"/>
        </w:rPr>
        <w:t>”.</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En 10,32-34 el autor hace memoria de las dificultades pasadas que tuvo la comunidad; ahora hace referencia al presente (12,4.7) sin que todavía estos padecimientos sean muy intensos. No es la única vez que en el NT se hace un paralelismo entre los sufrimientos y los “juegos gimnásticos”, en este caso se lo compara a una “</w:t>
      </w:r>
      <w:r w:rsidRPr="004209E7">
        <w:rPr>
          <w:rFonts w:ascii="Arial" w:eastAsia="Times New Roman" w:hAnsi="Arial" w:cs="Arial"/>
          <w:i/>
          <w:iCs/>
          <w:color w:val="222222"/>
          <w:sz w:val="24"/>
          <w:szCs w:val="24"/>
          <w:lang w:val="es-UY" w:eastAsia="es-UY"/>
        </w:rPr>
        <w:t>carrera</w:t>
      </w:r>
      <w:r w:rsidRPr="004209E7">
        <w:rPr>
          <w:rFonts w:ascii="Arial" w:eastAsia="Times New Roman" w:hAnsi="Arial" w:cs="Arial"/>
          <w:color w:val="222222"/>
          <w:sz w:val="24"/>
          <w:szCs w:val="24"/>
          <w:lang w:val="es-UY" w:eastAsia="es-UY"/>
        </w:rPr>
        <w:t xml:space="preserve">” (ver 1 </w:t>
      </w:r>
      <w:proofErr w:type="spellStart"/>
      <w:r w:rsidRPr="004209E7">
        <w:rPr>
          <w:rFonts w:ascii="Arial" w:eastAsia="Times New Roman" w:hAnsi="Arial" w:cs="Arial"/>
          <w:color w:val="222222"/>
          <w:sz w:val="24"/>
          <w:szCs w:val="24"/>
          <w:lang w:val="es-UY" w:eastAsia="es-UY"/>
        </w:rPr>
        <w:t>Cor</w:t>
      </w:r>
      <w:proofErr w:type="spellEnd"/>
      <w:r w:rsidRPr="004209E7">
        <w:rPr>
          <w:rFonts w:ascii="Arial" w:eastAsia="Times New Roman" w:hAnsi="Arial" w:cs="Arial"/>
          <w:color w:val="222222"/>
          <w:sz w:val="24"/>
          <w:szCs w:val="24"/>
          <w:lang w:val="es-UY" w:eastAsia="es-UY"/>
        </w:rPr>
        <w:t xml:space="preserve"> 9,24-27; Fil 3,12-14). Pareciera que esta “</w:t>
      </w:r>
      <w:r w:rsidRPr="004209E7">
        <w:rPr>
          <w:rFonts w:ascii="Arial" w:eastAsia="Times New Roman" w:hAnsi="Arial" w:cs="Arial"/>
          <w:i/>
          <w:iCs/>
          <w:color w:val="222222"/>
          <w:sz w:val="24"/>
          <w:szCs w:val="24"/>
          <w:lang w:val="es-UY" w:eastAsia="es-UY"/>
        </w:rPr>
        <w:t>nube de testigos</w:t>
      </w:r>
      <w:r w:rsidRPr="004209E7">
        <w:rPr>
          <w:rFonts w:ascii="Arial" w:eastAsia="Times New Roman" w:hAnsi="Arial" w:cs="Arial"/>
          <w:color w:val="222222"/>
          <w:sz w:val="24"/>
          <w:szCs w:val="24"/>
          <w:lang w:val="es-UY" w:eastAsia="es-UY"/>
        </w:rPr>
        <w:t>” está en torno “nuestro” como </w:t>
      </w:r>
      <w:r w:rsidRPr="004209E7">
        <w:rPr>
          <w:rFonts w:ascii="Arial" w:eastAsia="Times New Roman" w:hAnsi="Arial" w:cs="Arial"/>
          <w:i/>
          <w:iCs/>
          <w:color w:val="222222"/>
          <w:sz w:val="24"/>
          <w:szCs w:val="24"/>
          <w:lang w:val="es-UY" w:eastAsia="es-UY"/>
        </w:rPr>
        <w:t>espectadores</w:t>
      </w:r>
      <w:r w:rsidRPr="004209E7">
        <w:rPr>
          <w:rFonts w:ascii="Arial" w:eastAsia="Times New Roman" w:hAnsi="Arial" w:cs="Arial"/>
          <w:color w:val="222222"/>
          <w:sz w:val="24"/>
          <w:szCs w:val="24"/>
          <w:lang w:val="es-UY" w:eastAsia="es-UY"/>
        </w:rPr>
        <w:t> de la “</w:t>
      </w:r>
      <w:r w:rsidRPr="004209E7">
        <w:rPr>
          <w:rFonts w:ascii="Arial" w:eastAsia="Times New Roman" w:hAnsi="Arial" w:cs="Arial"/>
          <w:i/>
          <w:iCs/>
          <w:color w:val="222222"/>
          <w:sz w:val="24"/>
          <w:szCs w:val="24"/>
          <w:lang w:val="es-UY" w:eastAsia="es-UY"/>
        </w:rPr>
        <w:t>carrera</w:t>
      </w:r>
      <w:r w:rsidRPr="004209E7">
        <w:rPr>
          <w:rFonts w:ascii="Arial" w:eastAsia="Times New Roman" w:hAnsi="Arial" w:cs="Arial"/>
          <w:color w:val="222222"/>
          <w:sz w:val="24"/>
          <w:szCs w:val="24"/>
          <w:lang w:val="es-UY" w:eastAsia="es-UY"/>
        </w:rPr>
        <w:t>” donde se espera que “</w:t>
      </w:r>
      <w:r w:rsidRPr="004209E7">
        <w:rPr>
          <w:rFonts w:ascii="Arial" w:eastAsia="Times New Roman" w:hAnsi="Arial" w:cs="Arial"/>
          <w:i/>
          <w:iCs/>
          <w:color w:val="222222"/>
          <w:sz w:val="24"/>
          <w:szCs w:val="24"/>
          <w:lang w:val="es-UY" w:eastAsia="es-UY"/>
        </w:rPr>
        <w:t>nosotros</w:t>
      </w:r>
      <w:r w:rsidRPr="004209E7">
        <w:rPr>
          <w:rFonts w:ascii="Arial" w:eastAsia="Times New Roman" w:hAnsi="Arial" w:cs="Arial"/>
          <w:color w:val="222222"/>
          <w:sz w:val="24"/>
          <w:szCs w:val="24"/>
          <w:lang w:val="es-UY" w:eastAsia="es-UY"/>
        </w:rPr>
        <w:t>” nos despojemos de todo lo que nos impide correr de modo perseverante. Los ojos deben estar en la “</w:t>
      </w:r>
      <w:r w:rsidRPr="004209E7">
        <w:rPr>
          <w:rFonts w:ascii="Arial" w:eastAsia="Times New Roman" w:hAnsi="Arial" w:cs="Arial"/>
          <w:i/>
          <w:iCs/>
          <w:color w:val="222222"/>
          <w:sz w:val="24"/>
          <w:szCs w:val="24"/>
          <w:lang w:val="es-UY" w:eastAsia="es-UY"/>
        </w:rPr>
        <w:t>meta</w:t>
      </w:r>
      <w:r w:rsidRPr="004209E7">
        <w:rPr>
          <w:rFonts w:ascii="Arial" w:eastAsia="Times New Roman" w:hAnsi="Arial" w:cs="Arial"/>
          <w:color w:val="222222"/>
          <w:sz w:val="24"/>
          <w:szCs w:val="24"/>
          <w:lang w:val="es-UY" w:eastAsia="es-UY"/>
        </w:rPr>
        <w:t>”, la “</w:t>
      </w:r>
      <w:r w:rsidRPr="004209E7">
        <w:rPr>
          <w:rFonts w:ascii="Arial" w:eastAsia="Times New Roman" w:hAnsi="Arial" w:cs="Arial"/>
          <w:i/>
          <w:iCs/>
          <w:color w:val="222222"/>
          <w:sz w:val="24"/>
          <w:szCs w:val="24"/>
          <w:lang w:val="es-UY" w:eastAsia="es-UY"/>
        </w:rPr>
        <w:t>consumación</w:t>
      </w:r>
      <w:r w:rsidRPr="004209E7">
        <w:rPr>
          <w:rFonts w:ascii="Arial" w:eastAsia="Times New Roman" w:hAnsi="Arial" w:cs="Arial"/>
          <w:color w:val="222222"/>
          <w:sz w:val="24"/>
          <w:szCs w:val="24"/>
          <w:lang w:val="es-UY" w:eastAsia="es-UY"/>
        </w:rPr>
        <w:t>” de esa “</w:t>
      </w:r>
      <w:r w:rsidRPr="004209E7">
        <w:rPr>
          <w:rFonts w:ascii="Arial" w:eastAsia="Times New Roman" w:hAnsi="Arial" w:cs="Arial"/>
          <w:i/>
          <w:iCs/>
          <w:color w:val="222222"/>
          <w:sz w:val="24"/>
          <w:szCs w:val="24"/>
          <w:lang w:val="es-UY" w:eastAsia="es-UY"/>
        </w:rPr>
        <w:t>fe</w:t>
      </w:r>
      <w:r w:rsidRPr="004209E7">
        <w:rPr>
          <w:rFonts w:ascii="Arial" w:eastAsia="Times New Roman" w:hAnsi="Arial" w:cs="Arial"/>
          <w:color w:val="222222"/>
          <w:sz w:val="24"/>
          <w:szCs w:val="24"/>
          <w:lang w:val="es-UY" w:eastAsia="es-UY"/>
        </w:rPr>
        <w:t>” que es Jesús mismo que ya llegó a la meta –pasando por la muerte- y recibió la </w:t>
      </w:r>
      <w:r w:rsidRPr="004209E7">
        <w:rPr>
          <w:rFonts w:ascii="Arial" w:eastAsia="Times New Roman" w:hAnsi="Arial" w:cs="Arial"/>
          <w:i/>
          <w:iCs/>
          <w:color w:val="222222"/>
          <w:sz w:val="24"/>
          <w:szCs w:val="24"/>
          <w:lang w:val="es-UY" w:eastAsia="es-UY"/>
        </w:rPr>
        <w:t>corona</w:t>
      </w:r>
      <w:r w:rsidRPr="004209E7">
        <w:rPr>
          <w:rFonts w:ascii="Arial" w:eastAsia="Times New Roman" w:hAnsi="Arial" w:cs="Arial"/>
          <w:color w:val="222222"/>
          <w:sz w:val="24"/>
          <w:szCs w:val="24"/>
          <w:lang w:val="es-UY" w:eastAsia="es-UY"/>
        </w:rPr>
        <w:t> (2,9) sentado a la derecha del trono de Dios (v.2).</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El sustantivo “</w:t>
      </w:r>
      <w:r w:rsidRPr="004209E7">
        <w:rPr>
          <w:rFonts w:ascii="Arial" w:eastAsia="Times New Roman" w:hAnsi="Arial" w:cs="Arial"/>
          <w:i/>
          <w:iCs/>
          <w:color w:val="222222"/>
          <w:sz w:val="24"/>
          <w:szCs w:val="24"/>
          <w:lang w:val="es-UY" w:eastAsia="es-UY"/>
        </w:rPr>
        <w:t>consumación</w:t>
      </w:r>
      <w:r w:rsidRPr="004209E7">
        <w:rPr>
          <w:rFonts w:ascii="Arial" w:eastAsia="Times New Roman" w:hAnsi="Arial" w:cs="Arial"/>
          <w:color w:val="222222"/>
          <w:sz w:val="24"/>
          <w:szCs w:val="24"/>
          <w:lang w:val="es-UY" w:eastAsia="es-UY"/>
        </w:rPr>
        <w:t>” remite al verbo “</w:t>
      </w:r>
      <w:r w:rsidRPr="004209E7">
        <w:rPr>
          <w:rFonts w:ascii="Arial" w:eastAsia="Times New Roman" w:hAnsi="Arial" w:cs="Arial"/>
          <w:i/>
          <w:iCs/>
          <w:color w:val="222222"/>
          <w:sz w:val="24"/>
          <w:szCs w:val="24"/>
          <w:lang w:val="es-UY" w:eastAsia="es-UY"/>
        </w:rPr>
        <w:t>perfeccionar</w:t>
      </w:r>
      <w:r w:rsidRPr="004209E7">
        <w:rPr>
          <w:rFonts w:ascii="Arial" w:eastAsia="Times New Roman" w:hAnsi="Arial" w:cs="Arial"/>
          <w:color w:val="222222"/>
          <w:sz w:val="24"/>
          <w:szCs w:val="24"/>
          <w:lang w:val="es-UY" w:eastAsia="es-UY"/>
        </w:rPr>
        <w:t xml:space="preserve">” que es muy frecuente en </w:t>
      </w:r>
      <w:proofErr w:type="gramStart"/>
      <w:r w:rsidRPr="004209E7">
        <w:rPr>
          <w:rFonts w:ascii="Arial" w:eastAsia="Times New Roman" w:hAnsi="Arial" w:cs="Arial"/>
          <w:color w:val="222222"/>
          <w:sz w:val="24"/>
          <w:szCs w:val="24"/>
          <w:lang w:val="es-UY" w:eastAsia="es-UY"/>
        </w:rPr>
        <w:t>Hebreos</w:t>
      </w:r>
      <w:proofErr w:type="gramEnd"/>
      <w:r w:rsidRPr="004209E7">
        <w:rPr>
          <w:rFonts w:ascii="Arial" w:eastAsia="Times New Roman" w:hAnsi="Arial" w:cs="Arial"/>
          <w:color w:val="222222"/>
          <w:sz w:val="24"/>
          <w:szCs w:val="24"/>
          <w:lang w:val="es-UY" w:eastAsia="es-UY"/>
        </w:rPr>
        <w:t xml:space="preserve"> (2,10; 5,9; 7,19.28; 9,9; 10,1.14; 11,40; 12,23) y refiera a la “consagración sacerdotal” de Jesús (el verbo es usado sacerdotalmente en el libro de los Números, cf.3,3 y Levítico, cf. 4,5; 8,33; 16,32; 21,10). Jesús fue proclamado por Dios Sumo Sacerdote eterno (5,10; 6,20) y entró en el Santo de los Santos, en el cielo (9,12; 10,19), así llegó hasta Dios (10,20), así conduce –como precursor, 6,20- a los creyentes (5,9-10; 2,10) hacia Dios (4,16; 7,19.25; 10,22; 12,22-23), hacia la “perfección” (10,14; 12,23). Jesús es “creíble” (</w:t>
      </w:r>
      <w:proofErr w:type="spellStart"/>
      <w:r w:rsidRPr="004209E7">
        <w:rPr>
          <w:rFonts w:ascii="Arial" w:eastAsia="Times New Roman" w:hAnsi="Arial" w:cs="Arial"/>
          <w:i/>
          <w:iCs/>
          <w:color w:val="222222"/>
          <w:sz w:val="24"/>
          <w:szCs w:val="24"/>
          <w:lang w:val="es-UY" w:eastAsia="es-UY"/>
        </w:rPr>
        <w:t>pistós</w:t>
      </w:r>
      <w:proofErr w:type="spellEnd"/>
      <w:r w:rsidRPr="004209E7">
        <w:rPr>
          <w:rFonts w:ascii="Arial" w:eastAsia="Times New Roman" w:hAnsi="Arial" w:cs="Arial"/>
          <w:color w:val="222222"/>
          <w:sz w:val="24"/>
          <w:szCs w:val="24"/>
          <w:lang w:val="es-UY" w:eastAsia="es-UY"/>
        </w:rPr>
        <w:t>, 2,17; 3,2) y conduce por el camino de la cruz (cf. 2,10; 3,14; 5,7-9; 7,25; 13,12). Así, los destinatarios, en medio de las dificultades presentes, son invitados a perseverar en la fe como lo hizo Jesús, Hijo del Padre.</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i/>
          <w:iCs/>
          <w:color w:val="222222"/>
          <w:sz w:val="24"/>
          <w:szCs w:val="24"/>
          <w:lang w:val="es-UY" w:eastAsia="es-UY"/>
        </w:rPr>
        <w:t>“Por el gozo” </w:t>
      </w:r>
      <w:r w:rsidRPr="004209E7">
        <w:rPr>
          <w:rFonts w:ascii="Arial" w:eastAsia="Times New Roman" w:hAnsi="Arial" w:cs="Arial"/>
          <w:color w:val="222222"/>
          <w:sz w:val="24"/>
          <w:szCs w:val="24"/>
          <w:lang w:val="es-UY" w:eastAsia="es-UY"/>
        </w:rPr>
        <w:t>(v.2): La</w:t>
      </w:r>
      <w:r w:rsidRPr="004209E7">
        <w:rPr>
          <w:rFonts w:ascii="Arial" w:eastAsia="Times New Roman" w:hAnsi="Arial" w:cs="Arial"/>
          <w:i/>
          <w:iCs/>
          <w:color w:val="222222"/>
          <w:sz w:val="24"/>
          <w:szCs w:val="24"/>
          <w:lang w:val="es-UY" w:eastAsia="es-UY"/>
        </w:rPr>
        <w:t> </w:t>
      </w:r>
      <w:r w:rsidRPr="004209E7">
        <w:rPr>
          <w:rFonts w:ascii="Arial" w:eastAsia="Times New Roman" w:hAnsi="Arial" w:cs="Arial"/>
          <w:color w:val="222222"/>
          <w:sz w:val="24"/>
          <w:szCs w:val="24"/>
          <w:lang w:val="es-UY" w:eastAsia="es-UY"/>
        </w:rPr>
        <w:t>opinión de los estudiosos no es uniforme;</w:t>
      </w:r>
      <w:r w:rsidRPr="004209E7">
        <w:rPr>
          <w:rFonts w:ascii="Arial" w:eastAsia="Times New Roman" w:hAnsi="Arial" w:cs="Arial"/>
          <w:i/>
          <w:iCs/>
          <w:color w:val="222222"/>
          <w:sz w:val="24"/>
          <w:szCs w:val="24"/>
          <w:lang w:val="es-UY" w:eastAsia="es-UY"/>
        </w:rPr>
        <w:t> a</w:t>
      </w:r>
      <w:r w:rsidRPr="004209E7">
        <w:rPr>
          <w:rFonts w:ascii="Arial" w:eastAsia="Times New Roman" w:hAnsi="Arial" w:cs="Arial"/>
          <w:color w:val="222222"/>
          <w:sz w:val="24"/>
          <w:szCs w:val="24"/>
          <w:lang w:val="es-UY" w:eastAsia="es-UY"/>
        </w:rPr>
        <w:t>lgunos entienden que el griego </w:t>
      </w:r>
      <w:r w:rsidRPr="004209E7">
        <w:rPr>
          <w:rFonts w:ascii="Arial" w:eastAsia="Times New Roman" w:hAnsi="Arial" w:cs="Arial"/>
          <w:i/>
          <w:iCs/>
          <w:color w:val="222222"/>
          <w:sz w:val="24"/>
          <w:szCs w:val="24"/>
          <w:lang w:val="es-UY" w:eastAsia="es-UY"/>
        </w:rPr>
        <w:t>anti </w:t>
      </w:r>
      <w:r w:rsidRPr="004209E7">
        <w:rPr>
          <w:rFonts w:ascii="Arial" w:eastAsia="Times New Roman" w:hAnsi="Arial" w:cs="Arial"/>
          <w:color w:val="222222"/>
          <w:sz w:val="24"/>
          <w:szCs w:val="24"/>
          <w:lang w:val="es-UY" w:eastAsia="es-UY"/>
        </w:rPr>
        <w:t xml:space="preserve">significa «en vez de» [Biblia de Jerusalén], y no «por» [Biblia de nuestro Pueblo]. Pero la exhortación a que los destinatarios de </w:t>
      </w:r>
      <w:proofErr w:type="gramStart"/>
      <w:r w:rsidRPr="004209E7">
        <w:rPr>
          <w:rFonts w:ascii="Arial" w:eastAsia="Times New Roman" w:hAnsi="Arial" w:cs="Arial"/>
          <w:color w:val="222222"/>
          <w:sz w:val="24"/>
          <w:szCs w:val="24"/>
          <w:lang w:val="es-UY" w:eastAsia="es-UY"/>
        </w:rPr>
        <w:t>Hebreos</w:t>
      </w:r>
      <w:proofErr w:type="gramEnd"/>
      <w:r w:rsidRPr="004209E7">
        <w:rPr>
          <w:rFonts w:ascii="Arial" w:eastAsia="Times New Roman" w:hAnsi="Arial" w:cs="Arial"/>
          <w:color w:val="222222"/>
          <w:sz w:val="24"/>
          <w:szCs w:val="24"/>
          <w:lang w:val="es-UY" w:eastAsia="es-UY"/>
        </w:rPr>
        <w:t xml:space="preserve"> perseveren/emos a la vista del final de la carrera / lucha hace pensar que el autor entiende el ejemplo de Jesús del mismo modo.</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xml:space="preserve">A partir de lo dicho, el autor empieza (y el texto litúrgico se interrumpe en el primer versículo, v.4) a mostrar el sentido pedagógico de la vida de sufrimiento –pasa de la fe (vv.1-3) a las pruebas (vv.4-13- que los destinatarios padecen; es decir, a diferencia de ciertas corrientes del AT que ven el sufrimiento como castigo por los pecados (ver </w:t>
      </w:r>
      <w:proofErr w:type="spellStart"/>
      <w:r w:rsidRPr="004209E7">
        <w:rPr>
          <w:rFonts w:ascii="Arial" w:eastAsia="Times New Roman" w:hAnsi="Arial" w:cs="Arial"/>
          <w:color w:val="222222"/>
          <w:sz w:val="24"/>
          <w:szCs w:val="24"/>
          <w:lang w:val="es-UY" w:eastAsia="es-UY"/>
        </w:rPr>
        <w:t>Jn</w:t>
      </w:r>
      <w:proofErr w:type="spellEnd"/>
      <w:r w:rsidRPr="004209E7">
        <w:rPr>
          <w:rFonts w:ascii="Arial" w:eastAsia="Times New Roman" w:hAnsi="Arial" w:cs="Arial"/>
          <w:color w:val="222222"/>
          <w:sz w:val="24"/>
          <w:szCs w:val="24"/>
          <w:lang w:val="es-UY" w:eastAsia="es-UY"/>
        </w:rPr>
        <w:t xml:space="preserve"> 9,1-3), aquí –ver </w:t>
      </w:r>
      <w:proofErr w:type="spellStart"/>
      <w:r w:rsidRPr="004209E7">
        <w:rPr>
          <w:rFonts w:ascii="Arial" w:eastAsia="Times New Roman" w:hAnsi="Arial" w:cs="Arial"/>
          <w:color w:val="222222"/>
          <w:sz w:val="24"/>
          <w:szCs w:val="24"/>
          <w:lang w:val="es-UY" w:eastAsia="es-UY"/>
        </w:rPr>
        <w:t>Heb</w:t>
      </w:r>
      <w:proofErr w:type="spellEnd"/>
      <w:r w:rsidRPr="004209E7">
        <w:rPr>
          <w:rFonts w:ascii="Arial" w:eastAsia="Times New Roman" w:hAnsi="Arial" w:cs="Arial"/>
          <w:color w:val="222222"/>
          <w:sz w:val="24"/>
          <w:szCs w:val="24"/>
          <w:lang w:val="es-UY" w:eastAsia="es-UY"/>
        </w:rPr>
        <w:t xml:space="preserve"> 5,9- se mira el costado pedagógico (recordar el “</w:t>
      </w:r>
      <w:r w:rsidRPr="004209E7">
        <w:rPr>
          <w:rFonts w:ascii="Arial" w:eastAsia="Times New Roman" w:hAnsi="Arial" w:cs="Arial"/>
          <w:i/>
          <w:iCs/>
          <w:color w:val="222222"/>
          <w:sz w:val="24"/>
          <w:szCs w:val="24"/>
          <w:lang w:val="es-UY" w:eastAsia="es-UY"/>
        </w:rPr>
        <w:t>aguante</w:t>
      </w:r>
      <w:r w:rsidRPr="004209E7">
        <w:rPr>
          <w:rFonts w:ascii="Arial" w:eastAsia="Times New Roman" w:hAnsi="Arial" w:cs="Arial"/>
          <w:color w:val="222222"/>
          <w:sz w:val="24"/>
          <w:szCs w:val="24"/>
          <w:lang w:val="es-UY" w:eastAsia="es-UY"/>
        </w:rPr>
        <w:t>”, la “</w:t>
      </w:r>
      <w:r w:rsidRPr="004209E7">
        <w:rPr>
          <w:rFonts w:ascii="Arial" w:eastAsia="Times New Roman" w:hAnsi="Arial" w:cs="Arial"/>
          <w:i/>
          <w:iCs/>
          <w:color w:val="222222"/>
          <w:sz w:val="24"/>
          <w:szCs w:val="24"/>
          <w:lang w:val="es-UY" w:eastAsia="es-UY"/>
        </w:rPr>
        <w:t>perseverancia</w:t>
      </w:r>
      <w:r w:rsidRPr="004209E7">
        <w:rPr>
          <w:rFonts w:ascii="Arial" w:eastAsia="Times New Roman" w:hAnsi="Arial" w:cs="Arial"/>
          <w:color w:val="222222"/>
          <w:sz w:val="24"/>
          <w:szCs w:val="24"/>
          <w:lang w:val="es-UY" w:eastAsia="es-UY"/>
        </w:rPr>
        <w:t>” del v.1). El sentido lo expresará a continuación- citando el libro de los Proverbios (3,11-12) viendo la situación presente como “</w:t>
      </w:r>
      <w:r w:rsidRPr="004209E7">
        <w:rPr>
          <w:rFonts w:ascii="Arial" w:eastAsia="Times New Roman" w:hAnsi="Arial" w:cs="Arial"/>
          <w:i/>
          <w:iCs/>
          <w:color w:val="222222"/>
          <w:sz w:val="24"/>
          <w:szCs w:val="24"/>
          <w:lang w:val="es-UY" w:eastAsia="es-UY"/>
        </w:rPr>
        <w:t>corrección</w:t>
      </w:r>
      <w:r w:rsidRPr="004209E7">
        <w:rPr>
          <w:rFonts w:ascii="Arial" w:eastAsia="Times New Roman" w:hAnsi="Arial" w:cs="Arial"/>
          <w:color w:val="222222"/>
          <w:sz w:val="24"/>
          <w:szCs w:val="24"/>
          <w:lang w:val="es-UY" w:eastAsia="es-UY"/>
        </w:rPr>
        <w:t>”. El texto finaliza en vv.12-13 con una nueva referencia a la vida como camino.</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br/>
        <w:t xml:space="preserve">Es interesante que en vv.1 y 4 el autor presenta al pecado como personificado (semejante a lo que había hecho Pablo, por ejemplo; cf. </w:t>
      </w:r>
      <w:proofErr w:type="spellStart"/>
      <w:r w:rsidRPr="004209E7">
        <w:rPr>
          <w:rFonts w:ascii="Arial" w:eastAsia="Times New Roman" w:hAnsi="Arial" w:cs="Arial"/>
          <w:color w:val="222222"/>
          <w:sz w:val="24"/>
          <w:szCs w:val="24"/>
          <w:lang w:val="es-UY" w:eastAsia="es-UY"/>
        </w:rPr>
        <w:t>Rom</w:t>
      </w:r>
      <w:proofErr w:type="spellEnd"/>
      <w:r w:rsidRPr="004209E7">
        <w:rPr>
          <w:rFonts w:ascii="Arial" w:eastAsia="Times New Roman" w:hAnsi="Arial" w:cs="Arial"/>
          <w:color w:val="222222"/>
          <w:sz w:val="24"/>
          <w:szCs w:val="24"/>
          <w:lang w:val="es-UY" w:eastAsia="es-UY"/>
        </w:rPr>
        <w:t xml:space="preserve"> 5,12.13.20-21). Primero, visto como “</w:t>
      </w:r>
      <w:r w:rsidRPr="004209E7">
        <w:rPr>
          <w:rFonts w:ascii="Arial" w:eastAsia="Times New Roman" w:hAnsi="Arial" w:cs="Arial"/>
          <w:i/>
          <w:iCs/>
          <w:color w:val="222222"/>
          <w:sz w:val="24"/>
          <w:szCs w:val="24"/>
          <w:lang w:val="es-UY" w:eastAsia="es-UY"/>
        </w:rPr>
        <w:t>lastre</w:t>
      </w:r>
      <w:r w:rsidRPr="004209E7">
        <w:rPr>
          <w:rFonts w:ascii="Arial" w:eastAsia="Times New Roman" w:hAnsi="Arial" w:cs="Arial"/>
          <w:color w:val="222222"/>
          <w:sz w:val="24"/>
          <w:szCs w:val="24"/>
          <w:lang w:val="es-UY" w:eastAsia="es-UY"/>
        </w:rPr>
        <w:t>”, en esta carrera, del que hay que despojarse; luego como un contendiente en la lucha. En el pasado hubo incluso encarcelamiento y confiscación de bienes, ahora la cosa está más relajada, pero eso puede –precisamente- relajar la tensión (el “</w:t>
      </w:r>
      <w:r w:rsidRPr="004209E7">
        <w:rPr>
          <w:rFonts w:ascii="Arial" w:eastAsia="Times New Roman" w:hAnsi="Arial" w:cs="Arial"/>
          <w:i/>
          <w:iCs/>
          <w:color w:val="222222"/>
          <w:sz w:val="24"/>
          <w:szCs w:val="24"/>
          <w:lang w:val="es-UY" w:eastAsia="es-UY"/>
        </w:rPr>
        <w:t>aguante</w:t>
      </w:r>
      <w:r w:rsidRPr="004209E7">
        <w:rPr>
          <w:rFonts w:ascii="Arial" w:eastAsia="Times New Roman" w:hAnsi="Arial" w:cs="Arial"/>
          <w:color w:val="222222"/>
          <w:sz w:val="24"/>
          <w:szCs w:val="24"/>
          <w:lang w:val="es-UY" w:eastAsia="es-UY"/>
        </w:rPr>
        <w:t>”) y así poner en riesgo la fe. Nuevamente el ejemplo deportivo, en este caso de lucha (</w:t>
      </w:r>
      <w:proofErr w:type="spellStart"/>
      <w:r w:rsidRPr="004209E7">
        <w:rPr>
          <w:rFonts w:ascii="Arial" w:eastAsia="Times New Roman" w:hAnsi="Arial" w:cs="Arial"/>
          <w:i/>
          <w:iCs/>
          <w:color w:val="222222"/>
          <w:sz w:val="24"/>
          <w:szCs w:val="24"/>
          <w:lang w:val="es-UY" w:eastAsia="es-UY"/>
        </w:rPr>
        <w:t>antagônizomenoi</w:t>
      </w:r>
      <w:proofErr w:type="spellEnd"/>
      <w:r w:rsidRPr="004209E7">
        <w:rPr>
          <w:rFonts w:ascii="Arial" w:eastAsia="Times New Roman" w:hAnsi="Arial" w:cs="Arial"/>
          <w:color w:val="222222"/>
          <w:sz w:val="24"/>
          <w:szCs w:val="24"/>
          <w:lang w:val="es-UY" w:eastAsia="es-UY"/>
        </w:rPr>
        <w:t>) se da contra la “persona” del pecado, de todos modos, todavía no se ha llegado al caso del martirio (“</w:t>
      </w:r>
      <w:r w:rsidRPr="004209E7">
        <w:rPr>
          <w:rFonts w:ascii="Arial" w:eastAsia="Times New Roman" w:hAnsi="Arial" w:cs="Arial"/>
          <w:i/>
          <w:iCs/>
          <w:color w:val="222222"/>
          <w:sz w:val="24"/>
          <w:szCs w:val="24"/>
          <w:lang w:val="es-UY" w:eastAsia="es-UY"/>
        </w:rPr>
        <w:t>sangre</w:t>
      </w:r>
      <w:r w:rsidRPr="004209E7">
        <w:rPr>
          <w:rFonts w:ascii="Arial" w:eastAsia="Times New Roman" w:hAnsi="Arial" w:cs="Arial"/>
          <w:color w:val="222222"/>
          <w:sz w:val="24"/>
          <w:szCs w:val="24"/>
          <w:lang w:val="es-UY" w:eastAsia="es-UY"/>
        </w:rPr>
        <w:t xml:space="preserve">”); la ventaja con la que cuentan los cristianos es el ejemplo del “mártir” Jesús, el testigo por excelencia (v.2). La situación presente que viven los destinatarios de la carta a los </w:t>
      </w:r>
      <w:proofErr w:type="gramStart"/>
      <w:r w:rsidRPr="004209E7">
        <w:rPr>
          <w:rFonts w:ascii="Arial" w:eastAsia="Times New Roman" w:hAnsi="Arial" w:cs="Arial"/>
          <w:color w:val="222222"/>
          <w:sz w:val="24"/>
          <w:szCs w:val="24"/>
          <w:lang w:val="es-UY" w:eastAsia="es-UY"/>
        </w:rPr>
        <w:t>Hebreos</w:t>
      </w:r>
      <w:proofErr w:type="gramEnd"/>
      <w:r w:rsidRPr="004209E7">
        <w:rPr>
          <w:rFonts w:ascii="Arial" w:eastAsia="Times New Roman" w:hAnsi="Arial" w:cs="Arial"/>
          <w:color w:val="222222"/>
          <w:sz w:val="24"/>
          <w:szCs w:val="24"/>
          <w:lang w:val="es-UY" w:eastAsia="es-UY"/>
        </w:rPr>
        <w:t xml:space="preserve"> (posiblemente los miembros de la comunidad de Roma pasados los tiempos de Nerón) es ilustrada, de este modo, con ejemplos deportivos y como aliento –siguiendo el ejemplo de Jesús- a tener aguante en la fe, como los testigos lo hicieron.</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b/>
          <w:bCs/>
          <w:color w:val="222222"/>
          <w:sz w:val="24"/>
          <w:szCs w:val="24"/>
          <w:lang w:val="es-UY" w:eastAsia="es-UY"/>
        </w:rPr>
        <w:t>+ Evangelio de según san Lucas     12, 49-53</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rPr>
          <w:rFonts w:ascii="Arial" w:eastAsia="Times New Roman" w:hAnsi="Arial" w:cs="Arial"/>
          <w:color w:val="222222"/>
          <w:sz w:val="24"/>
          <w:szCs w:val="24"/>
          <w:lang w:val="es-UY" w:eastAsia="es-UY"/>
        </w:rPr>
      </w:pPr>
      <w:r w:rsidRPr="004209E7">
        <w:rPr>
          <w:rFonts w:ascii="Arial" w:eastAsia="Times New Roman" w:hAnsi="Arial" w:cs="Arial"/>
          <w:i/>
          <w:iCs/>
          <w:color w:val="222222"/>
          <w:sz w:val="24"/>
          <w:szCs w:val="24"/>
          <w:lang w:val="es-UY" w:eastAsia="es-UY"/>
        </w:rPr>
        <w:t xml:space="preserve">Resumen: Dos pequeñas unidades marcan el conflicto que trae el reino. Conflicto sobre los demás (y sobre Jesús) y conflicto </w:t>
      </w:r>
      <w:proofErr w:type="gramStart"/>
      <w:r w:rsidRPr="004209E7">
        <w:rPr>
          <w:rFonts w:ascii="Arial" w:eastAsia="Times New Roman" w:hAnsi="Arial" w:cs="Arial"/>
          <w:i/>
          <w:iCs/>
          <w:color w:val="222222"/>
          <w:sz w:val="24"/>
          <w:szCs w:val="24"/>
          <w:lang w:val="es-UY" w:eastAsia="es-UY"/>
        </w:rPr>
        <w:t>en relación a</w:t>
      </w:r>
      <w:proofErr w:type="gramEnd"/>
      <w:r w:rsidRPr="004209E7">
        <w:rPr>
          <w:rFonts w:ascii="Arial" w:eastAsia="Times New Roman" w:hAnsi="Arial" w:cs="Arial"/>
          <w:i/>
          <w:iCs/>
          <w:color w:val="222222"/>
          <w:sz w:val="24"/>
          <w:szCs w:val="24"/>
          <w:lang w:val="es-UY" w:eastAsia="es-UY"/>
        </w:rPr>
        <w:t xml:space="preserve"> los demás. Pero ese conflicto es parte integral del mensaje de Jesús, porque ante su anuncio de buenas Noticias, no podemos permanecer indiferentes o neutrales.</w:t>
      </w:r>
    </w:p>
    <w:p w:rsidR="004209E7" w:rsidRPr="004209E7" w:rsidRDefault="004209E7" w:rsidP="004209E7">
      <w:pPr>
        <w:shd w:val="clear" w:color="auto" w:fill="FFFFFF"/>
        <w:spacing w:after="0" w:line="240" w:lineRule="auto"/>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br/>
        <w:t>La parábola conclusiva del Evangelio de la semana pasada da paso a una nueva unidad. Unidad dirigida a los discípulos y que finaliza en v.53 ya que en v.54 “</w:t>
      </w:r>
      <w:r w:rsidRPr="004209E7">
        <w:rPr>
          <w:rFonts w:ascii="Arial" w:eastAsia="Times New Roman" w:hAnsi="Arial" w:cs="Arial"/>
          <w:i/>
          <w:iCs/>
          <w:color w:val="222222"/>
          <w:sz w:val="24"/>
          <w:szCs w:val="24"/>
          <w:lang w:val="es-UY" w:eastAsia="es-UY"/>
        </w:rPr>
        <w:t>decía también a la multitud</w:t>
      </w:r>
      <w:r w:rsidRPr="004209E7">
        <w:rPr>
          <w:rFonts w:ascii="Arial" w:eastAsia="Times New Roman" w:hAnsi="Arial" w:cs="Arial"/>
          <w:color w:val="222222"/>
          <w:sz w:val="24"/>
          <w:szCs w:val="24"/>
          <w:lang w:val="es-UY" w:eastAsia="es-UY"/>
        </w:rPr>
        <w:t>”, dando comienzo a un nuevo aspecto. Y comienza con un cierto contraste con 9,54-55 donde Santiago y Juan proponen que baje “</w:t>
      </w:r>
      <w:r w:rsidRPr="004209E7">
        <w:rPr>
          <w:rFonts w:ascii="Arial" w:eastAsia="Times New Roman" w:hAnsi="Arial" w:cs="Arial"/>
          <w:i/>
          <w:iCs/>
          <w:color w:val="222222"/>
          <w:sz w:val="24"/>
          <w:szCs w:val="24"/>
          <w:lang w:val="es-UY" w:eastAsia="es-UY"/>
        </w:rPr>
        <w:t>fuego del cielo</w:t>
      </w:r>
      <w:r w:rsidRPr="004209E7">
        <w:rPr>
          <w:rFonts w:ascii="Arial" w:eastAsia="Times New Roman" w:hAnsi="Arial" w:cs="Arial"/>
          <w:color w:val="222222"/>
          <w:sz w:val="24"/>
          <w:szCs w:val="24"/>
          <w:lang w:val="es-UY" w:eastAsia="es-UY"/>
        </w:rPr>
        <w:t xml:space="preserve">” y Jesús los reprende por ello. Esto recuerda a Elías (1 </w:t>
      </w:r>
      <w:proofErr w:type="gramStart"/>
      <w:r w:rsidRPr="004209E7">
        <w:rPr>
          <w:rFonts w:ascii="Arial" w:eastAsia="Times New Roman" w:hAnsi="Arial" w:cs="Arial"/>
          <w:color w:val="222222"/>
          <w:sz w:val="24"/>
          <w:szCs w:val="24"/>
          <w:lang w:val="es-UY" w:eastAsia="es-UY"/>
        </w:rPr>
        <w:t>Re 18,36</w:t>
      </w:r>
      <w:proofErr w:type="gramEnd"/>
      <w:r w:rsidRPr="004209E7">
        <w:rPr>
          <w:rFonts w:ascii="Arial" w:eastAsia="Times New Roman" w:hAnsi="Arial" w:cs="Arial"/>
          <w:color w:val="222222"/>
          <w:sz w:val="24"/>
          <w:szCs w:val="24"/>
          <w:lang w:val="es-UY" w:eastAsia="es-UY"/>
        </w:rPr>
        <w:t>-40; 2 Re 1,10.12.14) que –como se ha dicho- es una comparación frecuente de Lucas (cf. 4,25-26). El contexto, entonces, puede aludir a los tiempos escatológicos (de los que Elías es precursor; cf. Mal 3,23). El Evangelio de Tomás tiene un dicho con una diferencia interesante:</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36"/>
        <w:gridCol w:w="4248"/>
      </w:tblGrid>
      <w:tr w:rsidR="004209E7" w:rsidRPr="004209E7" w:rsidTr="004209E7">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9E7" w:rsidRPr="004209E7" w:rsidRDefault="004209E7" w:rsidP="004209E7">
            <w:pPr>
              <w:spacing w:after="0" w:line="240" w:lineRule="auto"/>
              <w:jc w:val="center"/>
              <w:rPr>
                <w:rFonts w:ascii="Helvetica" w:eastAsia="Times New Roman" w:hAnsi="Helvetica" w:cs="Helvetica"/>
                <w:color w:val="222222"/>
                <w:sz w:val="24"/>
                <w:szCs w:val="24"/>
                <w:lang w:val="es-UY" w:eastAsia="es-UY"/>
              </w:rPr>
            </w:pPr>
            <w:proofErr w:type="spellStart"/>
            <w:r w:rsidRPr="004209E7">
              <w:rPr>
                <w:rFonts w:ascii="Arial" w:eastAsia="Times New Roman" w:hAnsi="Arial" w:cs="Arial"/>
                <w:i/>
                <w:iCs/>
                <w:color w:val="222222"/>
                <w:sz w:val="24"/>
                <w:szCs w:val="24"/>
                <w:lang w:val="es-UY" w:eastAsia="es-UY"/>
              </w:rPr>
              <w:t>Ev</w:t>
            </w:r>
            <w:proofErr w:type="spellEnd"/>
            <w:r w:rsidRPr="004209E7">
              <w:rPr>
                <w:rFonts w:ascii="Arial" w:eastAsia="Times New Roman" w:hAnsi="Arial" w:cs="Arial"/>
                <w:i/>
                <w:iCs/>
                <w:color w:val="222222"/>
                <w:sz w:val="24"/>
                <w:szCs w:val="24"/>
                <w:lang w:val="es-UY" w:eastAsia="es-UY"/>
              </w:rPr>
              <w:t xml:space="preserve"> Tom 10</w:t>
            </w:r>
          </w:p>
        </w:tc>
        <w:tc>
          <w:tcPr>
            <w:tcW w:w="45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09E7" w:rsidRPr="004209E7" w:rsidRDefault="004209E7" w:rsidP="004209E7">
            <w:pPr>
              <w:spacing w:after="0" w:line="240" w:lineRule="auto"/>
              <w:jc w:val="center"/>
              <w:rPr>
                <w:rFonts w:ascii="Helvetica" w:eastAsia="Times New Roman" w:hAnsi="Helvetica" w:cs="Helvetica"/>
                <w:color w:val="222222"/>
                <w:sz w:val="24"/>
                <w:szCs w:val="24"/>
                <w:lang w:val="es-UY" w:eastAsia="es-UY"/>
              </w:rPr>
            </w:pPr>
            <w:proofErr w:type="spellStart"/>
            <w:r w:rsidRPr="004209E7">
              <w:rPr>
                <w:rFonts w:ascii="Arial" w:eastAsia="Times New Roman" w:hAnsi="Arial" w:cs="Arial"/>
                <w:i/>
                <w:iCs/>
                <w:color w:val="222222"/>
                <w:sz w:val="24"/>
                <w:szCs w:val="24"/>
                <w:lang w:val="es-UY" w:eastAsia="es-UY"/>
              </w:rPr>
              <w:t>Lc</w:t>
            </w:r>
            <w:proofErr w:type="spellEnd"/>
            <w:r w:rsidRPr="004209E7">
              <w:rPr>
                <w:rFonts w:ascii="Arial" w:eastAsia="Times New Roman" w:hAnsi="Arial" w:cs="Arial"/>
                <w:i/>
                <w:iCs/>
                <w:color w:val="222222"/>
                <w:sz w:val="24"/>
                <w:szCs w:val="24"/>
                <w:lang w:val="es-UY" w:eastAsia="es-UY"/>
              </w:rPr>
              <w:t xml:space="preserve"> 12,49</w:t>
            </w:r>
          </w:p>
        </w:tc>
      </w:tr>
      <w:tr w:rsidR="004209E7" w:rsidRPr="004209E7" w:rsidTr="004209E7">
        <w:tc>
          <w:tcPr>
            <w:tcW w:w="4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9E7" w:rsidRPr="004209E7" w:rsidRDefault="004209E7" w:rsidP="004209E7">
            <w:pPr>
              <w:spacing w:after="0" w:line="240" w:lineRule="auto"/>
              <w:jc w:val="both"/>
              <w:rPr>
                <w:rFonts w:ascii="Helvetica" w:eastAsia="Times New Roman" w:hAnsi="Helvetica" w:cs="Helvetica"/>
                <w:color w:val="222222"/>
                <w:sz w:val="24"/>
                <w:szCs w:val="24"/>
                <w:lang w:val="es-UY" w:eastAsia="es-UY"/>
              </w:rPr>
            </w:pPr>
            <w:r w:rsidRPr="004209E7">
              <w:rPr>
                <w:rFonts w:ascii="Arial" w:eastAsia="Times New Roman" w:hAnsi="Arial" w:cs="Arial"/>
                <w:color w:val="222222"/>
                <w:sz w:val="24"/>
                <w:szCs w:val="24"/>
                <w:lang w:val="es-UY" w:eastAsia="es-UY"/>
              </w:rPr>
              <w:t>Jesús ha dicho: «He arrojado un fuego sobre el mundo (</w:t>
            </w:r>
            <w:proofErr w:type="spellStart"/>
            <w:r w:rsidRPr="004209E7">
              <w:rPr>
                <w:rFonts w:ascii="Arial" w:eastAsia="Times New Roman" w:hAnsi="Arial" w:cs="Arial"/>
                <w:i/>
                <w:iCs/>
                <w:color w:val="222222"/>
                <w:sz w:val="24"/>
                <w:szCs w:val="24"/>
                <w:lang w:val="es-UY" w:eastAsia="es-UY"/>
              </w:rPr>
              <w:t>kósmos</w:t>
            </w:r>
            <w:proofErr w:type="spellEnd"/>
            <w:r w:rsidRPr="004209E7">
              <w:rPr>
                <w:rFonts w:ascii="Arial" w:eastAsia="Times New Roman" w:hAnsi="Arial" w:cs="Arial"/>
                <w:color w:val="222222"/>
                <w:sz w:val="24"/>
                <w:szCs w:val="24"/>
                <w:lang w:val="es-UY" w:eastAsia="es-UY"/>
              </w:rPr>
              <w:t>), y he aquí que lo guardo hasta que se consuma».</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09E7" w:rsidRPr="004209E7" w:rsidRDefault="004209E7" w:rsidP="004209E7">
            <w:pPr>
              <w:spacing w:after="0" w:line="240" w:lineRule="auto"/>
              <w:jc w:val="both"/>
              <w:rPr>
                <w:rFonts w:ascii="Helvetica" w:eastAsia="Times New Roman" w:hAnsi="Helvetica" w:cs="Helvetica"/>
                <w:color w:val="222222"/>
                <w:sz w:val="24"/>
                <w:szCs w:val="24"/>
                <w:lang w:val="es-UY" w:eastAsia="es-UY"/>
              </w:rPr>
            </w:pPr>
            <w:r w:rsidRPr="004209E7">
              <w:rPr>
                <w:rFonts w:ascii="Arial" w:eastAsia="Times New Roman" w:hAnsi="Arial" w:cs="Arial"/>
                <w:color w:val="222222"/>
                <w:sz w:val="24"/>
                <w:szCs w:val="24"/>
                <w:lang w:val="es-UY" w:eastAsia="es-UY"/>
              </w:rPr>
              <w:t>«He venido a arrojar un fuego sobre la tierra (</w:t>
            </w:r>
            <w:proofErr w:type="spellStart"/>
            <w:r w:rsidRPr="004209E7">
              <w:rPr>
                <w:rFonts w:ascii="Arial" w:eastAsia="Times New Roman" w:hAnsi="Arial" w:cs="Arial"/>
                <w:i/>
                <w:iCs/>
                <w:color w:val="222222"/>
                <w:sz w:val="24"/>
                <w:szCs w:val="24"/>
                <w:lang w:val="es-UY" w:eastAsia="es-UY"/>
              </w:rPr>
              <w:t>gê</w:t>
            </w:r>
            <w:proofErr w:type="spellEnd"/>
            <w:r w:rsidRPr="004209E7">
              <w:rPr>
                <w:rFonts w:ascii="Arial" w:eastAsia="Times New Roman" w:hAnsi="Arial" w:cs="Arial"/>
                <w:color w:val="222222"/>
                <w:sz w:val="24"/>
                <w:szCs w:val="24"/>
                <w:lang w:val="es-UY" w:eastAsia="es-UY"/>
              </w:rPr>
              <w:t>) y ¡cuánto desearía que ya estuviera encendido!»</w:t>
            </w:r>
          </w:p>
        </w:tc>
      </w:tr>
    </w:tbl>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Es interesante el uso de “</w:t>
      </w:r>
      <w:r w:rsidRPr="004209E7">
        <w:rPr>
          <w:rFonts w:ascii="Arial" w:eastAsia="Times New Roman" w:hAnsi="Arial" w:cs="Arial"/>
          <w:i/>
          <w:iCs/>
          <w:color w:val="222222"/>
          <w:sz w:val="24"/>
          <w:szCs w:val="24"/>
          <w:lang w:val="es-UY" w:eastAsia="es-UY"/>
        </w:rPr>
        <w:t>tierra</w:t>
      </w:r>
      <w:r w:rsidRPr="004209E7">
        <w:rPr>
          <w:rFonts w:ascii="Arial" w:eastAsia="Times New Roman" w:hAnsi="Arial" w:cs="Arial"/>
          <w:color w:val="222222"/>
          <w:sz w:val="24"/>
          <w:szCs w:val="24"/>
          <w:lang w:val="es-UY" w:eastAsia="es-UY"/>
        </w:rPr>
        <w:t>” en Lucas (vv.49 y 51); puede entenderse en sentido de “la tierra” (por ejemplo “tierra prometida”) o “toda la tierra”, en el sentido de “mundo” (como lo interpreta el Evangelio de Tomás que –para muchos estudiosos- ha conocido, al menos en una etapa de su redacción, al Evangelio de Lucas; en este caso parece señalar que se ha cumplido lo allí anunciado). Lo que destaca Jesús es que “</w:t>
      </w:r>
      <w:r w:rsidRPr="004209E7">
        <w:rPr>
          <w:rFonts w:ascii="Arial" w:eastAsia="Times New Roman" w:hAnsi="Arial" w:cs="Arial"/>
          <w:i/>
          <w:iCs/>
          <w:color w:val="222222"/>
          <w:sz w:val="24"/>
          <w:szCs w:val="24"/>
          <w:lang w:val="es-UY" w:eastAsia="es-UY"/>
        </w:rPr>
        <w:t>ha venido</w:t>
      </w:r>
      <w:r w:rsidRPr="004209E7">
        <w:rPr>
          <w:rFonts w:ascii="Arial" w:eastAsia="Times New Roman" w:hAnsi="Arial" w:cs="Arial"/>
          <w:color w:val="222222"/>
          <w:sz w:val="24"/>
          <w:szCs w:val="24"/>
          <w:lang w:val="es-UY" w:eastAsia="es-UY"/>
        </w:rPr>
        <w:t>”, algo que denota “envío” y también contexto escatológico: el que “ha de venir” suele decirse del Mesías (5,32; 7,34; 9,56; 12,49; 19,10; ver Mt 5,17; 10,35; 18,1; Mc 10,45).</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xml:space="preserve">Lo anunciado por el Bautista sobre el árbol que no dé frutos, ahora se concreta (3,16); el fuego es instrumento del juicio de Dios (17,29) pero también signo del Espíritu de Dios (3,16; </w:t>
      </w:r>
      <w:proofErr w:type="spellStart"/>
      <w:r w:rsidRPr="004209E7">
        <w:rPr>
          <w:rFonts w:ascii="Arial" w:eastAsia="Times New Roman" w:hAnsi="Arial" w:cs="Arial"/>
          <w:color w:val="222222"/>
          <w:sz w:val="24"/>
          <w:szCs w:val="24"/>
          <w:lang w:val="es-UY" w:eastAsia="es-UY"/>
        </w:rPr>
        <w:t>Hch</w:t>
      </w:r>
      <w:proofErr w:type="spellEnd"/>
      <w:r w:rsidRPr="004209E7">
        <w:rPr>
          <w:rFonts w:ascii="Arial" w:eastAsia="Times New Roman" w:hAnsi="Arial" w:cs="Arial"/>
          <w:color w:val="222222"/>
          <w:sz w:val="24"/>
          <w:szCs w:val="24"/>
          <w:lang w:val="es-UY" w:eastAsia="es-UY"/>
        </w:rPr>
        <w:t xml:space="preserve"> 2,3). Es interesante que fuego, en el AT tiene una imagen de destrucción (si –por ejemplo- puede ser purificador, es porque destruye lo negativo): </w:t>
      </w:r>
      <w:proofErr w:type="spellStart"/>
      <w:r w:rsidRPr="004209E7">
        <w:rPr>
          <w:rFonts w:ascii="Arial" w:eastAsia="Times New Roman" w:hAnsi="Arial" w:cs="Arial"/>
          <w:color w:val="222222"/>
          <w:sz w:val="24"/>
          <w:szCs w:val="24"/>
          <w:lang w:val="es-UY" w:eastAsia="es-UY"/>
        </w:rPr>
        <w:t>Lv</w:t>
      </w:r>
      <w:proofErr w:type="spellEnd"/>
      <w:r w:rsidRPr="004209E7">
        <w:rPr>
          <w:rFonts w:ascii="Arial" w:eastAsia="Times New Roman" w:hAnsi="Arial" w:cs="Arial"/>
          <w:color w:val="222222"/>
          <w:sz w:val="24"/>
          <w:szCs w:val="24"/>
          <w:lang w:val="es-UY" w:eastAsia="es-UY"/>
        </w:rPr>
        <w:t xml:space="preserve"> 13,52; </w:t>
      </w:r>
      <w:proofErr w:type="spellStart"/>
      <w:r w:rsidRPr="004209E7">
        <w:rPr>
          <w:rFonts w:ascii="Arial" w:eastAsia="Times New Roman" w:hAnsi="Arial" w:cs="Arial"/>
          <w:color w:val="222222"/>
          <w:sz w:val="24"/>
          <w:szCs w:val="24"/>
          <w:lang w:val="es-UY" w:eastAsia="es-UY"/>
        </w:rPr>
        <w:t>Num</w:t>
      </w:r>
      <w:proofErr w:type="spellEnd"/>
      <w:r w:rsidRPr="004209E7">
        <w:rPr>
          <w:rFonts w:ascii="Arial" w:eastAsia="Times New Roman" w:hAnsi="Arial" w:cs="Arial"/>
          <w:color w:val="222222"/>
          <w:sz w:val="24"/>
          <w:szCs w:val="24"/>
          <w:lang w:val="es-UY" w:eastAsia="es-UY"/>
        </w:rPr>
        <w:t xml:space="preserve"> 31,23. A veces allí se manifiesta Dios en una zarza (Ex 3,2-3) o en una columna que guía a su pueblo (13,21-22), pero generalmente evoca el juicio (</w:t>
      </w:r>
      <w:proofErr w:type="spellStart"/>
      <w:r w:rsidRPr="004209E7">
        <w:rPr>
          <w:rFonts w:ascii="Arial" w:eastAsia="Times New Roman" w:hAnsi="Arial" w:cs="Arial"/>
          <w:color w:val="222222"/>
          <w:sz w:val="24"/>
          <w:szCs w:val="24"/>
          <w:lang w:val="es-UY" w:eastAsia="es-UY"/>
        </w:rPr>
        <w:t>Jl</w:t>
      </w:r>
      <w:proofErr w:type="spellEnd"/>
      <w:r w:rsidRPr="004209E7">
        <w:rPr>
          <w:rFonts w:ascii="Arial" w:eastAsia="Times New Roman" w:hAnsi="Arial" w:cs="Arial"/>
          <w:color w:val="222222"/>
          <w:sz w:val="24"/>
          <w:szCs w:val="24"/>
          <w:lang w:val="es-UY" w:eastAsia="es-UY"/>
        </w:rPr>
        <w:t xml:space="preserve"> 2,3; Am 1,4.7; Mal 3,2). En el judaísmo tardío y algunos textos del NT designa un castigo eterno –con influencia persa- Mt 13,42; </w:t>
      </w:r>
      <w:proofErr w:type="spellStart"/>
      <w:r w:rsidRPr="004209E7">
        <w:rPr>
          <w:rFonts w:ascii="Arial" w:eastAsia="Times New Roman" w:hAnsi="Arial" w:cs="Arial"/>
          <w:color w:val="222222"/>
          <w:sz w:val="24"/>
          <w:szCs w:val="24"/>
          <w:lang w:val="es-UY" w:eastAsia="es-UY"/>
        </w:rPr>
        <w:t>Ap</w:t>
      </w:r>
      <w:proofErr w:type="spellEnd"/>
      <w:r w:rsidRPr="004209E7">
        <w:rPr>
          <w:rFonts w:ascii="Arial" w:eastAsia="Times New Roman" w:hAnsi="Arial" w:cs="Arial"/>
          <w:color w:val="222222"/>
          <w:sz w:val="24"/>
          <w:szCs w:val="24"/>
          <w:lang w:val="es-UY" w:eastAsia="es-UY"/>
        </w:rPr>
        <w:t xml:space="preserve"> 8,8; 9,17-18; 20,9 y </w:t>
      </w:r>
      <w:proofErr w:type="spellStart"/>
      <w:r w:rsidRPr="004209E7">
        <w:rPr>
          <w:rFonts w:ascii="Arial" w:eastAsia="Times New Roman" w:hAnsi="Arial" w:cs="Arial"/>
          <w:color w:val="222222"/>
          <w:sz w:val="24"/>
          <w:szCs w:val="24"/>
          <w:lang w:val="es-UY" w:eastAsia="es-UY"/>
        </w:rPr>
        <w:t>Henoc</w:t>
      </w:r>
      <w:proofErr w:type="spellEnd"/>
      <w:r w:rsidRPr="004209E7">
        <w:rPr>
          <w:rFonts w:ascii="Arial" w:eastAsia="Times New Roman" w:hAnsi="Arial" w:cs="Arial"/>
          <w:color w:val="222222"/>
          <w:sz w:val="24"/>
          <w:szCs w:val="24"/>
          <w:lang w:val="es-UY" w:eastAsia="es-UY"/>
        </w:rPr>
        <w:t>, Qumrán…). Los rabinos distinguen diferentes tipos de fuego (el normal, la fiebre, el altar…). Los griegos, en cambio, lo miran de un modo más benéfico: Prometeo lo roba a los dioses para darlo a los humanos, y es uno de los elementos que nos conforma (con el agua, el aire y la tierra) desde Heráclito</w:t>
      </w:r>
      <w:proofErr w:type="gramStart"/>
      <w:r w:rsidRPr="004209E7">
        <w:rPr>
          <w:rFonts w:ascii="Arial" w:eastAsia="Times New Roman" w:hAnsi="Arial" w:cs="Arial"/>
          <w:color w:val="222222"/>
          <w:sz w:val="24"/>
          <w:szCs w:val="24"/>
          <w:lang w:val="es-UY" w:eastAsia="es-UY"/>
        </w:rPr>
        <w:t>).Sin</w:t>
      </w:r>
      <w:proofErr w:type="gramEnd"/>
      <w:r w:rsidRPr="004209E7">
        <w:rPr>
          <w:rFonts w:ascii="Arial" w:eastAsia="Times New Roman" w:hAnsi="Arial" w:cs="Arial"/>
          <w:color w:val="222222"/>
          <w:sz w:val="24"/>
          <w:szCs w:val="24"/>
          <w:lang w:val="es-UY" w:eastAsia="es-UY"/>
        </w:rPr>
        <w:t xml:space="preserve"> duda Jesús ha de haber usado el dicho en un marco semítico. Su misión anuncia que Dios destruirá a los adversarios del reino. El cristianismo originario seguramente debe haberse desconcertado ante este dicho que tanto Marcos como Mateo </w:t>
      </w:r>
      <w:proofErr w:type="gramStart"/>
      <w:r w:rsidRPr="004209E7">
        <w:rPr>
          <w:rFonts w:ascii="Arial" w:eastAsia="Times New Roman" w:hAnsi="Arial" w:cs="Arial"/>
          <w:color w:val="222222"/>
          <w:sz w:val="24"/>
          <w:szCs w:val="24"/>
          <w:lang w:val="es-UY" w:eastAsia="es-UY"/>
        </w:rPr>
        <w:t>omiten</w:t>
      </w:r>
      <w:proofErr w:type="gramEnd"/>
      <w:r w:rsidRPr="004209E7">
        <w:rPr>
          <w:rFonts w:ascii="Arial" w:eastAsia="Times New Roman" w:hAnsi="Arial" w:cs="Arial"/>
          <w:color w:val="222222"/>
          <w:sz w:val="24"/>
          <w:szCs w:val="24"/>
          <w:lang w:val="es-UY" w:eastAsia="es-UY"/>
        </w:rPr>
        <w:t xml:space="preserve"> aunque no ignoran los juicios escatológicos. Lucas, en cambio, si bien conoce la dimensión de juicio (17,31-35; 18,7; 21,25-28) también no ve en su dimensión positiva del Evangelio y el Espíritu Santo. Términos como “</w:t>
      </w:r>
      <w:r w:rsidRPr="004209E7">
        <w:rPr>
          <w:rFonts w:ascii="Arial" w:eastAsia="Times New Roman" w:hAnsi="Arial" w:cs="Arial"/>
          <w:i/>
          <w:iCs/>
          <w:color w:val="222222"/>
          <w:sz w:val="24"/>
          <w:szCs w:val="24"/>
          <w:lang w:val="es-UY" w:eastAsia="es-UY"/>
        </w:rPr>
        <w:t>cómo desearía</w:t>
      </w:r>
      <w:r w:rsidRPr="004209E7">
        <w:rPr>
          <w:rFonts w:ascii="Arial" w:eastAsia="Times New Roman" w:hAnsi="Arial" w:cs="Arial"/>
          <w:color w:val="222222"/>
          <w:sz w:val="24"/>
          <w:szCs w:val="24"/>
          <w:lang w:val="es-UY" w:eastAsia="es-UY"/>
        </w:rPr>
        <w:t>” (v.49) y “</w:t>
      </w:r>
      <w:r w:rsidRPr="004209E7">
        <w:rPr>
          <w:rFonts w:ascii="Arial" w:eastAsia="Times New Roman" w:hAnsi="Arial" w:cs="Arial"/>
          <w:i/>
          <w:iCs/>
          <w:color w:val="222222"/>
          <w:sz w:val="24"/>
          <w:szCs w:val="24"/>
          <w:lang w:val="es-UY" w:eastAsia="es-UY"/>
        </w:rPr>
        <w:t>desde ahora</w:t>
      </w:r>
      <w:r w:rsidRPr="004209E7">
        <w:rPr>
          <w:rFonts w:ascii="Arial" w:eastAsia="Times New Roman" w:hAnsi="Arial" w:cs="Arial"/>
          <w:color w:val="222222"/>
          <w:sz w:val="24"/>
          <w:szCs w:val="24"/>
          <w:lang w:val="es-UY" w:eastAsia="es-UY"/>
        </w:rPr>
        <w:t>” (v.52) parece que nos invitan a entenderlo positivamente.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Del “fuego” se pasa ahora al “agua”. Jesús debe ser “</w:t>
      </w:r>
      <w:r w:rsidRPr="004209E7">
        <w:rPr>
          <w:rFonts w:ascii="Arial" w:eastAsia="Times New Roman" w:hAnsi="Arial" w:cs="Arial"/>
          <w:i/>
          <w:iCs/>
          <w:color w:val="222222"/>
          <w:sz w:val="24"/>
          <w:szCs w:val="24"/>
          <w:lang w:val="es-UY" w:eastAsia="es-UY"/>
        </w:rPr>
        <w:t>sumergido</w:t>
      </w:r>
      <w:r w:rsidRPr="004209E7">
        <w:rPr>
          <w:rFonts w:ascii="Arial" w:eastAsia="Times New Roman" w:hAnsi="Arial" w:cs="Arial"/>
          <w:color w:val="222222"/>
          <w:sz w:val="24"/>
          <w:szCs w:val="24"/>
          <w:lang w:val="es-UY" w:eastAsia="es-UY"/>
        </w:rPr>
        <w:t>” (</w:t>
      </w:r>
      <w:proofErr w:type="spellStart"/>
      <w:r w:rsidRPr="004209E7">
        <w:rPr>
          <w:rFonts w:ascii="Arial" w:eastAsia="Times New Roman" w:hAnsi="Arial" w:cs="Arial"/>
          <w:i/>
          <w:iCs/>
          <w:color w:val="222222"/>
          <w:sz w:val="24"/>
          <w:szCs w:val="24"/>
          <w:lang w:val="es-UY" w:eastAsia="es-UY"/>
        </w:rPr>
        <w:t>baptisthênai</w:t>
      </w:r>
      <w:proofErr w:type="spellEnd"/>
      <w:r w:rsidRPr="004209E7">
        <w:rPr>
          <w:rFonts w:ascii="Arial" w:eastAsia="Times New Roman" w:hAnsi="Arial" w:cs="Arial"/>
          <w:color w:val="222222"/>
          <w:sz w:val="24"/>
          <w:szCs w:val="24"/>
          <w:lang w:val="es-UY" w:eastAsia="es-UY"/>
        </w:rPr>
        <w:t>) con una “</w:t>
      </w:r>
      <w:r w:rsidRPr="004209E7">
        <w:rPr>
          <w:rFonts w:ascii="Arial" w:eastAsia="Times New Roman" w:hAnsi="Arial" w:cs="Arial"/>
          <w:i/>
          <w:iCs/>
          <w:color w:val="222222"/>
          <w:sz w:val="24"/>
          <w:szCs w:val="24"/>
          <w:lang w:val="es-UY" w:eastAsia="es-UY"/>
        </w:rPr>
        <w:t>inmersión</w:t>
      </w:r>
      <w:r w:rsidRPr="004209E7">
        <w:rPr>
          <w:rFonts w:ascii="Arial" w:eastAsia="Times New Roman" w:hAnsi="Arial" w:cs="Arial"/>
          <w:color w:val="222222"/>
          <w:sz w:val="24"/>
          <w:szCs w:val="24"/>
          <w:lang w:val="es-UY" w:eastAsia="es-UY"/>
        </w:rPr>
        <w:t>” (</w:t>
      </w:r>
      <w:proofErr w:type="spellStart"/>
      <w:r w:rsidRPr="004209E7">
        <w:rPr>
          <w:rFonts w:ascii="Arial" w:eastAsia="Times New Roman" w:hAnsi="Arial" w:cs="Arial"/>
          <w:i/>
          <w:iCs/>
          <w:color w:val="222222"/>
          <w:sz w:val="24"/>
          <w:szCs w:val="24"/>
          <w:lang w:val="es-UY" w:eastAsia="es-UY"/>
        </w:rPr>
        <w:t>baptisma</w:t>
      </w:r>
      <w:proofErr w:type="spellEnd"/>
      <w:r w:rsidRPr="004209E7">
        <w:rPr>
          <w:rFonts w:ascii="Arial" w:eastAsia="Times New Roman" w:hAnsi="Arial" w:cs="Arial"/>
          <w:color w:val="222222"/>
          <w:sz w:val="24"/>
          <w:szCs w:val="24"/>
          <w:lang w:val="es-UY" w:eastAsia="es-UY"/>
        </w:rPr>
        <w:t>) que lo tiene impaciente, angustiado (</w:t>
      </w:r>
      <w:proofErr w:type="spellStart"/>
      <w:r w:rsidRPr="004209E7">
        <w:rPr>
          <w:rFonts w:ascii="Arial" w:eastAsia="Times New Roman" w:hAnsi="Arial" w:cs="Arial"/>
          <w:i/>
          <w:iCs/>
          <w:color w:val="222222"/>
          <w:sz w:val="24"/>
          <w:szCs w:val="24"/>
          <w:lang w:val="es-UY" w:eastAsia="es-UY"/>
        </w:rPr>
        <w:t>synéjô</w:t>
      </w:r>
      <w:proofErr w:type="spellEnd"/>
      <w:r w:rsidRPr="004209E7">
        <w:rPr>
          <w:rFonts w:ascii="Arial" w:eastAsia="Times New Roman" w:hAnsi="Arial" w:cs="Arial"/>
          <w:color w:val="222222"/>
          <w:sz w:val="24"/>
          <w:szCs w:val="24"/>
          <w:lang w:val="es-UY" w:eastAsia="es-UY"/>
        </w:rPr>
        <w:t xml:space="preserve">; cf. 9,41) a la espera. En Mc 10,38 el bautismo alude a la Pasión, junto con la imagen de la “copa” (que Lucas usará en la pasión, 22,42; </w:t>
      </w:r>
      <w:proofErr w:type="spellStart"/>
      <w:r w:rsidRPr="004209E7">
        <w:rPr>
          <w:rFonts w:ascii="Arial" w:eastAsia="Times New Roman" w:hAnsi="Arial" w:cs="Arial"/>
          <w:color w:val="222222"/>
          <w:sz w:val="24"/>
          <w:szCs w:val="24"/>
          <w:lang w:val="es-UY" w:eastAsia="es-UY"/>
        </w:rPr>
        <w:t>Rom</w:t>
      </w:r>
      <w:proofErr w:type="spellEnd"/>
      <w:r w:rsidRPr="004209E7">
        <w:rPr>
          <w:rFonts w:ascii="Arial" w:eastAsia="Times New Roman" w:hAnsi="Arial" w:cs="Arial"/>
          <w:color w:val="222222"/>
          <w:sz w:val="24"/>
          <w:szCs w:val="24"/>
          <w:lang w:val="es-UY" w:eastAsia="es-UY"/>
        </w:rPr>
        <w:t xml:space="preserve"> 6,4; Col 2,12 relacionan el bautismo con la muerte); la referencia al fuego también puede aludir a la expectativa del Espíritu. La ansiedad expectante es que esto se “</w:t>
      </w:r>
      <w:r w:rsidRPr="004209E7">
        <w:rPr>
          <w:rFonts w:ascii="Arial" w:eastAsia="Times New Roman" w:hAnsi="Arial" w:cs="Arial"/>
          <w:i/>
          <w:iCs/>
          <w:color w:val="222222"/>
          <w:sz w:val="24"/>
          <w:szCs w:val="24"/>
          <w:lang w:val="es-UY" w:eastAsia="es-UY"/>
        </w:rPr>
        <w:t>cumpla</w:t>
      </w:r>
      <w:r w:rsidRPr="004209E7">
        <w:rPr>
          <w:rFonts w:ascii="Arial" w:eastAsia="Times New Roman" w:hAnsi="Arial" w:cs="Arial"/>
          <w:color w:val="222222"/>
          <w:sz w:val="24"/>
          <w:szCs w:val="24"/>
          <w:lang w:val="es-UY" w:eastAsia="es-UY"/>
        </w:rPr>
        <w:t>” (</w:t>
      </w:r>
      <w:proofErr w:type="spellStart"/>
      <w:r w:rsidRPr="004209E7">
        <w:rPr>
          <w:rFonts w:ascii="Arial" w:eastAsia="Times New Roman" w:hAnsi="Arial" w:cs="Arial"/>
          <w:i/>
          <w:iCs/>
          <w:color w:val="222222"/>
          <w:sz w:val="24"/>
          <w:szCs w:val="24"/>
          <w:lang w:val="es-UY" w:eastAsia="es-UY"/>
        </w:rPr>
        <w:t>telô</w:t>
      </w:r>
      <w:proofErr w:type="spellEnd"/>
      <w:r w:rsidRPr="004209E7">
        <w:rPr>
          <w:rFonts w:ascii="Arial" w:eastAsia="Times New Roman" w:hAnsi="Arial" w:cs="Arial"/>
          <w:color w:val="222222"/>
          <w:sz w:val="24"/>
          <w:szCs w:val="24"/>
          <w:lang w:val="es-UY" w:eastAsia="es-UY"/>
        </w:rPr>
        <w:t>), término claramente escatológico. Las semejanzas con el relato del Bautista (Elías, fuego) pueden haber atraído el término “bautismo” a esta unidad.</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La segunda parte, es tomada del documento Q y presenta algunas diferencias con Mateo (con reminiscencias a Mi 7,6 en Lucas y expresamente citado en Mateo):</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36"/>
        <w:gridCol w:w="4248"/>
      </w:tblGrid>
      <w:tr w:rsidR="004209E7" w:rsidRPr="004209E7" w:rsidTr="004209E7">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9E7" w:rsidRPr="004209E7" w:rsidRDefault="004209E7" w:rsidP="004209E7">
            <w:pPr>
              <w:spacing w:after="0" w:line="240" w:lineRule="auto"/>
              <w:jc w:val="center"/>
              <w:rPr>
                <w:rFonts w:ascii="Helvetica" w:eastAsia="Times New Roman" w:hAnsi="Helvetica" w:cs="Helvetica"/>
                <w:color w:val="222222"/>
                <w:sz w:val="24"/>
                <w:szCs w:val="24"/>
                <w:lang w:val="es-UY" w:eastAsia="es-UY"/>
              </w:rPr>
            </w:pPr>
            <w:r w:rsidRPr="004209E7">
              <w:rPr>
                <w:rFonts w:ascii="Arial" w:eastAsia="Times New Roman" w:hAnsi="Arial" w:cs="Arial"/>
                <w:color w:val="222222"/>
                <w:sz w:val="24"/>
                <w:szCs w:val="24"/>
                <w:lang w:val="es-UY" w:eastAsia="es-UY"/>
              </w:rPr>
              <w:t>Mt 10,34-36</w:t>
            </w:r>
          </w:p>
        </w:tc>
        <w:tc>
          <w:tcPr>
            <w:tcW w:w="45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09E7" w:rsidRPr="004209E7" w:rsidRDefault="004209E7" w:rsidP="004209E7">
            <w:pPr>
              <w:spacing w:after="0" w:line="240" w:lineRule="auto"/>
              <w:jc w:val="center"/>
              <w:rPr>
                <w:rFonts w:ascii="Helvetica" w:eastAsia="Times New Roman" w:hAnsi="Helvetica" w:cs="Helvetica"/>
                <w:color w:val="222222"/>
                <w:sz w:val="24"/>
                <w:szCs w:val="24"/>
                <w:lang w:val="es-UY" w:eastAsia="es-UY"/>
              </w:rPr>
            </w:pPr>
            <w:proofErr w:type="spellStart"/>
            <w:r w:rsidRPr="004209E7">
              <w:rPr>
                <w:rFonts w:ascii="Arial" w:eastAsia="Times New Roman" w:hAnsi="Arial" w:cs="Arial"/>
                <w:color w:val="222222"/>
                <w:sz w:val="24"/>
                <w:szCs w:val="24"/>
                <w:lang w:val="es-UY" w:eastAsia="es-UY"/>
              </w:rPr>
              <w:t>Lc</w:t>
            </w:r>
            <w:proofErr w:type="spellEnd"/>
            <w:r w:rsidRPr="004209E7">
              <w:rPr>
                <w:rFonts w:ascii="Arial" w:eastAsia="Times New Roman" w:hAnsi="Arial" w:cs="Arial"/>
                <w:color w:val="222222"/>
                <w:sz w:val="24"/>
                <w:szCs w:val="24"/>
                <w:lang w:val="es-UY" w:eastAsia="es-UY"/>
              </w:rPr>
              <w:t xml:space="preserve"> 12,51-53</w:t>
            </w:r>
          </w:p>
        </w:tc>
      </w:tr>
      <w:tr w:rsidR="004209E7" w:rsidRPr="004209E7" w:rsidTr="004209E7">
        <w:tc>
          <w:tcPr>
            <w:tcW w:w="4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9E7" w:rsidRPr="004209E7" w:rsidRDefault="004209E7" w:rsidP="004209E7">
            <w:pPr>
              <w:spacing w:after="0" w:line="240" w:lineRule="auto"/>
              <w:rPr>
                <w:rFonts w:ascii="Helvetica" w:eastAsia="Times New Roman" w:hAnsi="Helvetica" w:cs="Helvetica"/>
                <w:color w:val="222222"/>
                <w:sz w:val="24"/>
                <w:szCs w:val="24"/>
                <w:lang w:val="es-UY" w:eastAsia="es-UY"/>
              </w:rPr>
            </w:pPr>
            <w:r w:rsidRPr="004209E7">
              <w:rPr>
                <w:rFonts w:ascii="Arial" w:eastAsia="Times New Roman" w:hAnsi="Arial" w:cs="Arial"/>
                <w:color w:val="222222"/>
                <w:sz w:val="24"/>
                <w:szCs w:val="24"/>
                <w:vertAlign w:val="superscript"/>
                <w:lang w:val="es-UY" w:eastAsia="es-UY"/>
              </w:rPr>
              <w:t>34</w:t>
            </w:r>
            <w:r w:rsidRPr="004209E7">
              <w:rPr>
                <w:rFonts w:ascii="Arial" w:eastAsia="Times New Roman" w:hAnsi="Arial" w:cs="Arial"/>
                <w:color w:val="222222"/>
                <w:sz w:val="24"/>
                <w:szCs w:val="24"/>
                <w:lang w:val="es-UY" w:eastAsia="es-UY"/>
              </w:rPr>
              <w:t> «No piensen que he venido a traer paz a la tierra. No he venido a traer paz, sino espada.</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09E7" w:rsidRPr="004209E7" w:rsidRDefault="004209E7" w:rsidP="004209E7">
            <w:pPr>
              <w:spacing w:after="0" w:line="240" w:lineRule="auto"/>
              <w:rPr>
                <w:rFonts w:ascii="Helvetica" w:eastAsia="Times New Roman" w:hAnsi="Helvetica" w:cs="Helvetica"/>
                <w:color w:val="222222"/>
                <w:sz w:val="24"/>
                <w:szCs w:val="24"/>
                <w:lang w:val="es-UY" w:eastAsia="es-UY"/>
              </w:rPr>
            </w:pPr>
            <w:r w:rsidRPr="004209E7">
              <w:rPr>
                <w:rFonts w:ascii="Arial" w:eastAsia="Times New Roman" w:hAnsi="Arial" w:cs="Arial"/>
                <w:color w:val="222222"/>
                <w:sz w:val="24"/>
                <w:szCs w:val="24"/>
                <w:vertAlign w:val="superscript"/>
                <w:lang w:val="es-UY" w:eastAsia="es-UY"/>
              </w:rPr>
              <w:t>51</w:t>
            </w:r>
            <w:r w:rsidRPr="004209E7">
              <w:rPr>
                <w:rFonts w:ascii="Arial" w:eastAsia="Times New Roman" w:hAnsi="Arial" w:cs="Arial"/>
                <w:color w:val="222222"/>
                <w:sz w:val="24"/>
                <w:szCs w:val="24"/>
                <w:lang w:val="es-UY" w:eastAsia="es-UY"/>
              </w:rPr>
              <w:t> «¿Creen que estoy aquí para dar paz a la tierra? No, se lo aseguro, sino división.</w:t>
            </w:r>
          </w:p>
        </w:tc>
      </w:tr>
      <w:tr w:rsidR="004209E7" w:rsidRPr="004209E7" w:rsidTr="004209E7">
        <w:tc>
          <w:tcPr>
            <w:tcW w:w="4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9E7" w:rsidRPr="004209E7" w:rsidRDefault="004209E7" w:rsidP="004209E7">
            <w:pPr>
              <w:spacing w:after="0" w:line="240" w:lineRule="auto"/>
              <w:jc w:val="both"/>
              <w:rPr>
                <w:rFonts w:ascii="Helvetica" w:eastAsia="Times New Roman" w:hAnsi="Helvetica" w:cs="Helvetica"/>
                <w:color w:val="222222"/>
                <w:sz w:val="24"/>
                <w:szCs w:val="24"/>
                <w:lang w:val="es-UY" w:eastAsia="es-UY"/>
              </w:rPr>
            </w:pPr>
            <w:r w:rsidRPr="004209E7">
              <w:rPr>
                <w:rFonts w:ascii="Helvetica" w:eastAsia="Times New Roman" w:hAnsi="Helvetica" w:cs="Helvetica"/>
                <w:color w:val="222222"/>
                <w:sz w:val="24"/>
                <w:szCs w:val="24"/>
                <w:lang w:val="es-UY" w:eastAsia="es-UY"/>
              </w:rPr>
              <w:t> </w:t>
            </w:r>
          </w:p>
          <w:p w:rsidR="004209E7" w:rsidRPr="004209E7" w:rsidRDefault="004209E7" w:rsidP="004209E7">
            <w:pPr>
              <w:spacing w:after="0" w:line="240" w:lineRule="auto"/>
              <w:jc w:val="both"/>
              <w:rPr>
                <w:rFonts w:ascii="Helvetica" w:eastAsia="Times New Roman" w:hAnsi="Helvetica" w:cs="Helvetica"/>
                <w:color w:val="222222"/>
                <w:sz w:val="24"/>
                <w:szCs w:val="24"/>
                <w:lang w:val="es-UY" w:eastAsia="es-UY"/>
              </w:rPr>
            </w:pPr>
            <w:r w:rsidRPr="004209E7">
              <w:rPr>
                <w:rFonts w:ascii="Helvetica" w:eastAsia="Times New Roman" w:hAnsi="Helvetica" w:cs="Helvetica"/>
                <w:color w:val="222222"/>
                <w:sz w:val="24"/>
                <w:szCs w:val="24"/>
                <w:lang w:val="es-UY" w:eastAsia="es-UY"/>
              </w:rPr>
              <w:t> </w:t>
            </w:r>
          </w:p>
          <w:p w:rsidR="004209E7" w:rsidRPr="004209E7" w:rsidRDefault="004209E7" w:rsidP="004209E7">
            <w:pPr>
              <w:spacing w:after="0" w:line="240" w:lineRule="auto"/>
              <w:jc w:val="both"/>
              <w:rPr>
                <w:rFonts w:ascii="Helvetica" w:eastAsia="Times New Roman" w:hAnsi="Helvetica" w:cs="Helvetica"/>
                <w:color w:val="222222"/>
                <w:sz w:val="24"/>
                <w:szCs w:val="24"/>
                <w:lang w:val="es-UY" w:eastAsia="es-UY"/>
              </w:rPr>
            </w:pPr>
            <w:r w:rsidRPr="004209E7">
              <w:rPr>
                <w:rFonts w:ascii="Arial" w:eastAsia="Times New Roman" w:hAnsi="Arial" w:cs="Arial"/>
                <w:color w:val="222222"/>
                <w:sz w:val="24"/>
                <w:szCs w:val="24"/>
                <w:vertAlign w:val="superscript"/>
                <w:lang w:val="es-UY" w:eastAsia="es-UY"/>
              </w:rPr>
              <w:br/>
              <w:t>35</w:t>
            </w:r>
            <w:r w:rsidRPr="004209E7">
              <w:rPr>
                <w:rFonts w:ascii="Arial" w:eastAsia="Times New Roman" w:hAnsi="Arial" w:cs="Arial"/>
                <w:color w:val="222222"/>
                <w:sz w:val="24"/>
                <w:szCs w:val="24"/>
                <w:lang w:val="es-UY" w:eastAsia="es-UY"/>
              </w:rPr>
              <w:t> </w:t>
            </w:r>
            <w:proofErr w:type="gramStart"/>
            <w:r w:rsidRPr="004209E7">
              <w:rPr>
                <w:rFonts w:ascii="Arial" w:eastAsia="Times New Roman" w:hAnsi="Arial" w:cs="Arial"/>
                <w:color w:val="222222"/>
                <w:sz w:val="24"/>
                <w:szCs w:val="24"/>
                <w:lang w:val="es-UY" w:eastAsia="es-UY"/>
              </w:rPr>
              <w:t>Sí</w:t>
            </w:r>
            <w:proofErr w:type="gramEnd"/>
            <w:r w:rsidRPr="004209E7">
              <w:rPr>
                <w:rFonts w:ascii="Arial" w:eastAsia="Times New Roman" w:hAnsi="Arial" w:cs="Arial"/>
                <w:color w:val="222222"/>
                <w:sz w:val="24"/>
                <w:szCs w:val="24"/>
                <w:lang w:val="es-UY" w:eastAsia="es-UY"/>
              </w:rPr>
              <w:t>, he venido a enfrentar al hombre con su padre, a la hija con su madre, a la nuera con su suegra;</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09E7" w:rsidRPr="004209E7" w:rsidRDefault="004209E7" w:rsidP="004209E7">
            <w:pPr>
              <w:spacing w:after="0" w:line="240" w:lineRule="auto"/>
              <w:rPr>
                <w:rFonts w:ascii="Helvetica" w:eastAsia="Times New Roman" w:hAnsi="Helvetica" w:cs="Helvetica"/>
                <w:color w:val="222222"/>
                <w:sz w:val="24"/>
                <w:szCs w:val="24"/>
                <w:lang w:val="es-UY" w:eastAsia="es-UY"/>
              </w:rPr>
            </w:pPr>
            <w:r w:rsidRPr="004209E7">
              <w:rPr>
                <w:rFonts w:ascii="Arial" w:eastAsia="Times New Roman" w:hAnsi="Arial" w:cs="Arial"/>
                <w:color w:val="222222"/>
                <w:sz w:val="24"/>
                <w:szCs w:val="24"/>
                <w:vertAlign w:val="superscript"/>
                <w:lang w:val="es-UY" w:eastAsia="es-UY"/>
              </w:rPr>
              <w:t>52</w:t>
            </w:r>
            <w:r w:rsidRPr="004209E7">
              <w:rPr>
                <w:rFonts w:ascii="Arial" w:eastAsia="Times New Roman" w:hAnsi="Arial" w:cs="Arial"/>
                <w:color w:val="222222"/>
                <w:sz w:val="24"/>
                <w:szCs w:val="24"/>
                <w:lang w:val="es-UY" w:eastAsia="es-UY"/>
              </w:rPr>
              <w:t> </w:t>
            </w:r>
            <w:proofErr w:type="gramStart"/>
            <w:r w:rsidRPr="004209E7">
              <w:rPr>
                <w:rFonts w:ascii="Arial" w:eastAsia="Times New Roman" w:hAnsi="Arial" w:cs="Arial"/>
                <w:color w:val="222222"/>
                <w:sz w:val="24"/>
                <w:szCs w:val="24"/>
                <w:lang w:val="es-UY" w:eastAsia="es-UY"/>
              </w:rPr>
              <w:t>Porque</w:t>
            </w:r>
            <w:proofErr w:type="gramEnd"/>
            <w:r w:rsidRPr="004209E7">
              <w:rPr>
                <w:rFonts w:ascii="Arial" w:eastAsia="Times New Roman" w:hAnsi="Arial" w:cs="Arial"/>
                <w:color w:val="222222"/>
                <w:sz w:val="24"/>
                <w:szCs w:val="24"/>
                <w:lang w:val="es-UY" w:eastAsia="es-UY"/>
              </w:rPr>
              <w:t xml:space="preserve"> desde ahora habrá cinco en una casa y estarán divididos; tres contra dos, y dos contra tres;</w:t>
            </w:r>
          </w:p>
          <w:p w:rsidR="004209E7" w:rsidRPr="004209E7" w:rsidRDefault="004209E7" w:rsidP="004209E7">
            <w:pPr>
              <w:spacing w:after="0" w:line="240" w:lineRule="auto"/>
              <w:rPr>
                <w:rFonts w:ascii="Helvetica" w:eastAsia="Times New Roman" w:hAnsi="Helvetica" w:cs="Helvetica"/>
                <w:color w:val="222222"/>
                <w:sz w:val="24"/>
                <w:szCs w:val="24"/>
                <w:lang w:val="es-UY" w:eastAsia="es-UY"/>
              </w:rPr>
            </w:pPr>
            <w:r w:rsidRPr="004209E7">
              <w:rPr>
                <w:rFonts w:ascii="Arial" w:eastAsia="Times New Roman" w:hAnsi="Arial" w:cs="Arial"/>
                <w:color w:val="222222"/>
                <w:sz w:val="24"/>
                <w:szCs w:val="24"/>
                <w:lang w:val="es-UY" w:eastAsia="es-UY"/>
              </w:rPr>
              <w:t> </w:t>
            </w:r>
            <w:r w:rsidRPr="004209E7">
              <w:rPr>
                <w:rFonts w:ascii="Arial" w:eastAsia="Times New Roman" w:hAnsi="Arial" w:cs="Arial"/>
                <w:color w:val="222222"/>
                <w:sz w:val="24"/>
                <w:szCs w:val="24"/>
                <w:vertAlign w:val="superscript"/>
                <w:lang w:val="es-UY" w:eastAsia="es-UY"/>
              </w:rPr>
              <w:t>53</w:t>
            </w:r>
            <w:r w:rsidRPr="004209E7">
              <w:rPr>
                <w:rFonts w:ascii="Arial" w:eastAsia="Times New Roman" w:hAnsi="Arial" w:cs="Arial"/>
                <w:color w:val="222222"/>
                <w:sz w:val="24"/>
                <w:szCs w:val="24"/>
                <w:lang w:val="es-UY" w:eastAsia="es-UY"/>
              </w:rPr>
              <w:t> estarán divididos el padre contra el hijo y el hijo contra el padre; la madre contra la hija y la hija contra la madre; la suegra contra la nuera y la nuera contra la suegra».</w:t>
            </w:r>
          </w:p>
        </w:tc>
      </w:tr>
      <w:tr w:rsidR="004209E7" w:rsidRPr="004209E7" w:rsidTr="004209E7">
        <w:tc>
          <w:tcPr>
            <w:tcW w:w="4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9E7" w:rsidRPr="004209E7" w:rsidRDefault="004209E7" w:rsidP="004209E7">
            <w:pPr>
              <w:spacing w:after="0" w:line="240" w:lineRule="auto"/>
              <w:rPr>
                <w:rFonts w:ascii="Helvetica" w:eastAsia="Times New Roman" w:hAnsi="Helvetica" w:cs="Helvetica"/>
                <w:color w:val="222222"/>
                <w:sz w:val="24"/>
                <w:szCs w:val="24"/>
                <w:lang w:val="es-UY" w:eastAsia="es-UY"/>
              </w:rPr>
            </w:pPr>
            <w:r w:rsidRPr="004209E7">
              <w:rPr>
                <w:rFonts w:ascii="Arial" w:eastAsia="Times New Roman" w:hAnsi="Arial" w:cs="Arial"/>
                <w:color w:val="222222"/>
                <w:sz w:val="24"/>
                <w:szCs w:val="24"/>
                <w:lang w:val="es-UY" w:eastAsia="es-UY"/>
              </w:rPr>
              <w:t> </w:t>
            </w:r>
            <w:r w:rsidRPr="004209E7">
              <w:rPr>
                <w:rFonts w:ascii="Arial" w:eastAsia="Times New Roman" w:hAnsi="Arial" w:cs="Arial"/>
                <w:color w:val="222222"/>
                <w:sz w:val="24"/>
                <w:szCs w:val="24"/>
                <w:vertAlign w:val="superscript"/>
                <w:lang w:val="es-UY" w:eastAsia="es-UY"/>
              </w:rPr>
              <w:t>36</w:t>
            </w:r>
            <w:r w:rsidRPr="004209E7">
              <w:rPr>
                <w:rFonts w:ascii="Arial" w:eastAsia="Times New Roman" w:hAnsi="Arial" w:cs="Arial"/>
                <w:color w:val="222222"/>
                <w:sz w:val="24"/>
                <w:szCs w:val="24"/>
                <w:lang w:val="es-UY" w:eastAsia="es-UY"/>
              </w:rPr>
              <w:t> y enemigos de cada cual serán los que conviven con él.</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09E7" w:rsidRPr="004209E7" w:rsidRDefault="004209E7" w:rsidP="004209E7">
            <w:pPr>
              <w:spacing w:after="0" w:line="240" w:lineRule="auto"/>
              <w:rPr>
                <w:rFonts w:ascii="Helvetica" w:eastAsia="Times New Roman" w:hAnsi="Helvetica" w:cs="Helvetica"/>
                <w:color w:val="222222"/>
                <w:sz w:val="24"/>
                <w:szCs w:val="24"/>
                <w:lang w:val="es-UY" w:eastAsia="es-UY"/>
              </w:rPr>
            </w:pPr>
          </w:p>
        </w:tc>
      </w:tr>
    </w:tbl>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Mientras en Mateo lo preocupante es la rebelión de los menores contra los mayores (como en Miqueas), en Lucas el conflicto es total, “</w:t>
      </w:r>
      <w:r w:rsidRPr="004209E7">
        <w:rPr>
          <w:rFonts w:ascii="Arial" w:eastAsia="Times New Roman" w:hAnsi="Arial" w:cs="Arial"/>
          <w:i/>
          <w:iCs/>
          <w:color w:val="222222"/>
          <w:sz w:val="24"/>
          <w:szCs w:val="24"/>
          <w:lang w:val="es-UY" w:eastAsia="es-UY"/>
        </w:rPr>
        <w:t>todos contra todos</w:t>
      </w:r>
      <w:r w:rsidRPr="004209E7">
        <w:rPr>
          <w:rFonts w:ascii="Arial" w:eastAsia="Times New Roman" w:hAnsi="Arial" w:cs="Arial"/>
          <w:color w:val="222222"/>
          <w:sz w:val="24"/>
          <w:szCs w:val="24"/>
          <w:lang w:val="es-UY" w:eastAsia="es-UY"/>
        </w:rPr>
        <w:t xml:space="preserve">”. La división es algo propio de la predicación del profeta (2,35), aunque esto resulta contrastante con el anuncio de que traerá la paz (1,79; 2,14.29); pero se trata de la paz que alcanzarán quienes hagan suya la predicación del profeta (7,50; 8,48; 10,5-6) que ha recorrido “la tierra” y ha sido </w:t>
      </w:r>
      <w:proofErr w:type="gramStart"/>
      <w:r w:rsidRPr="004209E7">
        <w:rPr>
          <w:rFonts w:ascii="Arial" w:eastAsia="Times New Roman" w:hAnsi="Arial" w:cs="Arial"/>
          <w:color w:val="222222"/>
          <w:sz w:val="24"/>
          <w:szCs w:val="24"/>
          <w:lang w:val="es-UY" w:eastAsia="es-UY"/>
        </w:rPr>
        <w:t>aceptado</w:t>
      </w:r>
      <w:proofErr w:type="gramEnd"/>
      <w:r w:rsidRPr="004209E7">
        <w:rPr>
          <w:rFonts w:ascii="Arial" w:eastAsia="Times New Roman" w:hAnsi="Arial" w:cs="Arial"/>
          <w:color w:val="222222"/>
          <w:sz w:val="24"/>
          <w:szCs w:val="24"/>
          <w:lang w:val="es-UY" w:eastAsia="es-UY"/>
        </w:rPr>
        <w:t xml:space="preserve"> pero también rechazado. Lucas ya había señalado la división al referir a Satanás enfrentado –supuestamente- contra sí mismo (11,17-18). El Evangelio de Tomás (16) habla de divisiones, fuego, espada y guerra. Curiosamente, como Elías (Mal 3,24), Juan el Bautista “</w:t>
      </w:r>
      <w:r w:rsidRPr="004209E7">
        <w:rPr>
          <w:rFonts w:ascii="Arial" w:eastAsia="Times New Roman" w:hAnsi="Arial" w:cs="Arial"/>
          <w:i/>
          <w:iCs/>
          <w:color w:val="222222"/>
          <w:sz w:val="24"/>
          <w:szCs w:val="24"/>
          <w:lang w:val="es-UY" w:eastAsia="es-UY"/>
        </w:rPr>
        <w:t>irá delante de él con el espíritu y el poder de Elías, para hacer volver los corazones de los padres a los hijos, y a los rebeldes a la prudencia de los justos, para preparar al Señor un pueblo bien dispuesto</w:t>
      </w:r>
      <w:r w:rsidRPr="004209E7">
        <w:rPr>
          <w:rFonts w:ascii="Arial" w:eastAsia="Times New Roman" w:hAnsi="Arial" w:cs="Arial"/>
          <w:color w:val="222222"/>
          <w:sz w:val="24"/>
          <w:szCs w:val="24"/>
          <w:lang w:val="es-UY" w:eastAsia="es-UY"/>
        </w:rPr>
        <w:t>” (</w:t>
      </w:r>
      <w:proofErr w:type="spellStart"/>
      <w:r w:rsidRPr="004209E7">
        <w:rPr>
          <w:rFonts w:ascii="Arial" w:eastAsia="Times New Roman" w:hAnsi="Arial" w:cs="Arial"/>
          <w:color w:val="222222"/>
          <w:sz w:val="24"/>
          <w:szCs w:val="24"/>
          <w:lang w:val="es-UY" w:eastAsia="es-UY"/>
        </w:rPr>
        <w:t>Lc</w:t>
      </w:r>
      <w:proofErr w:type="spellEnd"/>
      <w:r w:rsidRPr="004209E7">
        <w:rPr>
          <w:rFonts w:ascii="Arial" w:eastAsia="Times New Roman" w:hAnsi="Arial" w:cs="Arial"/>
          <w:color w:val="222222"/>
          <w:sz w:val="24"/>
          <w:szCs w:val="24"/>
          <w:lang w:val="es-UY" w:eastAsia="es-UY"/>
        </w:rPr>
        <w:t xml:space="preserve"> 1,17); el horizonte, en este caso, parece el opuesto.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Se trata de la división que se provoca en el auditorio de Jesús, “que la luz que hay en ti no sea oscuridad” (11,35), “miren cómo oyen” (8,18), todos deben discernir ante él y sus palabras y hechos y reconocer o rechazar; y a su vez podemos ver la conciencia que Jesús tiene del origen divino de sus palabras. La adhesión a su proyecto que Jesús provoca no puede dejarnos indiferentes, es necesario “</w:t>
      </w:r>
      <w:r w:rsidRPr="004209E7">
        <w:rPr>
          <w:rFonts w:ascii="Arial" w:eastAsia="Times New Roman" w:hAnsi="Arial" w:cs="Arial"/>
          <w:i/>
          <w:iCs/>
          <w:color w:val="222222"/>
          <w:sz w:val="24"/>
          <w:szCs w:val="24"/>
          <w:lang w:val="es-UY" w:eastAsia="es-UY"/>
        </w:rPr>
        <w:t>elegir</w:t>
      </w:r>
      <w:r w:rsidRPr="004209E7">
        <w:rPr>
          <w:rFonts w:ascii="Arial" w:eastAsia="Times New Roman" w:hAnsi="Arial" w:cs="Arial"/>
          <w:color w:val="222222"/>
          <w:sz w:val="24"/>
          <w:szCs w:val="24"/>
          <w:lang w:val="es-UY" w:eastAsia="es-UY"/>
        </w:rPr>
        <w:t>” (9,60; 18,28), y esto no es ajeno a los conflictos como desde los orígenes cristianos a nuestros días es evidente ante la predicación del reino. Curiosamente la predicación de la luz confronta con las tinieblas, la predicación del amor al odio.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La división en el seno de la familia es algo propio de los “</w:t>
      </w:r>
      <w:r w:rsidRPr="004209E7">
        <w:rPr>
          <w:rFonts w:ascii="Arial" w:eastAsia="Times New Roman" w:hAnsi="Arial" w:cs="Arial"/>
          <w:i/>
          <w:iCs/>
          <w:color w:val="222222"/>
          <w:sz w:val="24"/>
          <w:szCs w:val="24"/>
          <w:lang w:val="es-UY" w:eastAsia="es-UY"/>
        </w:rPr>
        <w:t>últimos tiempos</w:t>
      </w:r>
      <w:r w:rsidRPr="004209E7">
        <w:rPr>
          <w:rFonts w:ascii="Arial" w:eastAsia="Times New Roman" w:hAnsi="Arial" w:cs="Arial"/>
          <w:color w:val="222222"/>
          <w:sz w:val="24"/>
          <w:szCs w:val="24"/>
          <w:lang w:val="es-UY" w:eastAsia="es-UY"/>
        </w:rPr>
        <w:t>” para el judaísmo:</w:t>
      </w:r>
    </w:p>
    <w:p w:rsidR="004209E7" w:rsidRPr="004209E7" w:rsidRDefault="004209E7" w:rsidP="004209E7">
      <w:pPr>
        <w:shd w:val="clear" w:color="auto" w:fill="FFFFFF"/>
        <w:spacing w:after="0" w:line="240" w:lineRule="auto"/>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10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i/>
          <w:iCs/>
          <w:color w:val="222222"/>
          <w:sz w:val="24"/>
          <w:szCs w:val="24"/>
          <w:lang w:val="es-UY" w:eastAsia="es-UY"/>
        </w:rPr>
        <w:t>“En esos días lucharán padres contra hijos en un mismo lugar, y los hermanos, unos contra otros caerán muertos, hasta correr cual río su sangre” (</w:t>
      </w:r>
      <w:proofErr w:type="spellStart"/>
      <w:r w:rsidRPr="004209E7">
        <w:rPr>
          <w:rFonts w:ascii="Arial" w:eastAsia="Times New Roman" w:hAnsi="Arial" w:cs="Arial"/>
          <w:i/>
          <w:iCs/>
          <w:color w:val="222222"/>
          <w:sz w:val="24"/>
          <w:szCs w:val="24"/>
          <w:lang w:val="es-UY" w:eastAsia="es-UY"/>
        </w:rPr>
        <w:t>Henoc</w:t>
      </w:r>
      <w:proofErr w:type="spellEnd"/>
      <w:r w:rsidRPr="004209E7">
        <w:rPr>
          <w:rFonts w:ascii="Arial" w:eastAsia="Times New Roman" w:hAnsi="Arial" w:cs="Arial"/>
          <w:i/>
          <w:iCs/>
          <w:color w:val="222222"/>
          <w:sz w:val="24"/>
          <w:szCs w:val="24"/>
          <w:lang w:val="es-UY" w:eastAsia="es-UY"/>
        </w:rPr>
        <w:t xml:space="preserve"> [etíope] 100,1)</w:t>
      </w:r>
    </w:p>
    <w:p w:rsidR="004209E7" w:rsidRPr="004209E7" w:rsidRDefault="004209E7" w:rsidP="004209E7">
      <w:pPr>
        <w:shd w:val="clear" w:color="auto" w:fill="FFFFFF"/>
        <w:spacing w:after="10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i/>
          <w:iCs/>
          <w:color w:val="222222"/>
          <w:sz w:val="24"/>
          <w:szCs w:val="24"/>
          <w:lang w:val="es-UY" w:eastAsia="es-UY"/>
        </w:rPr>
        <w:t>“Lucharán unos contra otros, el joven contra el viejo, el viejo contra el joven, el humilde contra el poderoso, el vasallo contra el señor, a causa de la ley y la alianza, pues habrán olvidado los mandamientos, la alianza…” (Jubileos 23,19)</w:t>
      </w:r>
    </w:p>
    <w:p w:rsidR="004209E7" w:rsidRPr="004209E7" w:rsidRDefault="004209E7" w:rsidP="004209E7">
      <w:pPr>
        <w:shd w:val="clear" w:color="auto" w:fill="FFFFFF"/>
        <w:spacing w:after="10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i/>
          <w:iCs/>
          <w:color w:val="222222"/>
          <w:sz w:val="24"/>
          <w:szCs w:val="24"/>
          <w:lang w:val="es-UY" w:eastAsia="es-UY"/>
        </w:rPr>
        <w:t>“… Los jóvenes dejan lívidos a los ancianos; los ancianos deberán servir a los menores. El hijo deshonrará al padre, la hija se alzará contra la madre, la nuera contra la suegra, los enemigos serán los propios familiares…” (</w:t>
      </w:r>
      <w:proofErr w:type="spellStart"/>
      <w:r w:rsidRPr="004209E7">
        <w:rPr>
          <w:rFonts w:ascii="Arial" w:eastAsia="Times New Roman" w:hAnsi="Arial" w:cs="Arial"/>
          <w:i/>
          <w:iCs/>
          <w:color w:val="222222"/>
          <w:sz w:val="24"/>
          <w:szCs w:val="24"/>
          <w:lang w:val="es-UY" w:eastAsia="es-UY"/>
        </w:rPr>
        <w:t>Misna</w:t>
      </w:r>
      <w:proofErr w:type="spellEnd"/>
      <w:r w:rsidRPr="004209E7">
        <w:rPr>
          <w:rFonts w:ascii="Arial" w:eastAsia="Times New Roman" w:hAnsi="Arial" w:cs="Arial"/>
          <w:i/>
          <w:iCs/>
          <w:color w:val="222222"/>
          <w:sz w:val="24"/>
          <w:szCs w:val="24"/>
          <w:lang w:val="es-UY" w:eastAsia="es-UY"/>
        </w:rPr>
        <w:t>, Sota 9,15)</w:t>
      </w:r>
    </w:p>
    <w:p w:rsidR="004209E7" w:rsidRPr="004209E7" w:rsidRDefault="004209E7" w:rsidP="004209E7">
      <w:pPr>
        <w:shd w:val="clear" w:color="auto" w:fill="FFFFFF"/>
        <w:spacing w:after="0" w:line="240" w:lineRule="auto"/>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Esto es coherente con aquello que Jeremías “padeció”, mientras los “falsos profetas” anunciaban la “paz”, la realidad del profeta iba en otra dirección (primera lectura). Y esta “división” se dará en el seno más profundo, en la misma familia. Esto es particularmente importante en el mundo antiguo en el que padres e hijos trabajaban juntos, o vivían en la misma casa ampliada. Ciertamente el mundo antiguo se mostraría todavía más escandalizado de estas previsiones de Jesús “desde ahora”. Obviamente no se trata de que Jesús quiera la división, pero el mensaje del reino no permite neutralidad. Frente a la buena noticia, frente a los destinatarios del Evangelios, la neutralidad no cabe, y ante esto, la división es inminente, “</w:t>
      </w:r>
      <w:r w:rsidRPr="004209E7">
        <w:rPr>
          <w:rFonts w:ascii="Arial" w:eastAsia="Times New Roman" w:hAnsi="Arial" w:cs="Arial"/>
          <w:i/>
          <w:iCs/>
          <w:color w:val="222222"/>
          <w:sz w:val="24"/>
          <w:szCs w:val="24"/>
          <w:lang w:val="es-UY" w:eastAsia="es-UY"/>
        </w:rPr>
        <w:t>desde ahora</w:t>
      </w:r>
      <w:r w:rsidRPr="004209E7">
        <w:rPr>
          <w:rFonts w:ascii="Arial" w:eastAsia="Times New Roman" w:hAnsi="Arial" w:cs="Arial"/>
          <w:color w:val="222222"/>
          <w:sz w:val="24"/>
          <w:szCs w:val="24"/>
          <w:lang w:val="es-UY" w:eastAsia="es-UY"/>
        </w:rPr>
        <w:t>”.</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jc w:val="both"/>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4209E7" w:rsidRPr="004209E7" w:rsidRDefault="004209E7" w:rsidP="004209E7">
      <w:pPr>
        <w:shd w:val="clear" w:color="auto" w:fill="FFFFFF"/>
        <w:spacing w:after="0" w:line="240" w:lineRule="auto"/>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Foto tomada de </w:t>
      </w:r>
      <w:hyperlink r:id="rId6" w:tgtFrame="_blank" w:history="1">
        <w:r w:rsidRPr="004209E7">
          <w:rPr>
            <w:rFonts w:ascii="Arial" w:eastAsia="Times New Roman" w:hAnsi="Arial" w:cs="Arial"/>
            <w:color w:val="1155CC"/>
            <w:sz w:val="24"/>
            <w:szCs w:val="24"/>
            <w:u w:val="single"/>
            <w:lang w:val="es-UY" w:eastAsia="es-UY"/>
          </w:rPr>
          <w:t>http://blogs.21rs.es/corazones/2010/10/25/jesus-habla-del-fuego-y-de-la-paz/</w:t>
        </w:r>
      </w:hyperlink>
    </w:p>
    <w:p w:rsidR="004209E7" w:rsidRPr="004209E7" w:rsidRDefault="004209E7" w:rsidP="004209E7">
      <w:pPr>
        <w:shd w:val="clear" w:color="auto" w:fill="FFFFFF"/>
        <w:spacing w:after="0" w:line="240" w:lineRule="auto"/>
        <w:rPr>
          <w:rFonts w:ascii="Arial" w:eastAsia="Times New Roman" w:hAnsi="Arial" w:cs="Arial"/>
          <w:color w:val="222222"/>
          <w:sz w:val="24"/>
          <w:szCs w:val="24"/>
          <w:lang w:val="es-UY" w:eastAsia="es-UY"/>
        </w:rPr>
      </w:pPr>
      <w:r w:rsidRPr="004209E7">
        <w:rPr>
          <w:rFonts w:ascii="Arial" w:eastAsia="Times New Roman" w:hAnsi="Arial" w:cs="Arial"/>
          <w:color w:val="222222"/>
          <w:sz w:val="24"/>
          <w:szCs w:val="24"/>
          <w:lang w:val="es-UY" w:eastAsia="es-UY"/>
        </w:rPr>
        <w:t> </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E7"/>
    <w:rsid w:val="002E2F5B"/>
    <w:rsid w:val="004209E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5A270-2316-437F-872F-DF52FE1E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09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09E7"/>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015985">
      <w:bodyDiv w:val="1"/>
      <w:marLeft w:val="0"/>
      <w:marRight w:val="0"/>
      <w:marTop w:val="0"/>
      <w:marBottom w:val="0"/>
      <w:divBdr>
        <w:top w:val="none" w:sz="0" w:space="0" w:color="auto"/>
        <w:left w:val="none" w:sz="0" w:space="0" w:color="auto"/>
        <w:bottom w:val="none" w:sz="0" w:space="0" w:color="auto"/>
        <w:right w:val="none" w:sz="0" w:space="0" w:color="auto"/>
      </w:divBdr>
      <w:divsChild>
        <w:div w:id="500197441">
          <w:marLeft w:val="0"/>
          <w:marRight w:val="0"/>
          <w:marTop w:val="0"/>
          <w:marBottom w:val="0"/>
          <w:divBdr>
            <w:top w:val="none" w:sz="0" w:space="0" w:color="auto"/>
            <w:left w:val="none" w:sz="0" w:space="0" w:color="auto"/>
            <w:bottom w:val="none" w:sz="0" w:space="0" w:color="auto"/>
            <w:right w:val="none" w:sz="0" w:space="0" w:color="auto"/>
          </w:divBdr>
        </w:div>
        <w:div w:id="618151006">
          <w:marLeft w:val="0"/>
          <w:marRight w:val="0"/>
          <w:marTop w:val="0"/>
          <w:marBottom w:val="0"/>
          <w:divBdr>
            <w:top w:val="none" w:sz="0" w:space="0" w:color="auto"/>
            <w:left w:val="none" w:sz="0" w:space="0" w:color="auto"/>
            <w:bottom w:val="none" w:sz="0" w:space="0" w:color="auto"/>
            <w:right w:val="none" w:sz="0" w:space="0" w:color="auto"/>
          </w:divBdr>
        </w:div>
        <w:div w:id="75367896">
          <w:marLeft w:val="0"/>
          <w:marRight w:val="0"/>
          <w:marTop w:val="0"/>
          <w:marBottom w:val="0"/>
          <w:divBdr>
            <w:top w:val="none" w:sz="0" w:space="0" w:color="auto"/>
            <w:left w:val="none" w:sz="0" w:space="0" w:color="auto"/>
            <w:bottom w:val="none" w:sz="0" w:space="0" w:color="auto"/>
            <w:right w:val="none" w:sz="0" w:space="0" w:color="auto"/>
          </w:divBdr>
        </w:div>
        <w:div w:id="918098140">
          <w:marLeft w:val="0"/>
          <w:marRight w:val="0"/>
          <w:marTop w:val="0"/>
          <w:marBottom w:val="0"/>
          <w:divBdr>
            <w:top w:val="none" w:sz="0" w:space="0" w:color="auto"/>
            <w:left w:val="none" w:sz="0" w:space="0" w:color="auto"/>
            <w:bottom w:val="none" w:sz="0" w:space="0" w:color="auto"/>
            <w:right w:val="none" w:sz="0" w:space="0" w:color="auto"/>
          </w:divBdr>
        </w:div>
        <w:div w:id="1390348845">
          <w:marLeft w:val="0"/>
          <w:marRight w:val="0"/>
          <w:marTop w:val="0"/>
          <w:marBottom w:val="0"/>
          <w:divBdr>
            <w:top w:val="none" w:sz="0" w:space="0" w:color="auto"/>
            <w:left w:val="none" w:sz="0" w:space="0" w:color="auto"/>
            <w:bottom w:val="none" w:sz="0" w:space="0" w:color="auto"/>
            <w:right w:val="none" w:sz="0" w:space="0" w:color="auto"/>
          </w:divBdr>
        </w:div>
        <w:div w:id="1620380441">
          <w:marLeft w:val="0"/>
          <w:marRight w:val="0"/>
          <w:marTop w:val="0"/>
          <w:marBottom w:val="0"/>
          <w:divBdr>
            <w:top w:val="none" w:sz="0" w:space="0" w:color="auto"/>
            <w:left w:val="none" w:sz="0" w:space="0" w:color="auto"/>
            <w:bottom w:val="none" w:sz="0" w:space="0" w:color="auto"/>
            <w:right w:val="none" w:sz="0" w:space="0" w:color="auto"/>
          </w:divBdr>
        </w:div>
        <w:div w:id="702483235">
          <w:marLeft w:val="0"/>
          <w:marRight w:val="0"/>
          <w:marTop w:val="0"/>
          <w:marBottom w:val="0"/>
          <w:divBdr>
            <w:top w:val="none" w:sz="0" w:space="0" w:color="auto"/>
            <w:left w:val="none" w:sz="0" w:space="0" w:color="auto"/>
            <w:bottom w:val="none" w:sz="0" w:space="0" w:color="auto"/>
            <w:right w:val="none" w:sz="0" w:space="0" w:color="auto"/>
          </w:divBdr>
        </w:div>
        <w:div w:id="1517111707">
          <w:marLeft w:val="0"/>
          <w:marRight w:val="0"/>
          <w:marTop w:val="0"/>
          <w:marBottom w:val="0"/>
          <w:divBdr>
            <w:top w:val="none" w:sz="0" w:space="0" w:color="auto"/>
            <w:left w:val="none" w:sz="0" w:space="0" w:color="auto"/>
            <w:bottom w:val="none" w:sz="0" w:space="0" w:color="auto"/>
            <w:right w:val="none" w:sz="0" w:space="0" w:color="auto"/>
          </w:divBdr>
        </w:div>
        <w:div w:id="1555895394">
          <w:marLeft w:val="0"/>
          <w:marRight w:val="0"/>
          <w:marTop w:val="0"/>
          <w:marBottom w:val="0"/>
          <w:divBdr>
            <w:top w:val="none" w:sz="0" w:space="0" w:color="auto"/>
            <w:left w:val="none" w:sz="0" w:space="0" w:color="auto"/>
            <w:bottom w:val="none" w:sz="0" w:space="0" w:color="auto"/>
            <w:right w:val="none" w:sz="0" w:space="0" w:color="auto"/>
          </w:divBdr>
        </w:div>
        <w:div w:id="1969819344">
          <w:marLeft w:val="0"/>
          <w:marRight w:val="0"/>
          <w:marTop w:val="0"/>
          <w:marBottom w:val="0"/>
          <w:divBdr>
            <w:top w:val="none" w:sz="0" w:space="0" w:color="auto"/>
            <w:left w:val="none" w:sz="0" w:space="0" w:color="auto"/>
            <w:bottom w:val="none" w:sz="0" w:space="0" w:color="auto"/>
            <w:right w:val="none" w:sz="0" w:space="0" w:color="auto"/>
          </w:divBdr>
        </w:div>
        <w:div w:id="1416898332">
          <w:marLeft w:val="0"/>
          <w:marRight w:val="0"/>
          <w:marTop w:val="0"/>
          <w:marBottom w:val="0"/>
          <w:divBdr>
            <w:top w:val="none" w:sz="0" w:space="0" w:color="auto"/>
            <w:left w:val="none" w:sz="0" w:space="0" w:color="auto"/>
            <w:bottom w:val="none" w:sz="0" w:space="0" w:color="auto"/>
            <w:right w:val="none" w:sz="0" w:space="0" w:color="auto"/>
          </w:divBdr>
        </w:div>
        <w:div w:id="355011122">
          <w:marLeft w:val="0"/>
          <w:marRight w:val="0"/>
          <w:marTop w:val="0"/>
          <w:marBottom w:val="0"/>
          <w:divBdr>
            <w:top w:val="none" w:sz="0" w:space="0" w:color="auto"/>
            <w:left w:val="none" w:sz="0" w:space="0" w:color="auto"/>
            <w:bottom w:val="none" w:sz="0" w:space="0" w:color="auto"/>
            <w:right w:val="none" w:sz="0" w:space="0" w:color="auto"/>
          </w:divBdr>
        </w:div>
        <w:div w:id="699550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4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96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021">
          <w:marLeft w:val="0"/>
          <w:marRight w:val="0"/>
          <w:marTop w:val="0"/>
          <w:marBottom w:val="0"/>
          <w:divBdr>
            <w:top w:val="none" w:sz="0" w:space="0" w:color="auto"/>
            <w:left w:val="none" w:sz="0" w:space="0" w:color="auto"/>
            <w:bottom w:val="none" w:sz="0" w:space="0" w:color="auto"/>
            <w:right w:val="none" w:sz="0" w:space="0" w:color="auto"/>
          </w:divBdr>
        </w:div>
        <w:div w:id="1366517694">
          <w:marLeft w:val="0"/>
          <w:marRight w:val="0"/>
          <w:marTop w:val="0"/>
          <w:marBottom w:val="0"/>
          <w:divBdr>
            <w:top w:val="none" w:sz="0" w:space="0" w:color="auto"/>
            <w:left w:val="none" w:sz="0" w:space="0" w:color="auto"/>
            <w:bottom w:val="none" w:sz="0" w:space="0" w:color="auto"/>
            <w:right w:val="none" w:sz="0" w:space="0" w:color="auto"/>
          </w:divBdr>
        </w:div>
        <w:div w:id="66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s.21rs.es/corazones/2010/10/25/jesus-habla-del-fuego-y-de-la-paz/" TargetMode="External"/><Relationship Id="rId5" Type="http://schemas.openxmlformats.org/officeDocument/2006/relationships/image" Target="media/image1.jpeg"/><Relationship Id="rId4" Type="http://schemas.openxmlformats.org/officeDocument/2006/relationships/hyperlink" Target="http://2.bp.blogspot.com/-6tX8GfkomLo/UgoxwPGS-EI/AAAAAAAACx8/WnAti4lGD6E/s1600/20C.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2658</Words>
  <Characters>14619</Characters>
  <Application>Microsoft Office Word</Application>
  <DocSecurity>0</DocSecurity>
  <Lines>121</Lines>
  <Paragraphs>34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El reino lleva a padecer persecución y martirio</vt:lpstr>
    </vt:vector>
  </TitlesOfParts>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2019-08-14T13:19:00Z</dcterms:created>
  <dcterms:modified xsi:type="dcterms:W3CDTF">2019-08-14T13:19:00Z</dcterms:modified>
</cp:coreProperties>
</file>