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8C" w:rsidRPr="00BA5B8C" w:rsidRDefault="00BA5B8C" w:rsidP="00BA5B8C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bookmarkStart w:id="0" w:name="_GoBack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Por </w:t>
      </w:r>
      <w:proofErr w:type="spellStart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uma</w:t>
      </w:r>
      <w:proofErr w:type="spellEnd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sociedade</w:t>
      </w:r>
      <w:proofErr w:type="spellEnd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não</w:t>
      </w:r>
      <w:proofErr w:type="spellEnd"/>
      <w:r w:rsidRPr="00BA5B8C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patriarcal – Marcelo Barros</w:t>
      </w:r>
    </w:p>
    <w:bookmarkEnd w:id="0"/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 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no Brasil,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celebrado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nesse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domingo nos faz pensar que,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apesar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apelos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comerciais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desse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tipo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comemoração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é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haja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ocasião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qual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expressam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amor pelos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podem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pensar em como ser pai em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sociedade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a cada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profundas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transformações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Estudos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arqueológicos e pesquisas antropológicas,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feitas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Oriente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Médio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Turquia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ilha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Creta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China, nos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revelam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há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8 mil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anos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antigas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civilizações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 se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organizava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forma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matrilinear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referência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sociedade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era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Nessa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forma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homens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conviviam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situação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igualdade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propriedade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terra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era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comunitária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Havia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certa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igualdade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sexual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sociedades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pacificas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conheciam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guerra.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        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Há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cinco mil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anos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menos, no Oriente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Médio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atual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Europa, as sociedades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começaram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organizar a partir da agricultura.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Então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homens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passaram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ser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chefes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as sociedades se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tornaram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patriarcais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A partir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daí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história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humanidade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passou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ser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sucessão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guerras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conquistas. Conforme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pesquisas,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sociedades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patriarcais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geraram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diferenças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classes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inventaram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escravidão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primeiramente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inimigos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conquistados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guerras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depois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pobres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endividados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escravizados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pagar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dívidas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(Cf. Walter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Link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Engaging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the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Power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Discernment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and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Resistance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World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of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Domination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Fortress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 Minneapolis, 1992).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 Infelizmente, até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hoje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assunto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atual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raízes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culturais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patriarcalismo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mesmas. Em tal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realidade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sócio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-política, 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podem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respirar clima de diálogo. O modelo patriarcal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funciona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Por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lado,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encontrou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ainda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estilo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familiares.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desgastam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luta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sobrevivência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vezes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homens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resolvem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problema pela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ausência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cumprir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meras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obrigações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econômicas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   Todos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sabem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basta ser pai biológico.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Hoje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até 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provetas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laboratório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garantem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necessidade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presença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humana. O importante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desafiador é ser pai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cotidianidade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construção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diálogo familiar,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qual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crescem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precisam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referências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diálogo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apoio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afetivo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deixa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ser sintomático saber que, no Brasil,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média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duração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casamentos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dez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anos.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maioria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casos, o que sobrevive é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nuclear,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constituída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onde,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quase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falta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presença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masculina positiva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dominadora. É claro que,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modelo,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responsabilidade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até porque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vezes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se apodera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forma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sabe delegar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repartir responsabilidades.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Apesar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>sofrer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se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queixar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nada faz de positivo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mudança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modelo de pai que 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pode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oferecer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   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comemorações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recorda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confirma: o mundo precisa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novo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jeito de ser pai.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função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paterna é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necessária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equilíbrio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para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justa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para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saúde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psíquica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emocional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filhos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para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sociedade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paritária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pacífica.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       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Apesar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existem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movimentos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organizações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populares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sido palcos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discussão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deste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assunto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conseguido transformar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homens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formados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cultura patriarcal em protagonistas que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ensaiam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novas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relações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familiares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Novas formas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viver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paternidade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serão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descobertas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participação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mulheres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gênero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tecida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cumplicidade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no diálogo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criativo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entre todos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todas. Ser pai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forma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patriarcal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dominação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podem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ensaiadas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engajamento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pela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justiça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no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criação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artística </w:t>
      </w:r>
      <w:proofErr w:type="gram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compromisso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futuro do planeta.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mães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precisam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sempre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retomar o apelo dramático do poeta Carlos Drummond de Andrade:</w:t>
      </w:r>
    </w:p>
    <w:p w:rsidR="00BA5B8C" w:rsidRPr="00BA5B8C" w:rsidRDefault="00BA5B8C" w:rsidP="00BA5B8C">
      <w:pPr>
        <w:shd w:val="clear" w:color="auto" w:fill="F6F6F6"/>
        <w:spacing w:line="480" w:lineRule="auto"/>
        <w:jc w:val="both"/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</w:pPr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“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Além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da Terra,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além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Céu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/ no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trampolim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sem-fim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das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estrelas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 / no rastro dos astros,/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na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magnólia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das nebulosas,/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Além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muito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além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do sistema solar, / até onde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alcançam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pensamento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e 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coração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 / vamos!/ Vamos conjugar/ o verbo fundamental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essencial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,/ o verbo transcendente,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acima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das gramáticas, e do medo e da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moeda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e da política, / o verbo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sempreamar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 /  o verbo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pluriamar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, /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razão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 xml:space="preserve"> de ser e de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viver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472C4" w:themeColor="accent1"/>
          <w:sz w:val="21"/>
          <w:szCs w:val="21"/>
          <w:lang w:val="es-UY" w:eastAsia="es-UY"/>
        </w:rPr>
        <w:t>”.</w:t>
      </w:r>
    </w:p>
    <w:p w:rsidR="00BA5B8C" w:rsidRPr="00BA5B8C" w:rsidRDefault="00BA5B8C" w:rsidP="00BA5B8C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</w:pPr>
      <w:r w:rsidRPr="00BA5B8C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 xml:space="preserve">Marcelo </w:t>
      </w:r>
      <w:proofErr w:type="gramStart"/>
      <w:r w:rsidRPr="00BA5B8C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>Barros, </w:t>
      </w:r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 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monge</w:t>
      </w:r>
      <w:proofErr w:type="spellEnd"/>
      <w:proofErr w:type="gram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beneditino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, teólogo e biblista,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assessor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das comunidades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eclesiais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de base e de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movimentos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sociais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Tem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55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livros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publicados, dos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quais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o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mais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recente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é </w:t>
      </w:r>
      <w:r w:rsidRPr="00BA5B8C">
        <w:rPr>
          <w:rFonts w:ascii="Open Sans" w:eastAsia="Times New Roman" w:hAnsi="Open Sans" w:cs="Times New Roman"/>
          <w:i/>
          <w:iCs/>
          <w:color w:val="4F4F4F"/>
          <w:sz w:val="20"/>
          <w:szCs w:val="20"/>
          <w:lang w:val="es-UY" w:eastAsia="es-UY"/>
        </w:rPr>
        <w:t xml:space="preserve">“Conversa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F4F4F"/>
          <w:sz w:val="20"/>
          <w:szCs w:val="20"/>
          <w:lang w:val="es-UY" w:eastAsia="es-UY"/>
        </w:rPr>
        <w:t>com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F4F4F"/>
          <w:sz w:val="20"/>
          <w:szCs w:val="20"/>
          <w:lang w:val="es-UY" w:eastAsia="es-UY"/>
        </w:rPr>
        <w:t xml:space="preserve"> o </w:t>
      </w:r>
      <w:proofErr w:type="spellStart"/>
      <w:r w:rsidRPr="00BA5B8C">
        <w:rPr>
          <w:rFonts w:ascii="Open Sans" w:eastAsia="Times New Roman" w:hAnsi="Open Sans" w:cs="Times New Roman"/>
          <w:i/>
          <w:iCs/>
          <w:color w:val="4F4F4F"/>
          <w:sz w:val="20"/>
          <w:szCs w:val="20"/>
          <w:lang w:val="es-UY" w:eastAsia="es-UY"/>
        </w:rPr>
        <w:t>evangelho</w:t>
      </w:r>
      <w:proofErr w:type="spellEnd"/>
      <w:r w:rsidRPr="00BA5B8C">
        <w:rPr>
          <w:rFonts w:ascii="Open Sans" w:eastAsia="Times New Roman" w:hAnsi="Open Sans" w:cs="Times New Roman"/>
          <w:i/>
          <w:iCs/>
          <w:color w:val="4F4F4F"/>
          <w:sz w:val="20"/>
          <w:szCs w:val="20"/>
          <w:lang w:val="es-UY" w:eastAsia="es-UY"/>
        </w:rPr>
        <w:t xml:space="preserve"> de Marcos”</w:t>
      </w:r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. Belo Horizonte, Ed. </w:t>
      </w:r>
      <w:proofErr w:type="spellStart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Senso</w:t>
      </w:r>
      <w:proofErr w:type="spellEnd"/>
      <w:r w:rsidRPr="00BA5B8C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, 2018. </w:t>
      </w:r>
    </w:p>
    <w:p w:rsidR="002E2F5B" w:rsidRDefault="00BA5B8C">
      <w:hyperlink r:id="rId4" w:history="1">
        <w:r>
          <w:rPr>
            <w:rStyle w:val="Hipervnculo"/>
          </w:rPr>
          <w:t>http://ceseep.org.br/por-uma-sociedade-nao-patriarcal-marcelo-barros/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8C"/>
    <w:rsid w:val="002E2F5B"/>
    <w:rsid w:val="00B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DBBB-0392-42D7-8FE8-96422422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5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1000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por-uma-sociedade-nao-patriarcal-marcelo-bar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Por uma sociedade não patriarcal – Marcelo Barros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2019-08-14T13:56:00Z</dcterms:created>
  <dcterms:modified xsi:type="dcterms:W3CDTF">2019-08-14T13:57:00Z</dcterms:modified>
</cp:coreProperties>
</file>