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6B" w:rsidRDefault="00D62E6B" w:rsidP="00D62E6B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S</w:t>
      </w:r>
      <w:r w:rsidRPr="00D62E6B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u causa de beatificación está en Roma desde diciembre</w:t>
      </w:r>
    </w:p>
    <w:p w:rsidR="00D62E6B" w:rsidRPr="00D62E6B" w:rsidRDefault="00D62E6B" w:rsidP="00D62E6B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D62E6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Veinte años de la muerte de </w:t>
      </w:r>
      <w:proofErr w:type="spellStart"/>
      <w:r w:rsidRPr="00D62E6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Hélder</w:t>
      </w:r>
      <w:proofErr w:type="spellEnd"/>
      <w:r w:rsidRPr="00D62E6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Cámara, el 'Francisco de Asís' del siglo XX</w:t>
      </w:r>
    </w:p>
    <w:p w:rsidR="00D62E6B" w:rsidRPr="00D62E6B" w:rsidRDefault="00D62E6B" w:rsidP="00D62E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noProof/>
          <w:color w:val="000000"/>
          <w:sz w:val="24"/>
          <w:szCs w:val="24"/>
          <w:lang w:val="es-UY" w:eastAsia="es-UY"/>
        </w:rPr>
        <w:drawing>
          <wp:inline distT="0" distB="0" distL="0" distR="0" wp14:anchorId="3D3D2DB4" wp14:editId="5E35A014">
            <wp:extent cx="6286500" cy="3530600"/>
            <wp:effectExtent l="0" t="0" r="0" b="0"/>
            <wp:docPr id="1" name="Imagen 1" descr="Dom Hélder 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 Hélder Cáma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6B" w:rsidRPr="00D62E6B" w:rsidRDefault="00D62E6B" w:rsidP="00D62E6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proofErr w:type="spellStart"/>
      <w:r w:rsidRPr="00D62E6B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D62E6B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Hélder</w:t>
      </w:r>
      <w:proofErr w:type="spellEnd"/>
      <w:r w:rsidRPr="00D62E6B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Cámara</w:t>
      </w:r>
    </w:p>
    <w:p w:rsidR="00D62E6B" w:rsidRPr="00D62E6B" w:rsidRDefault="00D62E6B" w:rsidP="00D62E6B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Ya se ha encontrado un milagro que podría atribuirse a la intercesión del obispo brasileño</w:t>
      </w:r>
    </w:p>
    <w:p w:rsidR="00D62E6B" w:rsidRPr="00D62E6B" w:rsidRDefault="00D62E6B" w:rsidP="00D62E6B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D62E6B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 xml:space="preserve">26.08.2019 | L-B/R.C., </w:t>
      </w:r>
      <w:proofErr w:type="spellStart"/>
      <w:r w:rsidRPr="00D62E6B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Il</w:t>
      </w:r>
      <w:proofErr w:type="spellEnd"/>
      <w:r w:rsidRPr="00D62E6B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 xml:space="preserve"> Sismógrafo</w:t>
      </w:r>
    </w:p>
    <w:p w:rsidR="00D62E6B" w:rsidRPr="00D62E6B" w:rsidRDefault="00D62E6B" w:rsidP="00D62E6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causa de la beatificación de </w:t>
      </w:r>
      <w:proofErr w:type="spellStart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Hélder</w:t>
      </w:r>
      <w:proofErr w:type="spellEnd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Pessoa </w:t>
      </w:r>
      <w:proofErr w:type="spellStart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Câmara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obispo brasileño de Olinda Recife, quien murió hace 20 años, el 27 de agosto de 1999, desde el pasado 16 de diciembre está en Vaticano, donde continúa según los tiempos </w:t>
      </w:r>
      <w:proofErr w:type="gram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habituales</w:t>
      </w:r>
      <w:proofErr w:type="gram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pero también técnicos.</w:t>
      </w:r>
    </w:p>
    <w:p w:rsidR="00D62E6B" w:rsidRPr="00D62E6B" w:rsidRDefault="00D62E6B" w:rsidP="00D62E6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La Congregación para las Causas de los Santos ha recibido todos los documentos necesarios, en particular los del proceso diocesano.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José Alberico, sacerdote de la diócesis de Olinda Recife y nombrado secretario general del organismo que debe prepararse para el 18º Congreso Eucarístico Nacional en 2020 (12-15 de noviembre), dijo hace algún tiempo: "</w:t>
      </w:r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Ya sabemos que hay un milagro que podría atribuirse a la intercesión de </w:t>
      </w:r>
      <w:proofErr w:type="spellStart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Helder, pero ahora en este asunto se necesita confidencialidad</w:t>
      </w: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".</w:t>
      </w:r>
    </w:p>
    <w:p w:rsidR="00D62E6B" w:rsidRPr="00D62E6B" w:rsidRDefault="00D62E6B" w:rsidP="00D62E6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profesor de teología de la Universidad Católica de Pernambuco (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Unicap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), </w:t>
      </w:r>
      <w:proofErr w:type="spellStart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Degislando</w:t>
      </w:r>
      <w:proofErr w:type="spellEnd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Nobrega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habló sobre la importancia de este proceso y lo </w:t>
      </w: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que representa la beatificación de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Helder. "Será el reconocimiento de la Iglesia Católica a alguien que ha vivido y encarnado las grandes virtudes cristianas de la caridad y el amor. La santidad tiene que ver con esta profunda intimidad con Dios, que se desborda en su vida. Entonces, quién conoció a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percibió estas características más de cerca en él ", agregó el académico:</w:t>
      </w:r>
    </w:p>
    <w:p w:rsidR="00D62E6B" w:rsidRPr="00D62E6B" w:rsidRDefault="00D62E6B" w:rsidP="00D62E6B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"Un hombre que nunca actuó por odio, sino a través del diálogo. Un hombre, un sacerdote que, como en el período de la dictadura militar brasileña, tiene actuó en defensa de los más necesitados y también en defensa de la libertad de expresión "</w:t>
      </w:r>
    </w:p>
    <w:p w:rsidR="00D62E6B" w:rsidRPr="00D62E6B" w:rsidRDefault="00D62E6B" w:rsidP="00D62E6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  <w:t>La </w:t>
      </w:r>
      <w:r w:rsidRPr="00D62E6B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apertura del Congreso en 2020</w:t>
      </w: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será en la arena de Pernambuco, en São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Lourenço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Mata. El segundo día, unos seis mil niños y adolescentes harán su primera comunión. El tercer día se caracterizará por la celebración simultánea de una misa por parte de los obispos de Brasil a todas las iglesias. El cuarto día estará marcado por el cierre del Congreso, en el distrito Marco Zero, en Recife.</w:t>
      </w:r>
    </w:p>
    <w:p w:rsidR="00D62E6B" w:rsidRPr="00D62E6B" w:rsidRDefault="00D62E6B" w:rsidP="00D62E6B">
      <w:pPr>
        <w:shd w:val="clear" w:color="auto" w:fill="FFFFFF"/>
        <w:spacing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D62E6B">
        <w:rPr>
          <w:rFonts w:ascii="inherit" w:eastAsia="Times New Roman" w:hAnsi="inherit" w:cs="Arial"/>
          <w:noProof/>
          <w:color w:val="000000"/>
          <w:sz w:val="24"/>
          <w:szCs w:val="24"/>
          <w:lang w:val="es-UY" w:eastAsia="es-UY"/>
        </w:rPr>
        <w:drawing>
          <wp:inline distT="0" distB="0" distL="0" distR="0" wp14:anchorId="6F0F33A5" wp14:editId="080A4219">
            <wp:extent cx="5403850" cy="1930976"/>
            <wp:effectExtent l="0" t="0" r="6350" b="0"/>
            <wp:docPr id="2" name="Imagen 2" descr="Hélder 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élder Cám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204" cy="19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6B" w:rsidRPr="00D62E6B" w:rsidRDefault="00D62E6B" w:rsidP="00D62E6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Paralelamente, el Centro de Convenciones (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Cecon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 de Olinda organizará un programa de conferencias, simposios y seminarios. Hoy, en Brasil, muchas personas quieren que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sea beatificado durante los días del Congreso Eucarístico. Mientras tanto, durante meses la colección digital del Instituto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Camara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ha sido accesible en línea con su gran patrimonio de 132 mil documentos digitalizados. (</w:t>
      </w:r>
      <w:hyperlink r:id="rId7" w:history="1">
        <w:r w:rsidRPr="00D62E6B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www.acervocepe.com.br</w:t>
        </w:r>
      </w:hyperlink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).</w:t>
      </w:r>
    </w:p>
    <w:p w:rsidR="00D62E6B" w:rsidRPr="00D62E6B" w:rsidRDefault="00D62E6B" w:rsidP="00D62E6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compañía editorial de Pernambuco (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Cepe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 escaneó toda la colección del Instituto, incluidas fotos, cartas y documentos conciliares y postconciliares, programas de radio, artículos y correspondencia. La digitalización de tantos y tan importantes documentos por </w:t>
      </w:r>
      <w:proofErr w:type="spellStart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no solo representó una forma de guardarlos y preservarlos, sino que también permitió que la documentación para el proceso de beatificación se transmitiera de manera rápida, segura e inmediata al Vaticano.</w:t>
      </w:r>
    </w:p>
    <w:p w:rsidR="00D62E6B" w:rsidRPr="00D62E6B" w:rsidRDefault="00D62E6B" w:rsidP="00D62E6B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D62E6B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 hecho, muchos documentos requeridos para el proceso de beatificación ya están en el Vaticano, en la Congregación para la Causa de los Santos.</w:t>
      </w:r>
    </w:p>
    <w:p w:rsidR="002E2F5B" w:rsidRDefault="00D62E6B">
      <w:hyperlink r:id="rId8" w:history="1">
        <w:r>
          <w:rPr>
            <w:rStyle w:val="Hipervnculo"/>
          </w:rPr>
          <w:t>https://www.religiondigital.org/america/Veinte-Helder-Camara-Francisco-XX-obispo-pobres-brasil-beatificacion_0_2152884701.html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E4E"/>
    <w:multiLevelType w:val="multilevel"/>
    <w:tmpl w:val="F7F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6B"/>
    <w:rsid w:val="002E2F5B"/>
    <w:rsid w:val="00D6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B355"/>
  <w15:chartTrackingRefBased/>
  <w15:docId w15:val="{782E09C6-40B3-4B2F-8016-2D54D778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6B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D62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34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260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100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216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america/Veinte-Helder-Camara-Francisco-XX-obispo-pobres-brasil-beatificacion_0_21528847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ervocep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Su causa de beatificación está en Roma desde diciembre</vt:lpstr>
      <vt:lpstr>Veinte años de la muerte de Hélder Cámara, el 'Francisco de Asís' del siglo XX</vt:lpstr>
      <vt:lpstr>    Ya se ha encontrado un milagro que podría atribuirse a la intercesión del obispo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2019-08-27T13:09:00Z</dcterms:created>
  <dcterms:modified xsi:type="dcterms:W3CDTF">2019-08-27T13:10:00Z</dcterms:modified>
</cp:coreProperties>
</file>