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1D1" w:rsidRPr="00174BD0" w:rsidRDefault="00174BD0" w:rsidP="00174BD0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174BD0">
        <w:rPr>
          <w:b/>
          <w:bCs/>
          <w:sz w:val="24"/>
          <w:szCs w:val="24"/>
        </w:rPr>
        <w:t>95.  Imparcialmente al lado de las víctimas</w:t>
      </w:r>
    </w:p>
    <w:p w:rsidR="00174BD0" w:rsidRDefault="00174BD0" w:rsidP="00102FA5">
      <w:pPr>
        <w:spacing w:after="0"/>
        <w:jc w:val="right"/>
      </w:pPr>
      <w:r>
        <w:t xml:space="preserve">Luis Van de Velde    Comunidades Eclesiales de Base. </w:t>
      </w:r>
    </w:p>
    <w:p w:rsidR="00174BD0" w:rsidRDefault="00D126B4" w:rsidP="00A50399">
      <w:pPr>
        <w:spacing w:after="120"/>
        <w:ind w:firstLine="708"/>
        <w:jc w:val="both"/>
      </w:pPr>
      <w:r>
        <w:t xml:space="preserve">En sus intentos proféticos gigantescos por evitar la guerra, Monseñor Romero se fortalece con el mensaje “No a la violencia, sí a la paz”, de la jornada mundial por la paz del 1 de enero de 1978.  Sabe que no está solo y cuenta con el planteamiento </w:t>
      </w:r>
      <w:r w:rsidR="00DD3AF0">
        <w:t xml:space="preserve">de la autoridad máxima de la Iglesia católica.  En su artículo en Orientación del 13 de noviembre de 1977 comenta esta temática y nuevamente aclara su toma de posición ante las diferentes olas de violencia que sacuden el país y que provocan tantas víctimas. </w:t>
      </w:r>
    </w:p>
    <w:p w:rsidR="00DD3AF0" w:rsidRDefault="00DD3AF0" w:rsidP="00A50399">
      <w:pPr>
        <w:spacing w:after="120"/>
        <w:ind w:firstLine="708"/>
        <w:jc w:val="both"/>
        <w:rPr>
          <w:i/>
          <w:iCs/>
        </w:rPr>
      </w:pPr>
      <w:r>
        <w:t>Retoma en primer lugar la violencia institucionalizada</w:t>
      </w:r>
      <w:r w:rsidR="009C4DF5">
        <w:t xml:space="preserve"> y cita el documento del Vaticano “</w:t>
      </w:r>
      <w:r w:rsidR="009C4DF5" w:rsidRPr="009C4DF5">
        <w:rPr>
          <w:i/>
          <w:iCs/>
        </w:rPr>
        <w:t>No a la violencia, sí a la paz”: “la fuerza de una estructura política o económica injusta y discriminatoria”</w:t>
      </w:r>
      <w:r w:rsidR="009C4DF5">
        <w:rPr>
          <w:i/>
          <w:iCs/>
        </w:rPr>
        <w:t xml:space="preserve">. </w:t>
      </w:r>
      <w:r w:rsidR="00D74D22">
        <w:rPr>
          <w:i/>
          <w:iCs/>
        </w:rPr>
        <w:t xml:space="preserve"> </w:t>
      </w:r>
      <w:r w:rsidR="00D74D22">
        <w:t>Luego hace referencia a la violencia de los que defienden esa estructura injusta: “</w:t>
      </w:r>
      <w:r w:rsidR="00D74D22" w:rsidRPr="001A175A">
        <w:rPr>
          <w:i/>
          <w:iCs/>
        </w:rPr>
        <w:t>la violencia que tiende indebidamente a limitar o suprimir la vida de otras personas o de sociedades humanas (racismos, genocidios)”</w:t>
      </w:r>
      <w:r w:rsidR="001A175A">
        <w:rPr>
          <w:i/>
          <w:iCs/>
        </w:rPr>
        <w:t xml:space="preserve"> </w:t>
      </w:r>
      <w:r w:rsidR="001A175A">
        <w:t>Es la violencia ejecutada por el poder militar, policíaco o paramilitar en defensa de una estructura económica y política injusta, es decir, que empobrece y excluye a las grandes mayorías en beneficio de unos pocos capitales familiares</w:t>
      </w:r>
      <w:r w:rsidR="00352735">
        <w:t xml:space="preserve">.   </w:t>
      </w:r>
      <w:r w:rsidR="00C636A3">
        <w:t>“</w:t>
      </w:r>
      <w:r w:rsidR="00C636A3" w:rsidRPr="00C636A3">
        <w:rPr>
          <w:i/>
          <w:iCs/>
        </w:rPr>
        <w:t>Son los que están tratando de sostener a toda costa la primera clase de violencia, Ellos son los que fomentan la violencia, la peor, la “institucionalizada</w:t>
      </w:r>
      <w:r w:rsidR="00C636A3">
        <w:t xml:space="preserve">”.” </w:t>
      </w:r>
      <w:r w:rsidR="00352735">
        <w:t>Y la tercera violencia cuestionada proféticamente por Monseñor es “</w:t>
      </w:r>
      <w:r w:rsidR="00352735" w:rsidRPr="00352735">
        <w:rPr>
          <w:i/>
          <w:iCs/>
        </w:rPr>
        <w:t>lo injusto y violento que puede haber en el reclamo de los oprimidos”</w:t>
      </w:r>
      <w:r w:rsidR="00C636A3">
        <w:rPr>
          <w:i/>
          <w:iCs/>
        </w:rPr>
        <w:t>, “la violencia de los débiles</w:t>
      </w:r>
      <w:r w:rsidR="002E2CC6">
        <w:rPr>
          <w:i/>
          <w:iCs/>
        </w:rPr>
        <w:t xml:space="preserve">”, </w:t>
      </w:r>
      <w:r w:rsidR="002E2CC6" w:rsidRPr="002E2CC6">
        <w:t>lo que ha sido llamad</w:t>
      </w:r>
      <w:r w:rsidR="002E2CC6">
        <w:t>a</w:t>
      </w:r>
      <w:r w:rsidR="002E2CC6" w:rsidRPr="002E2CC6">
        <w:t xml:space="preserve"> “la violencia revolucionaria”</w:t>
      </w:r>
      <w:r w:rsidR="002E2CC6">
        <w:t>.   Y Monseñor recuerda que “</w:t>
      </w:r>
      <w:r w:rsidR="002E2CC6" w:rsidRPr="00330387">
        <w:rPr>
          <w:i/>
          <w:iCs/>
        </w:rPr>
        <w:t>siempre he denunciado una y otra violencia, desde lo que ambos significan pecado</w:t>
      </w:r>
      <w:r w:rsidR="00330387" w:rsidRPr="00330387">
        <w:rPr>
          <w:i/>
          <w:iCs/>
        </w:rPr>
        <w:t>.”</w:t>
      </w:r>
    </w:p>
    <w:p w:rsidR="00330387" w:rsidRDefault="00330387" w:rsidP="00A50399">
      <w:pPr>
        <w:spacing w:after="120"/>
        <w:ind w:firstLine="708"/>
        <w:jc w:val="both"/>
      </w:pPr>
      <w:r w:rsidRPr="00330387">
        <w:t>Es esta posición “no a la violencia, sí a la paz”</w:t>
      </w:r>
      <w:r>
        <w:t xml:space="preserve"> y su denuncia profética radical de las tres clases de violencia en el país, que ha sido muy mal interpretada por los que justifican una u otra clase de violencia.  El gobierno (militar) y sus instrumentos ideológicos</w:t>
      </w:r>
      <w:r w:rsidR="006D5222">
        <w:t xml:space="preserve"> acusaban a Monseñor de apoyar la lucha armada de las organizaciones populares.  Y éstas (con sus alas guerrilleras) en ciertos momentos también han criticado a Monseñor por no apoyar las esperanzas legítimas y las luchas populares.   Aun hoy hay gente (ciega) que sigue comentando que Monseñor Romero apoyaba la guerrilla, que tenía armas en la catedral, que llevaba armas debajo de </w:t>
      </w:r>
      <w:r w:rsidR="006412A5">
        <w:t>sotana</w:t>
      </w:r>
      <w:r w:rsidR="006D5222">
        <w:t xml:space="preserve">, …  </w:t>
      </w:r>
      <w:r w:rsidR="006412A5">
        <w:t xml:space="preserve"> Y tuvieron fuerzas para detener durante un buen tiempo el proceso de canonización de Monseñor Romero.</w:t>
      </w:r>
    </w:p>
    <w:p w:rsidR="006412A5" w:rsidRDefault="006412A5" w:rsidP="00A50399">
      <w:pPr>
        <w:spacing w:after="120"/>
        <w:ind w:firstLine="708"/>
        <w:jc w:val="both"/>
      </w:pPr>
      <w:r>
        <w:t xml:space="preserve">Entiendo que Monseñor quiso decir que </w:t>
      </w:r>
      <w:r w:rsidR="00D81D72">
        <w:t>no le importaba desde donde venía la violencia – en est</w:t>
      </w:r>
      <w:r w:rsidR="00D560A4">
        <w:t>e</w:t>
      </w:r>
      <w:r w:rsidR="00D81D72">
        <w:t xml:space="preserve"> punto era imparcial -, para denunciar el pecado gravísimo de la violencia.  Sin embargo</w:t>
      </w:r>
      <w:r w:rsidR="0061070B">
        <w:t>,</w:t>
      </w:r>
      <w:r w:rsidR="00D81D72">
        <w:t xml:space="preserve"> tenemos que estar claros que esta toma de posición de “</w:t>
      </w:r>
      <w:r w:rsidR="00D81D72" w:rsidRPr="00D560A4">
        <w:rPr>
          <w:i/>
          <w:iCs/>
        </w:rPr>
        <w:t>colocarse imparcialmente al lado de las víctimas</w:t>
      </w:r>
      <w:r w:rsidR="00D81D72">
        <w:t>” ha sido una opción, una decisión</w:t>
      </w:r>
      <w:r w:rsidR="0061070B">
        <w:t>, una parcialidad.  No quiso estar nunca del lado de los que generaban violencia. Nunca justificó ninguna acción violenta. Siempre condenaba enérgicamente ca</w:t>
      </w:r>
      <w:r w:rsidR="00273F54">
        <w:t>d</w:t>
      </w:r>
      <w:r w:rsidR="0061070B">
        <w:t xml:space="preserve">a acto violento y llamaba a acabar con ella.  Recordemos sus palabras fuertes dirigidas a los </w:t>
      </w:r>
      <w:r w:rsidR="00641E0F">
        <w:t>militares de parar la represión.  Probablemente esa voz profética haya sido la gota que h</w:t>
      </w:r>
      <w:r w:rsidR="00D560A4">
        <w:t>izo</w:t>
      </w:r>
      <w:r w:rsidR="00641E0F">
        <w:t xml:space="preserve"> rebalsar el balde de los militares en sus campañas violentas en contra del pueblo.</w:t>
      </w:r>
    </w:p>
    <w:p w:rsidR="006D5222" w:rsidRPr="00330387" w:rsidRDefault="00641E0F" w:rsidP="00A50399">
      <w:pPr>
        <w:spacing w:after="120"/>
        <w:ind w:firstLine="708"/>
        <w:jc w:val="both"/>
      </w:pPr>
      <w:r>
        <w:t>Hoy, tantos años después del asesinato de Monseñor y a un año de su canonización, me parece fundamental que retomemos con toda radicalidad</w:t>
      </w:r>
      <w:r w:rsidR="00FD080F">
        <w:t xml:space="preserve"> su opción (su parcialidad) de colocarse siempre al lado de las víctimas.  Es la opción, no solamente preferencial, sino radical, de sentir el dolor de las víctimas y de acompañar a familiares y sobrevivientes en sus justas luchas por la verdad y la justicia.  Aquí podemos aprender muchísimo de la posición – muy parcial – de Monseñor: </w:t>
      </w:r>
      <w:r w:rsidR="002769B6">
        <w:t>“</w:t>
      </w:r>
      <w:r w:rsidR="002769B6" w:rsidRPr="00102FA5">
        <w:rPr>
          <w:b/>
          <w:bCs/>
          <w:i/>
          <w:iCs/>
        </w:rPr>
        <w:t>Siempre me he colocado al lado de las víctimas</w:t>
      </w:r>
      <w:r w:rsidR="002769B6" w:rsidRPr="00102FA5">
        <w:rPr>
          <w:b/>
          <w:bCs/>
        </w:rPr>
        <w:t>”.</w:t>
      </w:r>
      <w:r w:rsidR="002769B6">
        <w:t xml:space="preserve">  Nos alegra que contamos hoy con varios esfuerzos organizativos e institucionales que son apoyo a las víctimas de la guerra.  Pero observamos como en la </w:t>
      </w:r>
      <w:r w:rsidR="0020577D">
        <w:t>A</w:t>
      </w:r>
      <w:r w:rsidR="002769B6">
        <w:t>samblea parecen volver a cocinar otra edición de una ley de amnistía para seguir escondiendo la verdad y sobre todo para que los victimarios no sean descubiertos, ni juzgados</w:t>
      </w:r>
      <w:r w:rsidR="0020577D">
        <w:t>.  España pide la extradición de los militares relacionados con el asesinato de los padres jesuitas y sus dos colaboradoras, pero el gobierno (de M. Funes, del FMLN) les facilitó los cuarteles para esconderse hasta que la corte (electa por los mismos diputados/</w:t>
      </w:r>
      <w:r w:rsidR="00102FA5">
        <w:t>as) dijera</w:t>
      </w:r>
      <w:r w:rsidR="0020577D">
        <w:t xml:space="preserve"> que no pueden ser extraditados.  No se cumple con una cantidad de </w:t>
      </w:r>
      <w:r w:rsidR="00414BE2">
        <w:t>decretos internacionales que obligan al estado a hacer justicia a las víctimas.  Pero están también las víctimas de hoy: las y los trabajadores estatales que fueron despedidos sin aplicar las leyes laborales, las y los trabajadores de los restaurantes cerrad</w:t>
      </w:r>
      <w:r w:rsidR="00A50399">
        <w:t>o</w:t>
      </w:r>
      <w:r w:rsidR="00414BE2">
        <w:t xml:space="preserve">s en </w:t>
      </w:r>
      <w:r w:rsidR="00334348">
        <w:t xml:space="preserve">lo que parece ser una venganza política entre </w:t>
      </w:r>
      <w:r w:rsidR="00102FA5">
        <w:t>oligarcas, las</w:t>
      </w:r>
      <w:r w:rsidR="00334348">
        <w:t xml:space="preserve"> familias en la Isla Tasajera desalojadas para facilitar la construcción de hoteles de </w:t>
      </w:r>
      <w:r w:rsidR="00102FA5">
        <w:t>playa, y</w:t>
      </w:r>
      <w:r w:rsidR="00334348">
        <w:t xml:space="preserve"> mucho más. </w:t>
      </w:r>
      <w:r w:rsidR="00102FA5" w:rsidRPr="00B47AC8">
        <w:rPr>
          <w:b/>
          <w:bCs/>
        </w:rPr>
        <w:t>Alegrarse por la santidad de Monseñor Romero nos exige: colocarse – siempre – al lado de las víctimas</w:t>
      </w:r>
      <w:r w:rsidR="00102FA5">
        <w:t>.  (13 de octubre de 2019)</w:t>
      </w:r>
      <w:r w:rsidR="00334348">
        <w:t xml:space="preserve"> </w:t>
      </w:r>
    </w:p>
    <w:sectPr w:rsidR="006D5222" w:rsidRPr="00330387" w:rsidSect="00174BD0">
      <w:pgSz w:w="12240" w:h="15840" w:code="1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37"/>
    <w:rsid w:val="00001925"/>
    <w:rsid w:val="00102FA5"/>
    <w:rsid w:val="00174BD0"/>
    <w:rsid w:val="001A175A"/>
    <w:rsid w:val="0020577D"/>
    <w:rsid w:val="00244E37"/>
    <w:rsid w:val="00273F54"/>
    <w:rsid w:val="002769B6"/>
    <w:rsid w:val="002E2CC6"/>
    <w:rsid w:val="00330387"/>
    <w:rsid w:val="00334348"/>
    <w:rsid w:val="00352735"/>
    <w:rsid w:val="00414BE2"/>
    <w:rsid w:val="0061070B"/>
    <w:rsid w:val="006412A5"/>
    <w:rsid w:val="00641E0F"/>
    <w:rsid w:val="006D5222"/>
    <w:rsid w:val="00775B1C"/>
    <w:rsid w:val="00975DCD"/>
    <w:rsid w:val="009C4DF5"/>
    <w:rsid w:val="009D1EDD"/>
    <w:rsid w:val="00A50399"/>
    <w:rsid w:val="00B47AC8"/>
    <w:rsid w:val="00C636A3"/>
    <w:rsid w:val="00D126B4"/>
    <w:rsid w:val="00D560A4"/>
    <w:rsid w:val="00D65316"/>
    <w:rsid w:val="00D74D22"/>
    <w:rsid w:val="00D81D72"/>
    <w:rsid w:val="00DD3AF0"/>
    <w:rsid w:val="00E84F92"/>
    <w:rsid w:val="00FD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69B4F-A3DA-42D8-8E00-D4228F45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2BEFB-B7D6-4FC1-B3FD-1631B20E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772</Words>
  <Characters>4247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Van De Velde</dc:creator>
  <cp:keywords/>
  <dc:description/>
  <cp:lastModifiedBy>Rosario Hermano</cp:lastModifiedBy>
  <cp:revision>3</cp:revision>
  <cp:lastPrinted>2019-10-15T12:15:00Z</cp:lastPrinted>
  <dcterms:created xsi:type="dcterms:W3CDTF">2019-10-21T10:06:00Z</dcterms:created>
  <dcterms:modified xsi:type="dcterms:W3CDTF">2019-10-21T10:07:00Z</dcterms:modified>
</cp:coreProperties>
</file>