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val="es-UY" w:eastAsia="es-UY"/>
        </w:rPr>
      </w:pPr>
      <w:bookmarkStart w:id="0" w:name="_GoBack"/>
      <w:proofErr w:type="spellStart"/>
      <w:r w:rsidRPr="00BD0CD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val="es-UY" w:eastAsia="es-UY"/>
        </w:rPr>
        <w:t>Quando</w:t>
      </w:r>
      <w:proofErr w:type="spellEnd"/>
      <w:r w:rsidRPr="00BD0CD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val="es-UY" w:eastAsia="es-UY"/>
        </w:rPr>
        <w:t xml:space="preserve"> Helder </w:t>
      </w:r>
      <w:proofErr w:type="spellStart"/>
      <w:r w:rsidRPr="00BD0CD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val="es-UY" w:eastAsia="es-UY"/>
        </w:rPr>
        <w:t>Câmara</w:t>
      </w:r>
      <w:proofErr w:type="spellEnd"/>
      <w:r w:rsidRPr="00BD0CD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val="es-UY" w:eastAsia="es-UY"/>
        </w:rPr>
        <w:t xml:space="preserve"> capta a </w:t>
      </w:r>
      <w:proofErr w:type="spellStart"/>
      <w:r w:rsidRPr="00BD0CD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val="es-UY" w:eastAsia="es-UY"/>
        </w:rPr>
        <w:t>dor</w:t>
      </w:r>
      <w:proofErr w:type="spellEnd"/>
      <w:r w:rsidRPr="00BD0CD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val="es-UY" w:eastAsia="es-UY"/>
        </w:rPr>
        <w:t xml:space="preserve"> do mundo.</w:t>
      </w:r>
    </w:p>
    <w:bookmarkEnd w:id="0"/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Eduardo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Hoornaert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Cartas Circulares de Helder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Câmara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inserem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de modo irregular, curtos textos rimados </w:t>
      </w:r>
      <w:proofErr w:type="gram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</w:t>
      </w:r>
      <w:proofErr w:type="gram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ritmados, em que se revela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poeta.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poeta que se esconde por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trás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imagem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tal de ‘Padre José’,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nome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que parece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provir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do fato que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mãe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Helder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pensou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em chamar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seu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filho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José.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o correr do tempo, o Padre José se torna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criativa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 persistente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transpersonalização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Helder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Câmara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mesmo tempo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heterônimo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interlocutor de toda hora 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anjo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da guarda. Ele visita Helder principalmente à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noite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Vigílias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Cartas se percebe que o bispo é bastante reticente,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quando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se trata de explicitar o que o Padre José significa para ele. Repetidamente, ele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demonstra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certo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pudor em relatar,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Cartas, 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intervenções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do Padre José 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confessa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só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resolve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fazê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-lo por ter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confiança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Família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Messejanense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ou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seja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no grupo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mulheres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–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seja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no Rio de Janeiro,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seja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em Recife -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às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quais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endereça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suas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Cartas Circulares.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Pois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o Padre José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diz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coisas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 emite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opiniões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sempre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combinam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o que se espera 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bispo.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Além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disso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revela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sentimentos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raramente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expressam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estado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ânimo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beira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o desespero.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desproporção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Entre 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imenso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que sondas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 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quase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-nada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Que logras realizar.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desnível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Entre o que imaginas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 os frutos grotescos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Que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dás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à luz.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incompreensão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quase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geral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E, em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certos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momentos,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geral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Os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voos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cegos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visibilidade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zero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Sem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bússola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sem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radar.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necessidade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imperiosa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De ser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otimista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fazer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crer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Esperar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 amar.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Eis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 Pai,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balanço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lastRenderedPageBreak/>
        <w:t xml:space="preserve">Das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Vigílias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sempre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longas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 em que se acaba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escutando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-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a alma,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ouvidos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? -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 grito constante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Que tanto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conheces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: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‘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Meu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Pai,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meu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Pai,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proofErr w:type="gram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Por que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me abandonaste?</w:t>
      </w:r>
      <w:proofErr w:type="gram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’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(Carta 2-3/3/1966, III, I, pp. 171-172).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Após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assistir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filme ‘Zorba 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Grego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’, Helder comenta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dança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‘desesperada’ de Anthony Quinn (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depois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ruína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projeto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longamente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acalentado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) do modo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seguinte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: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Ou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já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é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dança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tua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dança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inconfundível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e única,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Cujo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sentido último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próprios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anjos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escapa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gram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só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é entendida por Deus?</w:t>
      </w:r>
      <w:proofErr w:type="gram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(ibidem, p. 171).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Ou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, no mesmo sentido: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Qual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limite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máximo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gram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declividade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?</w:t>
      </w:r>
      <w:proofErr w:type="gram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A partir de que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grau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gram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A estrada se torna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impossível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?</w:t>
      </w:r>
      <w:proofErr w:type="gram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(Carta 30-31/3/1966, III, I, p. 225).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Carta de 20-21/2/1966 (III, I, p. 149), Helder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pensa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em </w:t>
      </w: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rasgar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confidências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do Padre José.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Uns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dias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tarde, em 2-3/3/1966 (III, I, p. 171), o mesmo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pensamento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: 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quem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sabe, é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melhor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prosseguir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os poemas do Padre José), 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deixar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fora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série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o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aí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está escrito (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mesma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noite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, veja p. 172).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Mesmo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assim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há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períodos de intenso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fluxo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poemas, por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exemplo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entre final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fevereiro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início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abril de 1966.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Neste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trabalho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me limito a comentar 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dezenas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poemas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produzidos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nesse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curto período.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Muitos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dos poemas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redigidos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no tempo de Carnaval,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quando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Helder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tempo para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mergulhar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contemplação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da vida.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olhar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privilegiado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quem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recebeu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Deus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tesouro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e a tortura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imaginação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criadora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(Carta Circular 23/03/1966, III, I, p. 154).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Entre os lados todos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Fáceis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descobrir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gram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Existe, oh!</w:t>
      </w:r>
      <w:proofErr w:type="gram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Existe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região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misteriosa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Em que Te escondes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Em que Te apagas em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mim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(ibidem, p. 155)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O Padre José, é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verdade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ilumina. desvela, abre horizontes. Mas ele inquieta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também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revela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acessos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pessimismo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revela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Helder que mal aparece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partes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informativas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suas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Cartas,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costumam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ir impregnadas do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persistente entusiasmo. Em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outras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palavras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: é pela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mediação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do Padre José que Helder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expressa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o que ele,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qualidade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bispo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católico, mal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consegue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verbalizar.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Assim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os poemas se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apresentam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como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jogo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sutil entre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pessoa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do bispo 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seu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disfarce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sua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imagem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fantasiosa, o Padre José.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 xml:space="preserve">Antenas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>sensibilíssimas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meditações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(os poemas) do Padre José 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antenas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sensibilíssimas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captam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as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leves ondas emitidas pela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cabeça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e pelo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coração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do Padre José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(Carta 2-3/3/1966, III, I., p. 172).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Olho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micro-analista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Olho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astrônomo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Olho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mergulhador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submarino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Olho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cosmonauta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- todos vos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fundis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outros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tantos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mais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No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olhar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privilegiado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quem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recebeu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Deus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tesouro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e a tortura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imaginação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criadora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(Carta 22-23/3/1966, III, I, p. 154).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gram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Ah!</w:t>
      </w:r>
      <w:proofErr w:type="gram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Como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tristes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meus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dedos,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Arrancarão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, instintivamente, do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violão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Canções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magoadas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Modelarão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argila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Bonecos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severinos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olhares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angustiados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sorrisos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tristes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(ibidem, p. 155).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Às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vezes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o Padre José ‘concursa’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poetas brasileiros da época, como João Cabral de Melo, Thiago de Mello,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Octávio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Mora, Fernando Ferreira de Loanda, Ledo Ivo </w:t>
      </w:r>
      <w:proofErr w:type="gram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</w:t>
      </w:r>
      <w:proofErr w:type="gram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principalmente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Cecília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Meireles.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Outras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vezes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ele se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deixa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impressionar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filme, como 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já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citado ‘Zorba 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Grego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’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ou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‘Mary Hopkins’.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 xml:space="preserve">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>dor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 xml:space="preserve"> do mundo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Nos poemas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apresento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aqui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referentes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curto período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pouco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mês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O Padre José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expressa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dor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do mundo, que tanto se configura como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dor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do pobre, por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discriminação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marginalização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opressão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violência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como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dor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pessoas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pertencem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classes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privilegiadas.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dor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gram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talvez</w:t>
      </w:r>
      <w:proofErr w:type="gram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angustiante,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pois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marcada pelo selo da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solidão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. O que diferencia 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meditações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Helder acerca da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dor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do mundo é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ele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diz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que apenas o pobre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sofre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enquanto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o rico goza. Sendo ele mesmo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origem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burguesa, Helder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sente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dor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classe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burguesa, que ele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expressa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pela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imagem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quem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anda por 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ruas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intransitáveis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, e</w:t>
      </w: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m que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ninguém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encontra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 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ninguém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vê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 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ninguém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se ama. 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Isso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em vivo contraste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quem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caminha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por </w:t>
      </w: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humildes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ruinhas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 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gostosas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toda vida,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nos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bairros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pobres (veja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abaixo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o poema em extenso).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aspecto fundamental,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frequentemente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omitido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análises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das ‘conjunturas’ em que vivemos.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Quem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conhece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bairros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classe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média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cidades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gram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latino-americanas</w:t>
      </w:r>
      <w:proofErr w:type="gram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sabe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‘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isolacionistas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’ os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portões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elétricos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senhas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acesso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os radares, 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câmaras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controle.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 xml:space="preserve">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>dor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 xml:space="preserve"> do pobre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filho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mãe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solteira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Três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vezes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filho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Primeiro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Como todos os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filhos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Depois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Porque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sem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coragem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Sem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amor,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chegaria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a nascer.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Por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fim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Porque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além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mãe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mãe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Tem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ser pai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(ibidem, 153).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Saber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trabalhar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Querer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trabalhar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achar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Nem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biscate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Ter 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esmolar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Ser inoportuno,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Impertinente.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Parecer viciado </w:t>
      </w:r>
      <w:proofErr w:type="gram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</w:t>
      </w:r>
      <w:proofErr w:type="gram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cínico,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o recurso único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chegar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à casa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pouco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pão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Chegar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humilhado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Ser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recebido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a insultos.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Perder moral,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Junto à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mulher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filhos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Tudo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isso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percebi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 Manuel,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ver 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brilho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teus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olhos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Quando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invés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da esmola triste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Te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dei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trabalho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Tudo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adivinhei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Quando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minha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Irmã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(a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Irmã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Chuva)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Fez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chover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terra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estorricada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tua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alma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(Carta 2-3/3/1966, III, I, p. 170)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Chuva,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dá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jeito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De abrir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goteiras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Em todo 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meu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corpo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gelar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meus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ossos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De alagar 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minha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alma.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Mas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deixe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em paz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Os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mocambos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minha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gente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Que precisa descansar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realidade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triste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esquecer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sono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fome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impertinente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(Carta 20-21/3/1966, III, I, p. 204).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 xml:space="preserve">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>dor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 xml:space="preserve"> das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>classes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 xml:space="preserve"> privilegiadas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Tanto rosto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nenhum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olhar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Tantos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lábios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nenhum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sorriso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Tanta aparente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presença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Tanta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ausência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real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(Carta Circular 21-22/02/1966, III, I, p. 151).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Há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ruas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intransitáveis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Em que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ninguém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encontra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Ninguém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vê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Ninguém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se ama.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há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ruas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Humildes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ruinhas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(neologismo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helderiano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)</w:t>
      </w: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Gostosas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toda vida,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Onde pode até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sair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briga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Mas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briga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faz-de-conta,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Pois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todo mundo é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irmão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(ibidem)</w:t>
      </w: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Quando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encontro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Criaturas errantes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No país do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ódio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-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cheias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travos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De amargura,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Ou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, o que é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triste,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gelo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frieza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indiferença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–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Sinto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uma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vontade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imensa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levá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-las nos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braços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condado do amor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(ibidem).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Por que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me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afligem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tanto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gram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Vidros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embaciados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?</w:t>
      </w:r>
      <w:proofErr w:type="gram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Não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deixam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ser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Imagem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angustiante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Do pecado contra a luz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(Carta Circular 20-21/03/1966, III, I, p. 203).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Se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eu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pudesse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À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noite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Nenhuma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casa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Se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fecharia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todo...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Casa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nenhuma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deixaria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de ter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Uma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luz amiga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Inspirando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confiança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à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distância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...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Quando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os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portões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e as portas se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fecham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 a luz se apaga,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De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certo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modo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Cada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família</w:t>
      </w:r>
      <w:proofErr w:type="spellEnd"/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Se tranca no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seu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egoísmo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(Carta Circular 02-03/4/1966. III, I, p. 234).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 xml:space="preserve">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>solidão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Helder,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é sociólogo,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observador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arguto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realidade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aponta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solidão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como a grande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dor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classes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privilegiadas.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solidão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cria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gram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mal-estar</w:t>
      </w:r>
      <w:proofErr w:type="gram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mal definido. Em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seu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livro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‘O </w:t>
      </w:r>
      <w:proofErr w:type="gram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Mal-Estar</w:t>
      </w:r>
      <w:proofErr w:type="gram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Civilização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’, o psicólogo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Sigismundo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Freud (1856-1939),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já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início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século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XX,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descreve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 troca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liberdade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segurança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regulação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prazer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nome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progresso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 o recurso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sempre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maior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à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repressão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Nisso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insinua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seu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modo, a perspectiva da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solidão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. E o filósofo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polonês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Zygmunt Bauman, em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seu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primeiro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livro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intitulado ‘O </w:t>
      </w:r>
      <w:proofErr w:type="gram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Mal-Estar</w:t>
      </w:r>
      <w:proofErr w:type="gram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Pós-Modernidade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’ (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título alusivo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trabalho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Freud) recorre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mesmo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pensamento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acrescentando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que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tensão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entre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liberdade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estabilidade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do estado, da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família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do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emprego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se agrava exponencialmente nos tempos que vivenciamos.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Tudo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se torna ‘líquido’ (termo preferido por Bauman), os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sinais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tornam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confusos, propensos de mudar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rapidez de forma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imprevisível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. Zygmunt Bauman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descreve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como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ninguém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crescente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ansiedade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sentimento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desconforto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insegurança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que toma conta do mundo 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afeta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principalmente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classe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média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. O que Helder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intui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no ano 1966, Bauman explicita em 2010,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quarenta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anos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depois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: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muros,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portões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eletrônicos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adesivos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‘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fumê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’ (Helder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escreve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 </w:t>
      </w:r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vidros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embaciados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) em vidros de carros,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janelas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casa,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varandas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sacadas,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cozinhas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senhas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acesso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câmaras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vigilância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entradas reservadas,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comunicação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só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telefone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celular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ou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por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Whatsapp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etc.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Cria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-se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mundo separado do mundo,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mundo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enxuto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pedintes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vendedores ambulantes,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caminhonetes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convertidas em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balcões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comércio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mundo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solidão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em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meio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à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multidão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universo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telefones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celulares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criam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mundo ‘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nuvens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’,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compromisso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pessoa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lado,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pé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no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chão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Esse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mundo se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impõe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tanta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evidência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que 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pessoas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ficam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convencidas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há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como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reagir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que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se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consegue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mudar 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coisas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que somos impotentes.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situação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certo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modo explosiva,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pois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pode criar 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ódio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contra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tudo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 contra todos (‘me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deixe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em paz’) e abre a porta para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cego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descontrole político. Junte-se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perspectiva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empregos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precários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instáveis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para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juventude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emergente, o medo dos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robôs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roubar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postos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emprego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a galopante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insegurança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social, o medo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sinais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confusos, propensos a mudar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rapidez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hora para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outra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Impressionante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Helder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já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capta, no ano 1966,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sinais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desse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mundo emergente, em rápida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mutação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para horizontes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isolamento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progressivo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 xml:space="preserve">O valor perene das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>meditações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u w:val="single"/>
          <w:lang w:val="es-UY" w:eastAsia="es-UY"/>
        </w:rPr>
        <w:t xml:space="preserve"> do Padre José.</w:t>
      </w: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</w:p>
    <w:p w:rsidR="00BD0CDD" w:rsidRPr="00BD0CDD" w:rsidRDefault="00BD0CDD" w:rsidP="00BD0CDD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</w:pP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sei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o que admirar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mais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nos poemas do Padre José, se é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sensibilidade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capacidade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penetrar em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sentimentos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sempre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confessadas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apenas sugeridas,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ou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coragem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aguentar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situações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extrema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brutalidade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(</w:t>
      </w:r>
      <w:proofErr w:type="spellStart"/>
      <w:proofErr w:type="gram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ainda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há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rios</w:t>
      </w:r>
      <w:proofErr w:type="spell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 xml:space="preserve"> onde afogar mendigos?</w:t>
      </w:r>
      <w:proofErr w:type="gramEnd"/>
      <w:r w:rsidRPr="00BD0CD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s-UY" w:eastAsia="es-UY"/>
        </w:rPr>
        <w:t> </w:t>
      </w:r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[Carta 30-31/3/1966, III, I, p. 229]) e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expor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sua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própria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vida.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Alguns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poemas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quase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impenetráveis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tão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crípticos,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outros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aludem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a fatos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irrecuperáveis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situações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desde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muito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passadas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. Mesmo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assim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, os curtos poemas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helderianos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conservam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um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valor humano perene.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Não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podem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cair no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esquecimento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.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Merecem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comentários</w:t>
      </w:r>
      <w:proofErr w:type="spellEnd"/>
      <w:r w:rsidRPr="00BD0CDD">
        <w:rPr>
          <w:rFonts w:ascii="Helvetica" w:eastAsia="Times New Roman" w:hAnsi="Helvetica" w:cs="Helvetica"/>
          <w:color w:val="333333"/>
          <w:sz w:val="28"/>
          <w:szCs w:val="28"/>
          <w:lang w:val="es-UY" w:eastAsia="es-UY"/>
        </w:rPr>
        <w:t>.</w:t>
      </w:r>
    </w:p>
    <w:p w:rsidR="002E2F5B" w:rsidRDefault="00BD0CDD" w:rsidP="00BD0CDD">
      <w:r w:rsidRPr="00BD0CDD"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  <w:br/>
      </w:r>
      <w:r w:rsidRPr="00BD0CDD">
        <w:rPr>
          <w:rFonts w:ascii="Helvetica" w:eastAsia="Times New Roman" w:hAnsi="Helvetica" w:cs="Helvetica"/>
          <w:color w:val="333333"/>
          <w:sz w:val="21"/>
          <w:szCs w:val="21"/>
          <w:lang w:val="es-UY" w:eastAsia="es-UY"/>
        </w:rPr>
        <w:br/>
      </w:r>
      <w:r w:rsidRPr="00BD0C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AFAFA"/>
          <w:lang w:val="es-UY" w:eastAsia="es-UY"/>
        </w:rPr>
        <w:t>(</w:t>
      </w:r>
      <w:proofErr w:type="spellStart"/>
      <w:r w:rsidRPr="00BD0C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AFAFA"/>
          <w:lang w:val="es-UY" w:eastAsia="es-UY"/>
        </w:rPr>
        <w:t>Observação</w:t>
      </w:r>
      <w:proofErr w:type="spellEnd"/>
      <w:r w:rsidRPr="00BD0C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AFAFA"/>
          <w:lang w:val="es-UY" w:eastAsia="es-UY"/>
        </w:rPr>
        <w:t xml:space="preserve">: cito as Cartas de Helder </w:t>
      </w:r>
      <w:proofErr w:type="spellStart"/>
      <w:r w:rsidRPr="00BD0C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AFAFA"/>
          <w:lang w:val="es-UY" w:eastAsia="es-UY"/>
        </w:rPr>
        <w:t>Câmara</w:t>
      </w:r>
      <w:proofErr w:type="spellEnd"/>
      <w:r w:rsidRPr="00BD0C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AFAFA"/>
          <w:lang w:val="es-UY" w:eastAsia="es-UY"/>
        </w:rPr>
        <w:t xml:space="preserve"> pela </w:t>
      </w:r>
      <w:proofErr w:type="spellStart"/>
      <w:r w:rsidRPr="00BD0C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AFAFA"/>
          <w:lang w:val="es-UY" w:eastAsia="es-UY"/>
        </w:rPr>
        <w:t>Edição</w:t>
      </w:r>
      <w:proofErr w:type="spellEnd"/>
      <w:r w:rsidRPr="00BD0C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AFAFA"/>
          <w:lang w:val="es-UY" w:eastAsia="es-UY"/>
        </w:rPr>
        <w:t xml:space="preserve"> </w:t>
      </w:r>
      <w:proofErr w:type="spellStart"/>
      <w:r w:rsidRPr="00BD0C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AFAFA"/>
          <w:lang w:val="es-UY" w:eastAsia="es-UY"/>
        </w:rPr>
        <w:t>Cepe</w:t>
      </w:r>
      <w:proofErr w:type="spellEnd"/>
      <w:r w:rsidRPr="00BD0C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AFAFA"/>
          <w:lang w:val="es-UY" w:eastAsia="es-UY"/>
        </w:rPr>
        <w:t xml:space="preserve"> (Recife) do </w:t>
      </w:r>
      <w:proofErr w:type="spellStart"/>
      <w:r w:rsidRPr="00BD0C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AFAFA"/>
          <w:lang w:val="es-UY" w:eastAsia="es-UY"/>
        </w:rPr>
        <w:t>Governo</w:t>
      </w:r>
      <w:proofErr w:type="spellEnd"/>
      <w:r w:rsidRPr="00BD0C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AFAFA"/>
          <w:lang w:val="es-UY" w:eastAsia="es-UY"/>
        </w:rPr>
        <w:t xml:space="preserve"> do Estado de Pernambuco, Brasil. III, I significa: </w:t>
      </w:r>
      <w:proofErr w:type="spellStart"/>
      <w:r w:rsidRPr="00BD0C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AFAFA"/>
          <w:lang w:val="es-UY" w:eastAsia="es-UY"/>
        </w:rPr>
        <w:t>volume</w:t>
      </w:r>
      <w:proofErr w:type="spellEnd"/>
      <w:r w:rsidRPr="00BD0C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AFAFA"/>
          <w:lang w:val="es-UY" w:eastAsia="es-UY"/>
        </w:rPr>
        <w:t xml:space="preserve"> 3, tomo 1).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DD"/>
    <w:rsid w:val="002E2F5B"/>
    <w:rsid w:val="00B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6AAB7-115A-481C-8ECC-94C7F0F1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2019-12-12T12:11:00Z</dcterms:created>
  <dcterms:modified xsi:type="dcterms:W3CDTF">2019-12-12T12:12:00Z</dcterms:modified>
</cp:coreProperties>
</file>