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5B" w:rsidRPr="00856A5B" w:rsidRDefault="00856A5B" w:rsidP="00856A5B">
      <w:pPr>
        <w:spacing w:line="660" w:lineRule="atLeast"/>
        <w:jc w:val="center"/>
        <w:rPr>
          <w:rFonts w:ascii="Times New Roman" w:eastAsia="Times New Roman" w:hAnsi="Times New Roman" w:cs="Times New Roman"/>
          <w:b/>
          <w:bCs/>
          <w:sz w:val="66"/>
          <w:szCs w:val="66"/>
          <w:lang w:val="es-UY" w:eastAsia="es-UY"/>
        </w:rPr>
      </w:pPr>
      <w:r w:rsidRPr="00856A5B">
        <w:rPr>
          <w:rFonts w:ascii="Times New Roman" w:eastAsia="Times New Roman" w:hAnsi="Times New Roman" w:cs="Times New Roman"/>
          <w:b/>
          <w:bCs/>
          <w:sz w:val="66"/>
          <w:szCs w:val="66"/>
          <w:lang w:val="es-UY" w:eastAsia="es-UY"/>
        </w:rPr>
        <w:t>La guerra contra los pueblos indígenas</w:t>
      </w:r>
    </w:p>
    <w:p w:rsidR="00856A5B" w:rsidRPr="00856A5B" w:rsidRDefault="00856A5B" w:rsidP="00856A5B">
      <w:pPr>
        <w:spacing w:line="225" w:lineRule="atLeast"/>
        <w:jc w:val="center"/>
        <w:rPr>
          <w:rFonts w:ascii="Arial" w:eastAsia="Times New Roman" w:hAnsi="Arial" w:cs="Arial"/>
          <w:smallCaps/>
          <w:sz w:val="23"/>
          <w:szCs w:val="23"/>
          <w:u w:val="single"/>
          <w:lang w:val="es-UY" w:eastAsia="es-UY"/>
        </w:rPr>
      </w:pPr>
      <w:r w:rsidRPr="00856A5B">
        <w:rPr>
          <w:rFonts w:ascii="Arial" w:eastAsia="Times New Roman" w:hAnsi="Arial" w:cs="Arial"/>
          <w:smallCaps/>
          <w:sz w:val="23"/>
          <w:szCs w:val="23"/>
          <w:u w:val="single"/>
          <w:lang w:val="es-UY" w:eastAsia="es-UY"/>
        </w:rPr>
        <w:t>Gilberto López y Rivas</w:t>
      </w:r>
    </w:p>
    <w:p w:rsidR="00856A5B" w:rsidRPr="00856A5B" w:rsidRDefault="00856A5B" w:rsidP="00856A5B">
      <w:pPr>
        <w:spacing w:after="0" w:line="1125" w:lineRule="atLeast"/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  <w:t>M</w:t>
      </w:r>
      <w:bookmarkStart w:id="0" w:name="_GoBack"/>
      <w:bookmarkEnd w:id="0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ientras el gobierno de</w:t>
      </w:r>
      <w:r w:rsidRPr="00856A5B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 </w:t>
      </w: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la Cuarta Transformación celebraba su pírrica victoria de una supuesta aprobación ciudadana del megaproyecto Tren Maya (sic), con una votación de menos de 3 por ciento del padrón electoral, y con el apócrifo consentimiento de los pueblos originarios, violando el Convenio 169 de la OIT y con la condena de la ONU, en el </w:t>
      </w:r>
      <w:r w:rsidRPr="00856A5B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caracol</w:t>
      </w: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zapatista Jacinto Canek, 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Cideci-Unitierra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 San Cristóbal de Las Casas, Chiapas, tuvieron lugar sendas reuniones del 18 al 22 de diciembre, organizadas por el Congreso Nacional Indígena (CNI)-Concejo Indígena de Gobierno (CIG) y Ejército Zapatista de Liberación Nacional (EZLN); por un lado, la Cuarta Asamblea Nacional conjunta de esas organizaciones, y, por otro, el Foro en Defensa del Territorio y la Madre Tierra.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Resultó estremecedor y significativo escuchar durante esos días los testimonios de delegados y concejales provenientes de todos los rincones de nuestra asediada República, </w:t>
      </w: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>en los que se entrelazaban el luto y la rabia por los despojos de todas las formas de vida, por las amenazas y agravios a la Madre Tierra, por los asesinatos de sus defensores, como el del delegado popoluca del CNI, Josué Bernardo Marcial Campo, “también conocido como </w:t>
      </w:r>
      <w:r w:rsidRPr="00856A5B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Tío </w:t>
      </w:r>
      <w:proofErr w:type="spellStart"/>
      <w:r w:rsidRPr="00856A5B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Bad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 quien por su arte, su música y su protesta en contra de los megaproyectos que el mal gobierno pregona haber terminado, como es el </w:t>
      </w:r>
      <w:proofErr w:type="spellStart"/>
      <w:r w:rsidRPr="00856A5B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fracking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 fue desaparecido y encontrado brutalmente asesinado el pasado 16 de diciembre”, como los crímenes de Estado (por omisión o comisión) de Samir Flores Soberanes (nahua de Morelos), Julián Cortés Flores (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mephaa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Guerrero), Ignacio Pérez Girón (tzotzil de Chiapas), José Lucio Bartolo Faustino, Modesto 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Verales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Sebastián, Bartolo Hilario Morales e Isaías 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Xanteco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Ahujote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(nahuas de Guerrero), Juan Monroy y José Luis Rosales (nahuas de Jalisco), Feliciano Corona Cirino (nahua de Michoacán). Todos ellos, asesinados por oponerse a la guerra con la que el mal gobierno pretende hacerse de nuestras tierras, montes y aguas, para consolidar el despojo que amenaza nuestra existencia como pueblos originarios.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Los participantes calificaron las consultas del gobierno actual como mentirosas y manipuladas, y se reiteró que violaban la jurisprudencia internacional. Se pretende suplantar la voluntad colectiva y se ignoran las formas de organización comunitaria, principalmente las asambleas como órganos máximos de debate y decisión. Se apuesta al desmantelamiento de los tejidos comunitarios, fomentando los conflictos, la polarización y el enfrentamiento dentro de los pueblos por parte de las corporaciones capitalistas y por los programas individualizados y clientelares del gobierno, como Sembrando Vida, duramente criticado. “Los conflictos internos (…) tiñen de violencia a las comunidades entre quienes defienden la vida y quienes decidieron ponerle precio, aun a costa de vender las futuras generaciones para el beneficio millonario de unos cuantos corruptos, a los que sirven los grupos armados de la delincuencia organizada”.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La expresión guerra contra los pueblos se escuchó en todas las mesas de trabajo y plenarias, destacando que el mal gobierno, junto con sus grupos armados militares, policiales, paramilitares, guardias blancas y grupos de choque, extienden, en nombre del dinero y el progreso, la destrucción sobre todo el territorio nacional.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 evidenciaron las amenazas a la vida y la reproducción de los pueblos originarios, por la imposición de gasoductos, acueductos, hidroeléctricas, termoeléctricas, eólicos, fractura hidráulica, despojo y privatización del agua, proyectos mineros, carreteros, aeroportuarios, inmobiliarios, turísticos, corredores industriales, presas y represas, zonas francas, monocultivos, destrucción y saqueo de bosques, muerte de lagos y ríos y, en todos las regiones, la violencia desatada de la delincuencia organizada como otra corporación capitalista, apoyada desde y al servicio del poder, como agente del terror y el saqueo, como otro brazo armado destinado a vaciar territorios y eliminar resistencias comunitarias.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Fueron significativas las críticas al megaproyecto del Istmo de Tehuantepec, atentado contra la madre naturaleza, los pueblos originarios y la soberanía nacional, que transformaría a la región en un inmenso parque industrial, así como al Proyecto Integral Morelos y al Tren Maya (sic), pues el objetivo de todos es la entrega a las corporaciones capitalistas de los territorios y recursos naturales de la nación y los pueblos.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Unánime y contundente en las reuniones fue la convicción de seguir fortaleciendo la autonomía anticapitalista, antirracista y </w:t>
      </w:r>
      <w:proofErr w:type="spellStart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antipatriarcal</w:t>
      </w:r>
      <w:proofErr w:type="spellEnd"/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(semilla de rebeldía en medio de la muerte) como estrategia fundamental de las resistencias emancipatorias, reconociendo los extraordinarios procesos autonómicos de los mayas zapatistas, ejemplo de integralidad y articulación con las luchas de México y el mundo.</w:t>
      </w:r>
    </w:p>
    <w:p w:rsidR="00856A5B" w:rsidRPr="00856A5B" w:rsidRDefault="00856A5B" w:rsidP="00856A5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56A5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¡Samir vive, la lucha sigue!</w:t>
      </w:r>
    </w:p>
    <w:p w:rsidR="00856A5B" w:rsidRPr="00856A5B" w:rsidRDefault="00856A5B" w:rsidP="00856A5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5"/>
          <w:szCs w:val="15"/>
          <w:lang w:val="es-UY" w:eastAsia="es-UY"/>
        </w:rPr>
      </w:pP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Periódicos: </w:t>
      </w:r>
      <w:hyperlink r:id="rId4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Aguascalientes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5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Baja California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6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Guerrero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7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Maya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</w:t>
      </w:r>
    </w:p>
    <w:p w:rsidR="00856A5B" w:rsidRPr="00856A5B" w:rsidRDefault="00856A5B" w:rsidP="00856A5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5"/>
          <w:szCs w:val="15"/>
          <w:lang w:val="es-UY" w:eastAsia="es-UY"/>
        </w:rPr>
      </w:pPr>
      <w:hyperlink r:id="rId8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Morelos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9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de Oriente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0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San Luis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1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Veracruz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2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La Jornada Zacatecas</w:t>
        </w:r>
      </w:hyperlink>
    </w:p>
    <w:p w:rsidR="00856A5B" w:rsidRPr="00856A5B" w:rsidRDefault="00856A5B" w:rsidP="00856A5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5"/>
          <w:szCs w:val="15"/>
          <w:lang w:val="es-UY" w:eastAsia="es-UY"/>
        </w:rPr>
      </w:pP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Medios asociados: </w:t>
      </w:r>
      <w:proofErr w:type="spellStart"/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fldChar w:fldCharType="begin"/>
      </w: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instrText xml:space="preserve"> HYPERLINK "https://www.independent.co.uk/" </w:instrText>
      </w: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fldChar w:fldCharType="separate"/>
      </w:r>
      <w:r w:rsidRPr="00856A5B">
        <w:rPr>
          <w:rFonts w:ascii="Helvetica" w:eastAsia="Times New Roman" w:hAnsi="Helvetica" w:cs="Helvetica"/>
          <w:color w:val="0000FF"/>
          <w:sz w:val="15"/>
          <w:szCs w:val="15"/>
          <w:u w:val="single"/>
          <w:lang w:val="es-UY" w:eastAsia="es-UY"/>
        </w:rPr>
        <w:t>The</w:t>
      </w:r>
      <w:proofErr w:type="spellEnd"/>
      <w:r w:rsidRPr="00856A5B">
        <w:rPr>
          <w:rFonts w:ascii="Helvetica" w:eastAsia="Times New Roman" w:hAnsi="Helvetica" w:cs="Helvetica"/>
          <w:color w:val="0000FF"/>
          <w:sz w:val="15"/>
          <w:szCs w:val="15"/>
          <w:u w:val="single"/>
          <w:lang w:val="es-UY" w:eastAsia="es-UY"/>
        </w:rPr>
        <w:t xml:space="preserve"> </w:t>
      </w:r>
      <w:proofErr w:type="spellStart"/>
      <w:r w:rsidRPr="00856A5B">
        <w:rPr>
          <w:rFonts w:ascii="Helvetica" w:eastAsia="Times New Roman" w:hAnsi="Helvetica" w:cs="Helvetica"/>
          <w:color w:val="0000FF"/>
          <w:sz w:val="15"/>
          <w:szCs w:val="15"/>
          <w:u w:val="single"/>
          <w:lang w:val="es-UY" w:eastAsia="es-UY"/>
        </w:rPr>
        <w:t>Independent</w:t>
      </w:r>
      <w:proofErr w:type="spellEnd"/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fldChar w:fldCharType="end"/>
      </w: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3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 xml:space="preserve">Radio </w:t>
        </w:r>
        <w:proofErr w:type="spellStart"/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Nederland</w:t>
        </w:r>
        <w:proofErr w:type="spellEnd"/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4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Gara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5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Página/12</w:t>
        </w:r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6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 xml:space="preserve">Carta </w:t>
        </w:r>
        <w:proofErr w:type="spellStart"/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Maior</w:t>
        </w:r>
        <w:proofErr w:type="spellEnd"/>
      </w:hyperlink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 | </w:t>
      </w:r>
      <w:hyperlink r:id="rId17" w:history="1">
        <w:r w:rsidRPr="00856A5B">
          <w:rPr>
            <w:rFonts w:ascii="Helvetica" w:eastAsia="Times New Roman" w:hAnsi="Helvetica" w:cs="Helvetica"/>
            <w:color w:val="0000FF"/>
            <w:sz w:val="15"/>
            <w:szCs w:val="15"/>
            <w:u w:val="single"/>
            <w:lang w:val="es-UY" w:eastAsia="es-UY"/>
          </w:rPr>
          <w:t>Radio Bilingüe</w:t>
        </w:r>
      </w:hyperlink>
    </w:p>
    <w:p w:rsidR="00856A5B" w:rsidRPr="00856A5B" w:rsidRDefault="00856A5B" w:rsidP="00856A5B">
      <w:pPr>
        <w:spacing w:after="0" w:line="240" w:lineRule="auto"/>
        <w:jc w:val="center"/>
        <w:rPr>
          <w:rFonts w:ascii="Helvetica" w:eastAsia="Times New Roman" w:hAnsi="Helvetica" w:cs="Helvetica"/>
          <w:sz w:val="15"/>
          <w:szCs w:val="15"/>
          <w:lang w:val="es-UY" w:eastAsia="es-UY"/>
        </w:rPr>
      </w:pP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pict>
          <v:rect id="_x0000_i1028" style="width:0;height:0" o:hralign="center" o:hrstd="t" o:hr="t" fillcolor="#a0a0a0" stroked="f"/>
        </w:pict>
      </w:r>
    </w:p>
    <w:p w:rsidR="00856A5B" w:rsidRPr="00856A5B" w:rsidRDefault="00856A5B" w:rsidP="00856A5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5"/>
          <w:szCs w:val="15"/>
          <w:lang w:val="es-UY" w:eastAsia="es-UY"/>
        </w:rPr>
      </w:pP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t>Copyright © 1996-2018 DEMOS, Desarrollo de Medios, S.A. de C.V.</w:t>
      </w: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br/>
        <w:t>Todos los Derechos Reservados.</w:t>
      </w:r>
      <w:r w:rsidRPr="00856A5B">
        <w:rPr>
          <w:rFonts w:ascii="Helvetica" w:eastAsia="Times New Roman" w:hAnsi="Helvetica" w:cs="Helvetica"/>
          <w:sz w:val="15"/>
          <w:szCs w:val="15"/>
          <w:lang w:val="es-UY" w:eastAsia="es-UY"/>
        </w:rPr>
        <w:br/>
        <w:t>Derechos de Autor 04-2005-011817321500-203.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5B"/>
    <w:rsid w:val="002E2F5B"/>
    <w:rsid w:val="0085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D34C"/>
  <w15:chartTrackingRefBased/>
  <w15:docId w15:val="{75B7A8CC-386D-49D0-877B-4F1B6E7E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-s">
    <w:name w:val="s-s"/>
    <w:basedOn w:val="Normal"/>
    <w:rsid w:val="0085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nfasis">
    <w:name w:val="Emphasis"/>
    <w:basedOn w:val="Fuentedeprrafopredeter"/>
    <w:uiPriority w:val="20"/>
    <w:qFormat/>
    <w:rsid w:val="00856A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semiHidden/>
    <w:unhideWhenUsed/>
    <w:rsid w:val="00856A5B"/>
    <w:rPr>
      <w:color w:val="0000FF"/>
      <w:u w:val="single"/>
    </w:rPr>
  </w:style>
  <w:style w:type="character" w:customStyle="1" w:styleId="video-label">
    <w:name w:val="video-label"/>
    <w:basedOn w:val="Fuentedeprrafopredeter"/>
    <w:rsid w:val="00856A5B"/>
  </w:style>
  <w:style w:type="character" w:customStyle="1" w:styleId="branding">
    <w:name w:val="branding"/>
    <w:basedOn w:val="Fuentedeprrafopredeter"/>
    <w:rsid w:val="00856A5B"/>
  </w:style>
  <w:style w:type="character" w:customStyle="1" w:styleId="branding-inner">
    <w:name w:val="branding-inner"/>
    <w:basedOn w:val="Fuentedeprrafopredeter"/>
    <w:rsid w:val="00856A5B"/>
  </w:style>
  <w:style w:type="character" w:customStyle="1" w:styleId="branding-separator">
    <w:name w:val="branding-separator"/>
    <w:basedOn w:val="Fuentedeprrafopredeter"/>
    <w:rsid w:val="00856A5B"/>
  </w:style>
  <w:style w:type="paragraph" w:styleId="Textodeglobo">
    <w:name w:val="Balloon Text"/>
    <w:basedOn w:val="Normal"/>
    <w:link w:val="TextodegloboCar"/>
    <w:uiPriority w:val="99"/>
    <w:semiHidden/>
    <w:unhideWhenUsed/>
    <w:rsid w:val="008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5B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53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055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75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2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99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1921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485124726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057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70270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9680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78391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214619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67824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80433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683166286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778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438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4659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85474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774323781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218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6388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31371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24021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5267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560361632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2846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58140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3099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6298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158620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87518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47593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478911588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9538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64947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87909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82136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962370871">
                                      <w:marLeft w:val="-1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193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49272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2911">
                                                  <w:marLeft w:val="15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206282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9865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jornadamorelos.com.mx/" TargetMode="External"/><Relationship Id="rId13" Type="http://schemas.openxmlformats.org/officeDocument/2006/relationships/hyperlink" Target="https://www.informarn.n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jornadamaya.mx/" TargetMode="External"/><Relationship Id="rId12" Type="http://schemas.openxmlformats.org/officeDocument/2006/relationships/hyperlink" Target="https://www.ljz.mx/" TargetMode="External"/><Relationship Id="rId17" Type="http://schemas.openxmlformats.org/officeDocument/2006/relationships/hyperlink" Target="https://radiobilingue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rtamaior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jornadaguerrero.com.mx/" TargetMode="External"/><Relationship Id="rId11" Type="http://schemas.openxmlformats.org/officeDocument/2006/relationships/hyperlink" Target="http://www.jornadaveracruz.com.mx/" TargetMode="External"/><Relationship Id="rId5" Type="http://schemas.openxmlformats.org/officeDocument/2006/relationships/hyperlink" Target="http://jornadabc.mx/" TargetMode="External"/><Relationship Id="rId15" Type="http://schemas.openxmlformats.org/officeDocument/2006/relationships/hyperlink" Target="https://www.pagina12.com.ar/" TargetMode="External"/><Relationship Id="rId10" Type="http://schemas.openxmlformats.org/officeDocument/2006/relationships/hyperlink" Target="https://www.lajornadasanluis.com.mx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lja.mx/" TargetMode="External"/><Relationship Id="rId9" Type="http://schemas.openxmlformats.org/officeDocument/2006/relationships/hyperlink" Target="http://www.lajornadadeoriente.com.mx/" TargetMode="External"/><Relationship Id="rId14" Type="http://schemas.openxmlformats.org/officeDocument/2006/relationships/hyperlink" Target="https://gar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2020-01-01T23:54:00Z</dcterms:created>
  <dcterms:modified xsi:type="dcterms:W3CDTF">2020-01-01T23:55:00Z</dcterms:modified>
</cp:coreProperties>
</file>