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39" w:rsidRPr="00D45839" w:rsidRDefault="00D45839" w:rsidP="00D458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</w:pPr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 xml:space="preserve">“O </w:t>
      </w:r>
      <w:proofErr w:type="spellStart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>governo</w:t>
      </w:r>
      <w:proofErr w:type="spellEnd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>Bolsonaro</w:t>
      </w:r>
      <w:proofErr w:type="spellEnd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 xml:space="preserve"> é o principal </w:t>
      </w:r>
      <w:proofErr w:type="spellStart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>responsável</w:t>
      </w:r>
      <w:proofErr w:type="spellEnd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 xml:space="preserve"> pela </w:t>
      </w:r>
      <w:proofErr w:type="spellStart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>insegurança</w:t>
      </w:r>
      <w:proofErr w:type="spellEnd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 xml:space="preserve"> dos </w:t>
      </w:r>
      <w:proofErr w:type="spellStart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>povos</w:t>
      </w:r>
      <w:proofErr w:type="spellEnd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 xml:space="preserve"> indígenas”. Entrevista </w:t>
      </w:r>
      <w:proofErr w:type="spellStart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>com</w:t>
      </w:r>
      <w:proofErr w:type="spellEnd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 xml:space="preserve"> o </w:t>
      </w:r>
      <w:proofErr w:type="spellStart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>Secretário</w:t>
      </w:r>
      <w:proofErr w:type="spellEnd"/>
      <w:r w:rsidRPr="00D45839">
        <w:rPr>
          <w:rFonts w:ascii="Arial" w:eastAsia="Times New Roman" w:hAnsi="Arial" w:cs="Arial"/>
          <w:b/>
          <w:bCs/>
          <w:color w:val="C45911" w:themeColor="accent2" w:themeShade="BF"/>
          <w:kern w:val="36"/>
          <w:sz w:val="40"/>
          <w:szCs w:val="40"/>
          <w:lang w:val="es-UY" w:eastAsia="es-UY"/>
        </w:rPr>
        <w:t xml:space="preserve"> Executivo do CIMI</w:t>
      </w: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clima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apreensão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realidade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 no Brasil,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situação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segundo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Antônio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Eduardo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Cerqueira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Oliveira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consequência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“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política totalmente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voltada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retirada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”. 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secretário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executivo do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"http://www.ihu.unisinos.br/78-noticias/585828-medidas-inconstitucionais-do-governo-bolsonaro-afrontam-direitos-indigenas-nota-do-cimi"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Conselho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Indigenista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Missionário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– CIMI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desenha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situação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insegurança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que, segundo ele,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culpado: o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"http://www.ihu.unisinos.br/78-noticias/596465-o-plano-genocida-de-bolsonaro-para-a-destruicao-dos-povos-indigenas"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governo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Bolsonaro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 afirma que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violência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governo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atual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contra os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"http://www.ihu.unisinos.br/159-noticias/entrevistas/596496-o-preco-do-desenvolvimento-economico-nao-pode-ser-a-vida-dos-povos-indigenas-entrevista-especial-com-joenia-wapichana"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indígenas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nunca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vista, mesmo no período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ditadura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Eles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sofrem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5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ofensiva criminosa e violenta</w:t>
        </w:r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fruto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articulação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três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poderes.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secretário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executivo do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destaca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importância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 e da </w:t>
      </w:r>
      <w:hyperlink r:id="rId6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Igreja Católica</w:t>
        </w:r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“volta a ter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mesmo papel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teve no período da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ditadura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militar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ser grande guarda-chuva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populações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pobres”, segundo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Antônio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Eduardo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falar sobre 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Sínodo para 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ele destaca que ele continua,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tempo de “colocar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exortação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 como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todo”. O </w:t>
      </w:r>
      <w:hyperlink r:id="rId7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Papa Francisco</w:t>
        </w:r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é visto como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"http://www.ihu.unisinos.br/78-noticias/596439-o-papa-francisco-quer-convidar-toda-a-igreja-a-se-apaixonar-pela-amazonia-entrevista-com-dom-david-martinez-de-aguirre"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dos grandes defensores dos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indígenas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como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anima a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"http://www.ihu.unisinos.br/78-noticias/592082-bolsonaro-mente-e-afronta-a-constituicao-brasileira-ao-atacar-os-povos-indigenas-nota-do-cimi"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luta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 CIMI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exortação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“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sintonia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comunidades,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populações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corretas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prestam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grande beneficio à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planeta”.</w:t>
      </w:r>
    </w:p>
    <w:p w:rsidR="00D45839" w:rsidRPr="00D45839" w:rsidRDefault="00D45839" w:rsidP="00D45839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noProof/>
          <w:color w:val="333333"/>
          <w:sz w:val="26"/>
          <w:szCs w:val="26"/>
          <w:lang w:val="es-UY" w:eastAsia="es-UY"/>
        </w:rPr>
        <w:lastRenderedPageBreak/>
        <w:drawing>
          <wp:inline distT="0" distB="0" distL="0" distR="0" wp14:anchorId="177B5F5B" wp14:editId="2F1467B7">
            <wp:extent cx="5619750" cy="345614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888" cy="346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39" w:rsidRPr="00D45839" w:rsidRDefault="00D45839" w:rsidP="00D45839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</w:pPr>
      <w:proofErr w:type="spellStart"/>
      <w:r w:rsidRPr="00D45839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Antônio</w:t>
      </w:r>
      <w:proofErr w:type="spellEnd"/>
      <w:r w:rsidRPr="00D45839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 Eduardo </w:t>
      </w:r>
      <w:proofErr w:type="spellStart"/>
      <w:r w:rsidRPr="00D45839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Cerqueira</w:t>
      </w:r>
      <w:proofErr w:type="spellEnd"/>
      <w:r w:rsidRPr="00D45839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 de Oliveira (Foto: Luis Miguel </w:t>
      </w:r>
      <w:proofErr w:type="spellStart"/>
      <w:r w:rsidRPr="00D45839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Modino</w:t>
      </w:r>
      <w:proofErr w:type="spellEnd"/>
      <w:r w:rsidRPr="00D45839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)</w:t>
      </w: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Antônio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Eduardo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Cerqueira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Oliveira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bacharel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formou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em cursos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isolados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Política Indigenista,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Antropologia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Desde 1989 é membro do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Conselho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Indigenista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Missionário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atuando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23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missionário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junto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Pataxós-hã-hã-hães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Tupinambá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sul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Bahia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 Em 2008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assumiu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Coordenação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- Regional Leste, em Belo Horizonte.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 entrevista é de </w:t>
      </w:r>
      <w:hyperlink r:id="rId9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Luis Miguel </w:t>
        </w:r>
        <w:proofErr w:type="spellStart"/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Modino</w:t>
        </w:r>
        <w:proofErr w:type="spellEnd"/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Default="00D45839" w:rsidP="00D45839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D4583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</w:t>
      </w:r>
      <w:proofErr w:type="spellEnd"/>
      <w:r w:rsidRPr="00D45839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a entrevista.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Qual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é 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situação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vivem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atualmente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indígenas no Brasil?</w:t>
      </w: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Os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"http://www.ihu.unisinos.br/78-noticias/594690-o-racismo-contra-povos-indigenas-e-o-mito-do-indio-improdutivo-artigode-leonardo-barros-soares"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indígenas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atualmente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clima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apreensão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devido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política totalmente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voltada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hyperlink r:id="rId10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retirada de </w:t>
        </w:r>
        <w:proofErr w:type="spellStart"/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seus</w:t>
        </w:r>
        <w:proofErr w:type="spellEnd"/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direitos</w:t>
        </w:r>
        <w:proofErr w:type="spellEnd"/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principalmente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constitucionais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Aumentou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"http://www.ihu.unisinos.br/78-noticias/596144-ao-completar-400-dias-de-governo-bolsonaro-anuncia-seu-ataque-mais-duro-aos-povos-indigenas"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violência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contra os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indígenas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aumentou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insegurança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jurídica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Vários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processos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estavam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andamento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egularização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territórios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teve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reviravolta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sentido de ser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contrário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indígenas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 tanto,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insegurança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até física, nos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indígenas,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insegurança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jurídica,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representa </w:t>
      </w:r>
      <w:hyperlink r:id="rId11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aumento de </w:t>
        </w:r>
        <w:proofErr w:type="spellStart"/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violência</w:t>
        </w:r>
        <w:proofErr w:type="spellEnd"/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</w:pPr>
      <w:proofErr w:type="gram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O que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representam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as novas políticas do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atual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governo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em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relação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indígenas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nessa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insegurança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?</w:t>
      </w:r>
      <w:proofErr w:type="gramEnd"/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"http://www.ihu.unisinos.br/78-noticias/596213-o-vale-tudo-de-bolsonaro-contra-as-terras-indigenas-editorial-do-instituto-socioambiental"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governo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Bolsonaro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o principal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responsável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insegurança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jurídica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insegurança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física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dos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"http://www.ihu.unisinos.br/78-noticias/595332-a-copime-pede-para-iniciar-uma-investigacao-o-ano-mais-violento-contra-os-indigenas-no-brasil"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indígenas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Ele,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abertamente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pronunciado contra a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"http://www.ihu.unisinos.br/78-noticias/595864-brasil-vive-pior-cenario-para-indigenas-desde-a-redemocratizacao-diz-antropologo-em-paris"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demarcação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dos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territórios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contra que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índios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permaneçam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dito, inclusive, que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índios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abrir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ir para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inclusive,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deixar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ser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índios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"http://www.ihu.unisinos.br/596158-brasil-acima-de-tudo-indigenas-abaixo-de-todos"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violência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nunca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tínhamos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visto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nenhum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mesmo no período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ditadura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ofensiva criminosa </w:t>
      </w:r>
      <w:proofErr w:type="gram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</w:t>
      </w:r>
      <w:proofErr w:type="gram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violenta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contra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indígenas. A política que ele faz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em favor dos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contra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 e em favor do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 e do </w:t>
      </w:r>
      <w:hyperlink r:id="rId12" w:tgtFrame="_blank" w:history="1">
        <w:proofErr w:type="spellStart"/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agronegócio</w:t>
        </w:r>
        <w:proofErr w:type="spellEnd"/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política, que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poderíamos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dizer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vai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contra 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Constituição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Federal,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por que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encontra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oposição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no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âmbito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judiciário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e nos diferentes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âmbitos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sociedade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brasileira?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Infelizmente, o poder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instituído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principalmente no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judiciário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legislativo </w:t>
      </w:r>
      <w:proofErr w:type="gram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executivo,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três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poderes se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juntaram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série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políticas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vinham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encontro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sociedade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brasileira, principalmente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pobres.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Houve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união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três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poderes, contra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pobres, 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entre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pobres,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indígenas. Por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decisão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instância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judiciário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contra os indígenas.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decisão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legislativo contra os indígenas. E tomadas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decisões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executivo contra os indígenas.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está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articulação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poderes contra os indígenas, porque eles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entendem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Brasil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ser para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elite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econômica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os pobres.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Até que ponto 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pressão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internacional de diferentes países, que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estão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se posicionando em favor da defesa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daqueles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que 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defendem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, </w:t>
      </w:r>
      <w:proofErr w:type="gram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pode</w:t>
      </w:r>
      <w:proofErr w:type="gram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mudar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situação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?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É fundamental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participação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defesa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defesa dos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pobres no Brasil.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vislumbrado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hyperlink r:id="rId13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Sínodo</w:t>
        </w:r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importantíssimo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participação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dó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 católica,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várias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organizações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nível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internacional.</w:t>
      </w: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Por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aporte da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Europeia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questionando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acordo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só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colocado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houver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"http://www.ihu.unisinos.br/78-noticias/596087-1230-cientistas-pedem-acao-global-para-restaurar-governanca-ambiental-no-brasil"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proteção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meio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ambiente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das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políticas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sociais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no 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fundamental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posicionamento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sociedade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internacional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claro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significa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ter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proximidade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diálogo constante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internacional. Mas vejo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bons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olhos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agradeço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situação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extrema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precariedade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vivenciada pela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Diante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dessa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situação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qual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é o papel, 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trabalho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, </w:t>
      </w:r>
      <w:proofErr w:type="gram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que</w:t>
      </w:r>
      <w:proofErr w:type="gram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a Igreja católica, especialmente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através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do CIMI, está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fazendo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?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Católica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volta a ter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mesmo papel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teve no </w:t>
      </w:r>
      <w:hyperlink r:id="rId14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período da </w:t>
        </w:r>
        <w:proofErr w:type="spellStart"/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ditadura</w:t>
        </w:r>
        <w:proofErr w:type="spellEnd"/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militar</w:t>
        </w:r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ser grande guarda-chuva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populações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pobres,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grande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protetora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pobre 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colocado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conjunto da Igreja,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bispos, os padres,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comunidades, no sentido de que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Jesus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Cristo em favor dos pobres,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totalmente desvirtuada,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só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 fundamentalismo religioso. A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Católica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papel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importante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momento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conjuntural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De fato,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alguns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bispos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têm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elaborado notas em favor dos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indígenas, repudiando </w:t>
      </w:r>
      <w:proofErr w:type="gram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as políticas do</w:t>
      </w:r>
      <w:proofErr w:type="gram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governo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Qual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é 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importância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de cara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católicos e à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sociedade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dessas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notas?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importante, porque eles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demostram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os bispos,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pastores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posicionar, eles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direcionando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rebanho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importante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vê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bons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olhos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claro </w:t>
      </w:r>
      <w:proofErr w:type="gram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</w:t>
      </w:r>
      <w:proofErr w:type="gram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Igreja,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diferenças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vê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bons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olhos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posicionamento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bispos e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algumas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dioceses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situação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Acaba de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sair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exortação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pós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-sinodal,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também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o Documento Final do Sínodo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insistia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defesa dos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indígenas </w:t>
      </w:r>
      <w:proofErr w:type="gram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</w:t>
      </w:r>
      <w:proofErr w:type="gram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natureza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. </w:t>
      </w:r>
      <w:proofErr w:type="gram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O que é que o Sínodo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representado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caminhada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e no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trabalho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cotidiano do CIMI?</w:t>
      </w:r>
      <w:proofErr w:type="gramEnd"/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 </w:t>
      </w:r>
      <w:hyperlink r:id="rId15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Sínodo</w:t>
        </w:r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ele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teve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início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ouvindo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todas as comunidades, principalmente nos países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região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ele teve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etapa importante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exortação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Papa. Mas ele continua, 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continuidade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depender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gente, do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católica, </w:t>
      </w:r>
      <w:proofErr w:type="gram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dos países da</w:t>
      </w:r>
      <w:proofErr w:type="gram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região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depender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gente, colocar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exortação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 como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todo. A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hyperlink r:id="rId16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Sínodo</w:t>
        </w:r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de fato, a partir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partir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depender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gente, a gente agradece à Igreja a postura corajosa do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da Igreja, e a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sustentar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  <w:proofErr w:type="gram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Como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esses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sonhos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deveriam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ser concretizados,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sobretudo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em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relação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indígenas?</w:t>
      </w:r>
      <w:proofErr w:type="gramEnd"/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exortação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ele fala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reconhecimento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"http://www.ihu.unisinos.br/559676-onu-diz-que-indios-brasileiros-estao-mais-ameacados-hoje-que-nos-anos-80"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direitos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dos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indígenas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originários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sentido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ele esta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dizendo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vocês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corretos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vocês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vocês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têm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nada a temer,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vocês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têm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seguir em frente. A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ir até as comunidades </w:t>
      </w:r>
      <w:proofErr w:type="gram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falar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eles,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continuem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continuem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vida. 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dizendo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contrário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desistir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desistir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vida, desistir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coletiva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desistir de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ambiente.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exortação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papal,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por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aí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sintonia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comunidades,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populações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corretas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prestam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grande beneficio à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planeta. Por tanto, a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encorajar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comunidades a continuar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pela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"http://www.ihu.unisinos.br/78-noticias/596207-mineracao-em-terras-indigenas-a-proposta-do-governo-bolsonaro-em-10-perguntas-e-respostas"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recuperação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de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seus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territórios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para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Inclusive, o Papa Francisco,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longo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assembleia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sinodal,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quando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indígena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falava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, ele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prestava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especial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atenção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, e ele, mesmo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sem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estar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agenda, a pedido dos indígenas, ele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fez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encontro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com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aqueles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estavam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participando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assembleia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como os que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participaram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das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atividades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Casa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Comum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Poderíamos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dizer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hoje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, no contexto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atual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, o Papa Francisco é o principal defensor dos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indígenas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?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Ele é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grandes defensores,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só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indígenas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mundo. Eu acho que 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ele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adquire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magnitude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Gandhi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tinha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sentido de colocar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perspectivas para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em especial para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 da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populações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 do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têm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assimilar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colocar 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quintais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Brasil de mostrar para 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 do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de que 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estar presente em </w:t>
      </w:r>
      <w:proofErr w:type="gram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todas as</w:t>
      </w:r>
      <w:proofErr w:type="gram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regiões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Porque é a través dela que a gente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conseguir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7" w:tgtFrame="_blank" w:history="1">
        <w:r w:rsidRPr="00D4583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novas perspectivas de vida</w:t>
        </w:r>
      </w:hyperlink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em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ambiente internacional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colocada como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proteção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Planeta Terra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aí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toda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 no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precisa se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somar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Poderíamos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dizer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que a gente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tem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esperança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preservação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da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e dos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direitos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dos 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>povos</w:t>
      </w:r>
      <w:proofErr w:type="spellEnd"/>
      <w:r w:rsidRPr="00D45839">
        <w:rPr>
          <w:rFonts w:ascii="Georgia" w:eastAsia="Times New Roman" w:hAnsi="Georgia" w:cs="Times New Roman"/>
          <w:b/>
          <w:bCs/>
          <w:color w:val="C45911" w:themeColor="accent2" w:themeShade="BF"/>
          <w:sz w:val="26"/>
          <w:szCs w:val="26"/>
          <w:lang w:val="es-UY" w:eastAsia="es-UY"/>
        </w:rPr>
        <w:t xml:space="preserve"> indígenas do Brasil?</w:t>
      </w: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C45911" w:themeColor="accent2" w:themeShade="BF"/>
          <w:sz w:val="26"/>
          <w:szCs w:val="26"/>
          <w:lang w:val="es-UY" w:eastAsia="es-UY"/>
        </w:rPr>
      </w:pPr>
    </w:p>
    <w:p w:rsidR="00D45839" w:rsidRPr="00D45839" w:rsidRDefault="00D45839" w:rsidP="00D4583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esperança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podemos perder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esperança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porque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esperança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 significar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concretos, no sentido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preservação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"http://www.ihu.unisinos.br/78-noticias/596100-governo-bolsonaro-manobra-para-travar-a-demarcacao-de-terras-indigenas-no-brasil" \t "_blank" </w:instrTex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demarcação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de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um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território</w:t>
      </w:r>
      <w:proofErr w:type="spellEnd"/>
      <w:r w:rsidRPr="00D4583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significa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preservação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preservação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ambiente.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enquanto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nos aproximar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comunidades,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lideranças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encoraja-los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colocar toda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estrutura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todo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sentido de 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territórios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venham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ser regularizados porque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beneficiar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só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comunidade</w:t>
      </w:r>
      <w:proofErr w:type="spellEnd"/>
      <w:r w:rsidRPr="00D4583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indígena</w:t>
      </w:r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beneficiar todo o ambiente no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eles </w:t>
      </w:r>
      <w:proofErr w:type="spellStart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vivem</w:t>
      </w:r>
      <w:proofErr w:type="spellEnd"/>
      <w:r w:rsidRPr="00D4583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entorno dele.</w:t>
      </w:r>
    </w:p>
    <w:bookmarkStart w:id="0" w:name="_GoBack"/>
    <w:bookmarkEnd w:id="0"/>
    <w:p w:rsidR="00D45839" w:rsidRDefault="00D45839">
      <w:r>
        <w:fldChar w:fldCharType="begin"/>
      </w:r>
      <w:r>
        <w:instrText xml:space="preserve"> HYPERLINK "http://www.ihu.unisinos.br/596579-o-governo-bolsonaro-e-o-principal-responsavel-pela-inseguranca-dos-povos-indigenas-entrevista-com-o-secretario-executivo-do-cimi" </w:instrText>
      </w:r>
      <w:r>
        <w:fldChar w:fldCharType="separate"/>
      </w:r>
      <w:r>
        <w:rPr>
          <w:rStyle w:val="Hipervnculo"/>
        </w:rPr>
        <w:t>http://www.ihu.unisinos.br/596579-o-governo-bolsonaro-e-o-principal-responsavel-pela-inseguranca-dos-povos-indigenas-entrevista-com-o-secretario-executivo-do-cimi</w:t>
      </w:r>
      <w:r>
        <w:fldChar w:fldCharType="end"/>
      </w:r>
    </w:p>
    <w:sectPr w:rsidR="00D45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397D"/>
    <w:multiLevelType w:val="multilevel"/>
    <w:tmpl w:val="7A4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3B4B"/>
    <w:multiLevelType w:val="multilevel"/>
    <w:tmpl w:val="E79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525B2"/>
    <w:multiLevelType w:val="multilevel"/>
    <w:tmpl w:val="A1A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72F89"/>
    <w:multiLevelType w:val="multilevel"/>
    <w:tmpl w:val="D0B2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39"/>
    <w:rsid w:val="002E2F5B"/>
    <w:rsid w:val="00D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44A8"/>
  <w15:chartTrackingRefBased/>
  <w15:docId w15:val="{20E4EA7F-7290-44F6-B8F6-D400728B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5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7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70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255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0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279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0" w:color="CCCCCC"/>
                            <w:left w:val="single" w:sz="6" w:space="9" w:color="CCCCCC"/>
                            <w:bottom w:val="single" w:sz="6" w:space="0" w:color="CCCCCC"/>
                            <w:right w:val="single" w:sz="6" w:space="9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hu.unisinos.br/596366-querida-amazonia-o-sinodo-e-a-natureza-da-doutrina-artigo-de-andrea-grill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hu.unisinos.br/78-noticias/596515-querida-amazonia-e-um-chamado-a-cuidar-dos-marginalizados-e-descartaveis-que-vivem-na-periferia-entrevista-com-o-cardeal-pedro-barreto-sj" TargetMode="External"/><Relationship Id="rId12" Type="http://schemas.openxmlformats.org/officeDocument/2006/relationships/hyperlink" Target="http://www.ihu.unisinos.br/78-noticias/596146-apib-repudia-projeto-do-governo-bolsonaro-que-libera-mineracao-hidreletricas-e-agronegocio-nas-terras-indigenas" TargetMode="External"/><Relationship Id="rId17" Type="http://schemas.openxmlformats.org/officeDocument/2006/relationships/hyperlink" Target="http://www.ihu.unisinos.br/78-noticias/595774-raoni-e-45-povos-indigenas-lancam-manifesto-pela-vid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hu.unisinos.br/78-noticias/593222-polemicas-se-misturam-a-consensos-sobre-o-sinodo-da-amazonia-artigo-de-thomas-ree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hu.unisinos.br/78-noticias/591441-o-sinodo-pede-da-igreja-se-envolver-mais-em-defesa-da-vida-e-dos-direitos-dos-povos-da-amazonia-entrevista-com-chico-loebens-do-cimi" TargetMode="External"/><Relationship Id="rId11" Type="http://schemas.openxmlformats.org/officeDocument/2006/relationships/hyperlink" Target="http://www.ihu.unisinos.br/78-noticias/595318-o-clima-hostil-contra-os-povos-indigenas-no-brasil" TargetMode="External"/><Relationship Id="rId5" Type="http://schemas.openxmlformats.org/officeDocument/2006/relationships/hyperlink" Target="http://www.ihu.unisinos.br/78-noticias/593413-viveiros-de-castro-estamos-assistindo-a-uma-ofensiva-final-contra-os-povos-indigenas" TargetMode="External"/><Relationship Id="rId15" Type="http://schemas.openxmlformats.org/officeDocument/2006/relationships/hyperlink" Target="http://www.ihu.unisinos.br/593220-sinodo-indigenas-onu-e-cimi-debaterao-violacoes-de-direitos-e-demarcacao-de-terras-indigenas" TargetMode="External"/><Relationship Id="rId10" Type="http://schemas.openxmlformats.org/officeDocument/2006/relationships/hyperlink" Target="http://www.ihu.unisinos.br/78-noticias/595816-povos-indigenas-isolados-estao-ameacados-por-quase-4-mil-requerimentos-minerario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78-noticias/596383-nao-preciso-estar-na-amazonia-para-pensar-a-importancia-dela-para-o-mundo-assembleia-das-doroteias-destaca-a-importancia-da-ecologia-integral" TargetMode="External"/><Relationship Id="rId14" Type="http://schemas.openxmlformats.org/officeDocument/2006/relationships/hyperlink" Target="http://www.ihu.unisinos.br/186-noticias/noticias-2017/566225-a-historia-de-resistencia-e-morte-dos-povos-indigenas-na-ditadura-milit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2362</Words>
  <Characters>12997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“O governo Bolsonaro é o principal responsável pela insegurança dos povos indíge</vt:lpstr>
      <vt:lpstr>        Eis a entrevista.</vt:lpstr>
      <vt:lpstr>        </vt:lpstr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2020-02-27T13:35:00Z</dcterms:created>
  <dcterms:modified xsi:type="dcterms:W3CDTF">2020-02-27T13:40:00Z</dcterms:modified>
</cp:coreProperties>
</file>