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7C" w:rsidRPr="0061737C" w:rsidRDefault="0061737C" w:rsidP="00617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s-UY" w:eastAsia="es-UY"/>
        </w:rPr>
      </w:pPr>
      <w:bookmarkStart w:id="0" w:name="_GoBack"/>
      <w:proofErr w:type="gramStart"/>
      <w:r w:rsidRPr="006173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s-UY" w:eastAsia="es-UY"/>
        </w:rPr>
        <w:t xml:space="preserve">O cristianismo de São Paulo entra </w:t>
      </w:r>
      <w:proofErr w:type="spellStart"/>
      <w:r w:rsidRPr="006173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s-UY" w:eastAsia="es-UY"/>
        </w:rPr>
        <w:t>numa</w:t>
      </w:r>
      <w:proofErr w:type="spellEnd"/>
      <w:r w:rsidRPr="006173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s-UY" w:eastAsia="es-UY"/>
        </w:rPr>
        <w:t xml:space="preserve"> fase de </w:t>
      </w:r>
      <w:proofErr w:type="spellStart"/>
      <w:r w:rsidRPr="006173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s-UY" w:eastAsia="es-UY"/>
        </w:rPr>
        <w:t>declínio</w:t>
      </w:r>
      <w:proofErr w:type="spellEnd"/>
      <w:r w:rsidRPr="006173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s-UY" w:eastAsia="es-UY"/>
        </w:rPr>
        <w:t>?</w:t>
      </w:r>
      <w:proofErr w:type="gramEnd"/>
    </w:p>
    <w:bookmarkEnd w:id="0"/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Eduardo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Hoornaert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presente texto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algumas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reflexões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me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vierem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tomar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livro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autoria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George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Luttikhuizen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professor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emérito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Universidade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Groningen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Holanda. Existe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espanhol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sob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título ‘La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pluriformidad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del cristianismo primitivo’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Cordoba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, Ediciones El Almendro, 2007).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1.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origens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autor nos lembra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largamente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esquecida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o cristianismo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nasceu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origem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diversas formas.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Embora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apenas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conhecida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informações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esporádicas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tardias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sabemos que entre 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comunidades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Galileia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pelo menos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três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grupos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destacaram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os ebionitas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elkasaítas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-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como o termo indica,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seguidores do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Nazaré.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informações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obras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Epifânio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(ca. 310- 403)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Jerônimo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(337-420),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invariavelmente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criticam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continuam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seguindo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Moisés,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Bíblia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hebraico e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evangelho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Mateus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aramaico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-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afinal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-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perfeitamente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normais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primeiríssima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que é exclusivamente judaica.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Impressionante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resistência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longo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documentos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provam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existência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até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inícios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ocidental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Síria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Perseguidos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tréguas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pelo cristianismo ortodoxo, paulino, eles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provavelmente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herdeiros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galileus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fugitivos da Palestina,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dC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- Os ebionitas,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chamados a partir do termo hebraico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ebjonim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que significa ‘pobre’,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chegam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intermédio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mesmo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Epifânio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Como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seguem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Moisés.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lado,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divinizam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repudiam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Paulo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afirmam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abolir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sacrifícios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’.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-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elkasaítas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Hipólito (170-235) e Orígenes (184-253)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mencionam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grupos,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conhecidos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nome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anjo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Elkasai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atuam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Roma por volta de 220. Seu líder, Alcibíades, proveniente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Síria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embora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faça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propaganda a favor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circuncisão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rito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tipicamente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defende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posturas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mútua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compreensão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entre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ortodoxos (paulinos) e seguidores de diversas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religiões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existentes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Império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Romano.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grupos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conhecidos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havido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considerar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espalha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principalmente entre </w:t>
      </w: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lastRenderedPageBreak/>
        <w:t xml:space="preserve">gente analfabeta,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época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constitui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90 %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população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Provavelmente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houve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grupos nunca registrados por escrito.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Lembro que o horizonte referencial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Nazaré e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seguidores é completamente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poucos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anos em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lidera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reforma dentro do judaísmo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época.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perfeitamente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normal que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judeu-cristãos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’)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mantenham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Moisés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vejam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profeta,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‘ungido’ de Deus, dentro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Israel.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certas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regiões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cristianismo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mantém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dC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comemoram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Yon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Kippur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(a festa judaica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usam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talith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godol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pano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cabeça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hora de rezar.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interessante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dispomos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Carta de Tiago,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irmão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líder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que em 62 é condenado à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morte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pelas autoridades.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carta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testemunho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raro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Ulteriormente combatido,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mesmo tempo,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judaísmo rabínico (em rápida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formação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depois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destruição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Templo em 70) e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cristianismo ‘ortodoxo’ (paulino)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formação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mesmo tempo banido das sinagogas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eucaristias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tempo, sucumbe e desaparece dos registros históricos.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2. O cristianismo de São Paulo.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grande vencedor é Paulo Apóstolo. Os historiadores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concordam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ele é o fundador do cristianismo mundial tal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 que,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conseguinte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pode ser chamado ‘o cristianismo de São Paulo’. O modo de pensar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vivenciar o cristianismo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peculiar,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tempo,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como ortodoxo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certo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), incorpora elementos diversos das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mesmo tempo, marginaliza, combate e mesmo elimina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expressões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consideradas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inaceitáveis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heresias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).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Os Atos dos Apóstolos (dos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120)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modo como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original à ortodoxia paulina.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capítulos, eles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descrevem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vida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nesses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anos: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reúnem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diariamente no Templo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participam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culto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oferenda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etc. Mas, a partir do capítulo 13, o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foco muda bruscamente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a narrativa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concentrar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unicamente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trabalhos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viagens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Paulo.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redirecionamento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parece ser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seguinte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Paulo faz parte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evolução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normal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ele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carrega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herança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Israel e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profetas que,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apóstolos, desemboca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ministério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Paulo: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normal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longa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ininterrupta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mesma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linha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os Atos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Pedro como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abrir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mundo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Paulo seria,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continuador de Pedro.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problemas.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Acontece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narrativa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combina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cartas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Paulo (principalmente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Carta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Gálatas), onde ele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queixa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amargamente de ser hostilizado pelos apóstolos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enfrenta Pedro por ele ter tomado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atitude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dúbia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questão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não-judeus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significa que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continuador de Pedro,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está dentro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inovador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trilha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novos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caminhos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rompe clausuras judaicas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descobre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sentido universal do evento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separações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étnicas, políticas,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sociais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A postura de Paulo,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dúvida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merece aplausos. Ele abre o mundo romano,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religiões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peculiares,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cristianismo. Como se imaginar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cristianismo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obrigaria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todos de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deixar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circuncidar,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sábado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seguir as complicadas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orientações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alimentícias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judaísmo?  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novidade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Paulo consiste em considerar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supérfluo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basta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ser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cristianismo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hegemônico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obra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homem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resultado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intuição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genial: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mensagem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 universal, atinge todos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homens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intuição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ampla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ressonância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numerosas comunidades judaicas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espalhadas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dispersão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(diáspora), principalmente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cidades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Império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Romano, onde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pratica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ativo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intercâmbio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comercial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cultural entre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não-judeus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Mas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problema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Paulo.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Embora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contemporâneo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ele nunca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pessoalmente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chegou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conhecê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-lo,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parece,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conversas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fugidos da Palestina, em Antioquia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Síria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por volta do ano 45.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sabemos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modo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foragidos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lhe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qualquer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modo, Paulo fica profundamente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impressionado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emocionado, se retira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tempo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convívio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humano 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reaparece,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interpretação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figura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para Paulo, é o ‘Ungido de Deus’ (Cristo; Paulo é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usar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termo),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ator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principal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drama cósmico.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morte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ressurreição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ser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apresentadas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como formando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evento,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drama,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envolve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humanidade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toda. É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luta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entre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o mal, entre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graça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o pecado, o drama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salvação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).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outras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enxerga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pelo prisma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salvação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escreve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textos paradigmáticos dentro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o salvador ‘vence’ o pecado,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poder cósmico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mantém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humanidade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estado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escravidão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pecado que entra no mundo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mundo se liberta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‘segundo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’: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Por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homem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o pecado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entrou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no mundo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E, pelo pecado, a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morte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se propaga entre os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homens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,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Desse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modo todos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pecaram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Da mesma forma o ato de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justo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levou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todos os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homens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salvação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, que é a vida.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Agora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estamos em paz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Deus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graças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nosso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Senhor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, o Ungido</w:t>
      </w: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s-UY" w:eastAsia="es-UY"/>
        </w:rPr>
        <w:t> </w:t>
      </w: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livre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5, 12-20).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Carta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Coríntios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: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Adão</w:t>
      </w:r>
      <w:proofErr w:type="spellEnd"/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lodo tirado da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terra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;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O segundo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Adão</w:t>
      </w:r>
      <w:proofErr w:type="spellEnd"/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tirado do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céu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Como o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homem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foi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lodo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Todos </w:t>
      </w:r>
      <w:proofErr w:type="spellStart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 xml:space="preserve"> lodo</w:t>
      </w: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 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livre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1Cor 15, 45-49)</w:t>
      </w:r>
      <w:r w:rsidRPr="00617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‘Por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pecado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entrou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 mundo,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pecado’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5, 12).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rebaixa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máximo 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(e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ele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humanidade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inteira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 para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realçar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grandeza do ‘segundo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salvador.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centrar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humanidade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ideia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pecado-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, Paulo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querer) abre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que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antiquíssima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Deus soberano, ofendido pelo pecado, entre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sub-repticiamente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cena.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Deus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ciumento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tolera falta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parte do ser humano,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Eva: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vocês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podem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comer à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vontade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todas as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árvores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jardim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mas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árvore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do mal’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Gn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2, 17).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Eva, inteligentes como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querem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conhecer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existe no paraíso, inclusive a fruta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proibida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falta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Deus. Mas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expulsos do paraíso.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operada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, consiste em reconquistar o paraíso perdido, escapar do inferno, renegar 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aderir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‘segundo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’. O ser humano está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diante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opção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fundamental: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céu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inferno,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salvação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condenação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eterna.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painel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impacto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imaginário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religioso.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tempo,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ser considerada a única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leitura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verdadeira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(ortodoxa)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mensagem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evangélica.  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pluriformidade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Inicia-se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hegemônica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mesmo tempo em que incorpora elementos considerados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compatíveis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provenientes de diversas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formações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hostiliza impiedosamente os que considera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incompatíveis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Infelizmente,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incluem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venham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relacionar a vida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dificuldades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enfrentadas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populações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pobres.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ponto negativo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Paulo: ele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pouca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nenhuma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importa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vida das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ele congrega: o problema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concentração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riqueza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poucos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exploração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povo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impostos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sistema sacerdotal, o desamparo à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velhice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à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viuvez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desvalorização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mulher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a falta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coesão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social,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conformação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situações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pobreza, o abandono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empregados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empregadas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domésticos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labutam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intimidade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casas particulares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cidades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trabalhadores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 campo,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imensa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dispersão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agrupamentos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humanos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vai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Lyon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França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até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Edessa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Síria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oriental.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Cristo de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contracena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sucesso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as grandes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época: o Osiris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epípcios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Adonis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sírios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Dionísio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gregos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Asclépio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doentes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Mitra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legionários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romanos. E vence todos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embates (que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duram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vitorioso e, a partir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IV,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reina soberano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sobre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imaginário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grandes segmentos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população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Império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Romano, tanto no Oriente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grego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como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Ocidente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latino.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sucesso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espetacular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Média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cristianismo paulino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descarrilha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 Cede à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híbris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excesso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poder, como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costuma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acontecer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vitoriosos.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Pregadores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irresponsáveis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usam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traumatizantes do inferno paulino para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manter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populações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camponesas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mãos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clero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poderoso. Basta visitar,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Europa, igrejas de estilo romano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XI-XIII) para ver como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andam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cheias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referências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inferno. Basta visitar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museus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onde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famosas pinturas do Último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Juízo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(Van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Weyden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Beaune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França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Angélico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Florença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Miguelangelo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Capela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Sistina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Vaticano,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esquecer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Bosch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Museu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Prado em Madrid).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supermosteiro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Cluny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XI) despeja durante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mensagens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linha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‘pastoral do medo’ por toda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extensão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Ocidente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Delumeau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J., La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Peur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en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Occident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[O medo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Ocidente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],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Fayard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Paris, 1978: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clássico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).  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Consequências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diretas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indiretas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cristianismo de São Paulo.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parada,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este texto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escrito para discursar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profundamente sobre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tema. Apenas lembro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‘pecado original’ de Santo Agostinho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V),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satisfação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de Anselmo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Cantuária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(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Cur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Deus Homo?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[por que Deus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fez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homem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?], 1094-1098).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3. O cristianismo de São Paulo entra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fase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declínio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?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proclama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trombeta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o cristianismo de São Paulo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estaria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mas todos sentimos que algo está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movendo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: no estilo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adotado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pelas igrejas,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liturgias,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comportamentos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autoridades eclesiásticas,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fiéis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sinais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discretos,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persistentes.  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sinal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claro parece ser o do inferno,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importante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e que lentamente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cena. Pastores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pregadores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sabem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amedrontar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fiéis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terror infernal.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tema principal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desaparece discretamente.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pouco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tempo atrás (pelo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sei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nos anos 1960), 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missões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populares no Nordeste brasileiro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costumavam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iniciar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contundente sobre o inferno.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pregadores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sabem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sobre o inferno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afasta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ouvintes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aceitam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terrível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imagem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inferno, a tradicionalmente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temida arma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boca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pregadores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Nos documentos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Concílio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Vaticano II da igreja católica, o tema do inferno aparece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discretamente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praticamente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comentários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Os temas paulinos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condenação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pecado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salvação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ressonância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antes. A pastoral do medo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funciona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substituída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pela pastoral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acolhimento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cordialidade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Raramente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ouvem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xingamentos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voga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como,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exemplo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,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vá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pro inferno’, ‘o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diabo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carregue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’,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dane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-se’, ‘diacho’, ‘capeta’, ‘Deus o condene’.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como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primeiríssimos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anos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convivemos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diversas formas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vivenciar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fé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Estamos em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condições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compreender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afinal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todos os modos históricos de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viver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mensagem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marcados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aquela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provisoriedade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incompletude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marca toda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humana. O cristianismo de Paulo conta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hegemonia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mil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significa ele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expresse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mensagem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modo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perfeito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Continuamente,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através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história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aparecem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novas modalidades,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novos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novos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desafios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O ecumenismo facilita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compreensão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fenômeno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nos torna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capazes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resgatar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elementos positivos, por onde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encontrem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Pode-se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atual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evolução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cristianismo, aparece de modo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claro o tema do </w:t>
      </w:r>
      <w:r w:rsidRPr="00617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s-UY" w:eastAsia="es-UY"/>
        </w:rPr>
        <w:t>Reino de Deus</w:t>
      </w: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tema central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ensino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Nazaré. Nos anos 1950 aparece a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das realidades terrestres’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Gustave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Thils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),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1970 a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libertação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’ e a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prosperidade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duas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aparecem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contraditórias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no fundo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complementares: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para que se libertar,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viver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vida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prosperidade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?</w:t>
      </w:r>
      <w:proofErr w:type="gramEnd"/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contexto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me parece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fora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propósito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tecer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algumas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considerações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acerca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esforços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empreendidos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estudiosos do Novo Testamento que, desde meados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XIX,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à procura de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histórico’.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Suas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pesquisas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resultam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em numerosos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trabalhos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valiosos, como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comprova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livro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sacerdote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espanhol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J. A. Pagola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aproximação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histórica’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Vozes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Petrópolis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2010). Claro,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estudos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convencem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nos conformar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fato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possuirmos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informações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precárias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imprecisas acerca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Existem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relativamente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poucas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âncoras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historiográficas’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referências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passam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pelo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crivo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crítica histórica)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homem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Nazaré,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suficientes para nos mostrar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socialmente engajado. Em 1985, Robert Funk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criou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, nos Estados Unidos, 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Seminar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que organiza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dois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seminários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ano,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abertos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público. O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Seminar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 publica regularmente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trabalhos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especialistas,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você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acessar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Internet. Deles resulta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quadro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histórico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seguintes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pontos: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nasceu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cresceu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ambiente de pobreza;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povo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camponês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Galileia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pagava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14 %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rendimentos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Roma e 21 %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templo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; os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pagavam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flagelados (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informação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historiador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judeu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Flávio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Josefo); o contraste entre ricos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pobres era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grande;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camponeses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alimentavam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mal (esqueletos da época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demonstram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falta de ferro e proteínas); social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politicamente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Galileia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era controlada pelo Templo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Jerusalém;dos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dezoito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mil sacerdotes, ligados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Templo,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percorriam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Palestina,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bom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número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penetrava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pequenas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médias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povoações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Galileia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como Caná,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Genesaré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Corazim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Giscala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Mágdala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Cafarnaúm.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Eis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amostra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dados históricos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permitem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situar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devidamente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as falas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acerca do Reino de Deus. Fincamos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pés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chão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seguro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trabalhos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históricos autorizados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quando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dizemos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pessoa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socialmente engajada e é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nesse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sentido que se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entende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tema principal: o Reino de Deus.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peço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licença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voltar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uns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instantes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alguns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movimentos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primeiríssimos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tempos, como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acima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citados de ebionitas,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elkasaítas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nazareus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.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Eles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lutam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como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para realizar o Reino de Deus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terra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?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Os ebionitas,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exemplo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‘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veio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para abolir 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sacrifícios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seguem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pecado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redenção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rejeitam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sacrificialismo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desvia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do que realmente importa.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declarar</w:t>
      </w:r>
      <w:proofErr w:type="gram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necessita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ser divinizado para ser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mestre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de vida e de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comportamentos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sustentar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fé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essas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antiquíssimas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testemunhas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fé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dizem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algo que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soa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novo</w:t>
      </w:r>
      <w:proofErr w:type="spellEnd"/>
      <w:r w:rsidRPr="0061737C">
        <w:rPr>
          <w:rFonts w:ascii="Times New Roman" w:eastAsia="Times New Roman" w:hAnsi="Times New Roman" w:cs="Times New Roman"/>
          <w:color w:val="333333"/>
          <w:sz w:val="28"/>
          <w:szCs w:val="28"/>
          <w:lang w:val="es-UY" w:eastAsia="es-UY"/>
        </w:rPr>
        <w:t>. </w:t>
      </w:r>
    </w:p>
    <w:p w:rsidR="0061737C" w:rsidRPr="0061737C" w:rsidRDefault="0061737C" w:rsidP="0061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61737C" w:rsidRPr="0061737C" w:rsidRDefault="0061737C" w:rsidP="0061737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7C"/>
    <w:rsid w:val="002E2F5B"/>
    <w:rsid w:val="006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9B56-4577-41EF-8F81-BCE796E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21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2690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2020-03-19T20:46:00Z</dcterms:created>
  <dcterms:modified xsi:type="dcterms:W3CDTF">2020-03-19T20:47:00Z</dcterms:modified>
</cp:coreProperties>
</file>