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08E" w:rsidRPr="0090308E" w:rsidRDefault="0090308E" w:rsidP="0090308E">
      <w:pPr>
        <w:spacing w:after="12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54"/>
          <w:szCs w:val="54"/>
          <w:lang w:val="es-UY" w:eastAsia="es-UY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0</wp:posOffset>
            </wp:positionV>
            <wp:extent cx="1035050" cy="1353527"/>
            <wp:effectExtent l="0" t="0" r="0" b="0"/>
            <wp:wrapTight wrapText="bothSides">
              <wp:wrapPolygon edited="0">
                <wp:start x="14709" y="0"/>
                <wp:lineTo x="11926" y="2433"/>
                <wp:lineTo x="11926" y="3041"/>
                <wp:lineTo x="14709" y="4865"/>
                <wp:lineTo x="0" y="5473"/>
                <wp:lineTo x="0" y="21286"/>
                <wp:lineTo x="21070" y="21286"/>
                <wp:lineTo x="21070" y="5473"/>
                <wp:lineTo x="19480" y="3953"/>
                <wp:lineTo x="19480" y="2129"/>
                <wp:lineTo x="17094" y="0"/>
                <wp:lineTo x="14709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35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08E">
        <w:rPr>
          <w:rFonts w:ascii="inherit" w:eastAsia="Times New Roman" w:hAnsi="inherit" w:cs="Times New Roman"/>
          <w:b/>
          <w:bCs/>
          <w:kern w:val="36"/>
          <w:sz w:val="54"/>
          <w:szCs w:val="54"/>
          <w:lang w:val="es-UY" w:eastAsia="es-UY"/>
        </w:rPr>
        <w:t>Nuevo llamado a la responsabilidad, al diálogo y al cumplimiento de la ley</w:t>
      </w:r>
    </w:p>
    <w:p w:rsidR="0090308E" w:rsidRPr="0090308E" w:rsidRDefault="0090308E" w:rsidP="009030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val="es-UY" w:eastAsia="es-UY"/>
        </w:rPr>
      </w:pPr>
      <w:r w:rsidRPr="0090308E">
        <w:rPr>
          <w:rFonts w:ascii="Consolas" w:eastAsia="Times New Roman" w:hAnsi="Consolas" w:cs="Courier New"/>
          <w:color w:val="FFFFFF"/>
          <w:sz w:val="24"/>
          <w:szCs w:val="24"/>
          <w:lang w:val="es-UY" w:eastAsia="es-UY"/>
        </w:rPr>
        <w:t>51</w:t>
      </w:r>
    </w:p>
    <w:p w:rsidR="0090308E" w:rsidRPr="0090308E" w:rsidRDefault="0090308E" w:rsidP="009030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</w:pPr>
      <w:r w:rsidRPr="0090308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s-UY" w:eastAsia="es-UY"/>
        </w:rPr>
        <w:t>20/04/2020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momentos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cruciales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</w:t>
      </w:r>
      <w:bookmarkStart w:id="0" w:name="_GoBack"/>
      <w:bookmarkEnd w:id="0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ive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país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la Universidad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Centroamericana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José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Simeón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Cañas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(UCA),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cumpliendo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deber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iluminar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realidad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promover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formas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comportamiento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convivencia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social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fundamentadas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pleno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goce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los derechos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humanos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solidaridad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justicia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social,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presenta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opinión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pública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siguiente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reflexión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pandemia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del covid-19 pone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riesgo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humana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por ser una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enfermedad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un alto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nivel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contagio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aún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desconocida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muchos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aspectos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especialmente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relativo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tratamiento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Ello ha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llevado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Gobiernos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alrededor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planeta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tomar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medidas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mayoría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casos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siguiendo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recomendaciones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Organización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Mundial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Salud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buscan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disminuir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máximo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transmisión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enfermedad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tratar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enfermos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limitadas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condiciones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sanitarias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tienen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disminuyendo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así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número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fallecidos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marco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El Salvador ha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tomado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medidas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oportunas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eficaces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contener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enfermedad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: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cierre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fronteras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implementación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centros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cuarentena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distanciamiento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social,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cese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actividades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económicas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no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esenciales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adopción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hábitos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personales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prevención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Medidas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exigen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compromiso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todos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ciudadanos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sectores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sociales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acatando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cumplimiento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a fin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reducir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contagios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pérdida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humanas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 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proofErr w:type="spellStart"/>
      <w:r w:rsidRPr="0090308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UY"/>
        </w:rPr>
        <w:t>Decisiones</w:t>
      </w:r>
      <w:proofErr w:type="spellEnd"/>
      <w:r w:rsidRPr="0090308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UY"/>
        </w:rPr>
        <w:t>contraproducentes</w:t>
      </w:r>
      <w:proofErr w:type="spellEnd"/>
      <w:r w:rsidRPr="0090308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UY"/>
        </w:rPr>
        <w:t>negativa</w:t>
      </w:r>
      <w:proofErr w:type="spellEnd"/>
      <w:r w:rsidRPr="0090308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UY"/>
        </w:rPr>
        <w:t xml:space="preserve"> al </w:t>
      </w:r>
      <w:proofErr w:type="spellStart"/>
      <w:r w:rsidRPr="0090308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UY"/>
        </w:rPr>
        <w:t>diálogo</w:t>
      </w:r>
      <w:proofErr w:type="spellEnd"/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Gobierno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República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corresponde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delicada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tarea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liderar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lucha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contra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pandemia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ello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requiere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conformar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un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equipo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capaz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con un alto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nivel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organización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conocimiento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experiencia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tipo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eventos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;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buscar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mejores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asesores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áreas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salud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pública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epidemiología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;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tomar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cuenta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todos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aspectos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crisis, tanto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sanitarios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económicos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Asimismo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debe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tener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cuenta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realidad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país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; </w:t>
      </w:r>
      <w:proofErr w:type="spellStart"/>
      <w:proofErr w:type="gram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particular, </w:t>
      </w: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lastRenderedPageBreak/>
        <w:t>la</w:t>
      </w:r>
      <w:proofErr w:type="gram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realidad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hogares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mayoría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salvadoreños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no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siempre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tienen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condiciones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necesarias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cumplir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medidas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distanciamiento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social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ni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acatar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cese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actividad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económica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les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garantiza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sobrevivencia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situación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vivimos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exige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madurez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política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sabiduría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encontrar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un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sano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equilibrio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entre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cumplimiento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medidas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definidas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respeto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dignidad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las personas. Toda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decisión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autoridades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ya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sea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Asamblea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Legislativa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municipalidades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poder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judicial o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Ejecutivo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debe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respetar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derechos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contemplados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Constitución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Gobierno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debe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actuar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celeridad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pero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también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lucidez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sensatez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exigen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tiempos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emergencia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sin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caer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tentación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actuar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margen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del Estado de derecho.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Sin embargo, 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medida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pasando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días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hemos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observado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Gobierno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Nayib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Bukele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nombre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defender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salud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población, ha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tomado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decisiones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contraproducentes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lesivas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los derechos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humanos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Por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ejemplo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ayuda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económica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buena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sí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misma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entregó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manera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inapropiada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poniendo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peligro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personas 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favorecer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contagio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algunos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centros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contención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se ha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retenido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las personas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más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allá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tiempo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establecido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cuarentena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no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entregan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resultados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pruebas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Se ha privado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libertad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más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dos mil personas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acusadas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no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respetar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cuarentena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sin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darles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opción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defensa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alguna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Se ha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abusado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autoridad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confinar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una ciudad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entera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puerto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Libertad.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Se ha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desprotegido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trabajadores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salud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al no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entregarles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implementos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protección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necesarios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organizar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deficientemente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atención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sospechosos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haber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contraído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virus.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ignoran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resoluciones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Sala de lo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Constitucional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irrespeta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autoridad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del fiscal general y del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procurador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derechos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humanos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Además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se ha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promovido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un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discurso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apocalíptico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genera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pánico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entre la población,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lugar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orientar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educar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ciudadanía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adopte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mejores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prácticas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prevenir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transmisión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del covid-19.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Como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demuestra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historia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las crisis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pueden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ser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utilizadas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socavar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democracia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emergencias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les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hacen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por lo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menos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favores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líderes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tentación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autoritaria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Primero, les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generan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apoyo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población,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sobre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infunde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pánico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;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segundo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silencian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oposición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pues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crítica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puede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ser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condenada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facilidad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considerarse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hasta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antipatriótica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;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tercero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flexibilizan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límites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constitucionales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normales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Por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ello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emergencias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pueden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brindar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una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justificación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parece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legítima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—y 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veces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popular—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concentrar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poder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suprimir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derechos.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Acusar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contra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querer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muerte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nuestros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compatriotas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todos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consideran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la crisis sanitaria debe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enfrentarse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respetando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derechos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fundamentales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establecidos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Constitución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es una forma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populista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autoritaria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desacreditar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al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piensa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distinto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querer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imponer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pensamiento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único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contexto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requiere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contrario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: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apertura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diálogo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científico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social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político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buscar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soluciones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más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adecuadas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pandemia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Lamentablemente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no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Gobierno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ningún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interés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propiciar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algún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tipo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diálogo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;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voluntad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está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puesta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imponer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una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única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visión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problema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solución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 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proofErr w:type="spellStart"/>
      <w:r w:rsidRPr="0090308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UY"/>
        </w:rPr>
        <w:t>Deberes</w:t>
      </w:r>
      <w:proofErr w:type="spellEnd"/>
      <w:r w:rsidRPr="0090308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UY"/>
        </w:rPr>
        <w:t>institucionales</w:t>
      </w:r>
      <w:proofErr w:type="spellEnd"/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Ante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actuaciones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socavan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principios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democráticos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el Estado de derecho, es fundamental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recordar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resoluciones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Sala de lo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Constitucional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son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obligatorio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cumplimiento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; no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acatarlas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violentar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legalidad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vigente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Un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gobernante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decide no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acatar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resoluciones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emanadas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poder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judicial 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irrespetar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Constitución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queda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sin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autoridad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moral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exigirles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ciudadanos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cumplimiento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leyes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decretos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Por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lado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Fiscalía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General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República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tiene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misión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velar por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cumplimiento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ley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actuar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oficio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ante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aquellos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violenten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actuando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momento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defensa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legítimos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derechos de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ciudadanos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sin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importar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quién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sea el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incumple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ley.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coyuntura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el fiscal general debe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hacer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valer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autoridad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cumplir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misión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Es claro que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decreto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19 del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ramo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salud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otorga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Gobierno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atribuciones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no le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corresponden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puede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sancionar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los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incumplen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cuarentena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domiciliar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pero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ello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debe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hacerse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acuerdo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la ley,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manteniendo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un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equilibrio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entre el derecho 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libertad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el derecho 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salud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siguiendo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debido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proceso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Así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preservación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salud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prioritaria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también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respeto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los derechos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humanos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Ello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ningún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momento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contradictorio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excluyente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libertades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prensa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expresión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opinión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son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fundamentales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una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democracia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para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convivencia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armónica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una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sociedad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Conseguir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respeto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gram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</w:t>
      </w:r>
      <w:proofErr w:type="gram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derechos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costó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muchos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salvadoreños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Sin embargo,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Gobierno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excluye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desprestigia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al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piensa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distinto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Internet las redes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troles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afines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discurso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oficial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insultan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sistemáticamente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ciudadanos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(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especialmente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son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mujeres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)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sectores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críticos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es intolerable y debe ser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denunciado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misma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línea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es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inaceptable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política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descalificar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medios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comunicación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no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casan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narrativa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gubernamental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Gobierno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tiene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deber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garantizar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libertades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No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puede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seguir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ocupando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aparato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estatal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inteligencia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perseguir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los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difieren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sus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políticas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puntos de vista. Más bien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obligación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controlar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gram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</w:t>
      </w:r>
      <w:proofErr w:type="gram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aquellos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atentan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contra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derechos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denigrando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insultando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incitando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violencia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incluso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amenazando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muerte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advertencias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aprehensiones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hacia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aquellos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manifiestan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ideas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contrarias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discurso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oficial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convertido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una de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denuncias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más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frecuentes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por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parte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organizaciones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defensoras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los derechos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humanos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crítico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momento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es amoral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aprovechar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emergencia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generar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mayor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división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social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obtener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beneficios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partidarios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complejidad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crisis sanitaria, y de la crisis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económica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unida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gram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</w:t>
      </w:r>
      <w:proofErr w:type="gram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ella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debería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hacer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caer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cuenta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presidente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es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momento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oportuno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sumar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esfuerzos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todos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poderes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sectores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sociedad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actitud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confrontativa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mandatario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agresividad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contra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grupo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u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organización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cuestiona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sus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opiniones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decisiones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contradice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discurso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ser un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gobernante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preocupa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por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sacar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país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adelante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 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proofErr w:type="spellStart"/>
      <w:r w:rsidRPr="0090308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UY"/>
        </w:rPr>
        <w:t>Tarea</w:t>
      </w:r>
      <w:proofErr w:type="spellEnd"/>
      <w:r w:rsidRPr="0090308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s-UY"/>
        </w:rPr>
        <w:t>todos</w:t>
      </w:r>
      <w:proofErr w:type="spellEnd"/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Para que no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sigan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cometiendo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actos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indebidos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proteger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fondo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salud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derechos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fundamentales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salvadoreños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debe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sancionarse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Ley Especial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Proteger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Derechos de las Personas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durante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Estado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Emergencia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Decretado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por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Pandemia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Covid-19,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aprobada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por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Asamblea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Legislativa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términos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generales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dicha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ley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responde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exigido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por la Sala de lo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Constitucional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sus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últimas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resoluciones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Gobierno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ha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dicho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normativa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busca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limitar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margen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actuación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no le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permitirá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tomar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medidas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necesarias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combatir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pandemia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Sin embargo, lo que la ley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pretende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dotar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seguridad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jurídica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sociedad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salvadoreña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impidiendo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se abuse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autoridad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vulneren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derechos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humanos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Además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establece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obligatoriedad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que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decisiones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acciones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gubernamentales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tengan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una base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médico-científica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comprobable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Los pesos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contrapesos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inherentes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democracia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no son una camisa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fuerza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ni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deben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ser vistos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un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estorbo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voluntad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gobernante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sino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camino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encontrar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soluciones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mayor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probabilidad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éxito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Por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otra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parte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insistir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un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horizonte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apocalíptico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no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resolverá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crisis. Lo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adecuado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proporcionar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información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educación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sanitaria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siguiendo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aconsejado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por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organismos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internacionales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Y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ello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hay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apoyarse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medios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comunicación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desarrollando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una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campaña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educativa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inteligente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fomente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colaboración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responsable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ciudadanía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anime 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mantener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esperanza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unidad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lucha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contra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pandemia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Tampoco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puede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dejar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un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lado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situación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económica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miles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familias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salvadoreñas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lo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ganan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día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perdido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empleo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ya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están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pasando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hambre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grandes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necesidades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Ellas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deben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ser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centro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política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pública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a fin de que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puedan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garantizar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sustento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cumplir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rigurosidad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medidas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sanitarias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necesarias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preservar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vida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Se debe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ayudar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quien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necesite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sin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distingo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colores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partidarios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ni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ninguna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otra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clase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90308E" w:rsidRPr="0090308E" w:rsidRDefault="0090308E" w:rsidP="0090308E">
      <w:pPr>
        <w:shd w:val="clear" w:color="auto" w:fill="FFFFFF"/>
        <w:spacing w:after="150" w:line="374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</w:pPr>
      <w:bookmarkStart w:id="1" w:name="_heading=h.gjdgxs"/>
      <w:bookmarkEnd w:id="1"/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circunstancias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todas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salvadoreñas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salvadoreños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deben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también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actuar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con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responsabilidad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sabiduría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velando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por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salud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propia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ajena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buscando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momento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bien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común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y de ser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necesario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sacrificando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propio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bienestar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beneficio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demás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adulto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tiene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deber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informarse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sobre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magnitud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 la crisis y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peligro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real de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enfermedad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sin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caer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desesperanza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ni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en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el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alarmismo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todos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debemos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estar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alertas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que la crisis no se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aproveche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para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conculcar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derechos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fundamentales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desconocer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institucionalidad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política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nacional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. Solo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juntos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actuando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responsable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solidariamente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, y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respetando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la ley,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podremos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salir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 xml:space="preserve"> </w:t>
      </w:r>
      <w:proofErr w:type="spellStart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adelante</w:t>
      </w:r>
      <w:proofErr w:type="spellEnd"/>
      <w:r w:rsidRPr="0090308E">
        <w:rPr>
          <w:rFonts w:ascii="Arial" w:eastAsia="Times New Roman" w:hAnsi="Arial" w:cs="Arial"/>
          <w:color w:val="000000"/>
          <w:sz w:val="24"/>
          <w:szCs w:val="24"/>
          <w:lang w:val="en-US" w:eastAsia="es-UY"/>
        </w:rPr>
        <w:t>.</w:t>
      </w:r>
    </w:p>
    <w:p w:rsidR="002E2F5B" w:rsidRPr="0090308E" w:rsidRDefault="0090308E" w:rsidP="0090308E">
      <w:pPr>
        <w:jc w:val="both"/>
        <w:rPr>
          <w:rFonts w:ascii="Arial" w:hAnsi="Arial" w:cs="Arial"/>
        </w:rPr>
      </w:pPr>
      <w:hyperlink r:id="rId6" w:history="1">
        <w:r>
          <w:rPr>
            <w:rStyle w:val="Hipervnculo"/>
          </w:rPr>
          <w:t>https://noticias.uca.edu.sv/pronunciamientos/nuevo-llamado-a-la-responsabilidad-al-dialogo-y-al-cumplimiento-de-la-ley</w:t>
        </w:r>
      </w:hyperlink>
    </w:p>
    <w:sectPr w:rsidR="002E2F5B" w:rsidRPr="00903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E2CCA"/>
    <w:multiLevelType w:val="multilevel"/>
    <w:tmpl w:val="E094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8E"/>
    <w:rsid w:val="002E2F5B"/>
    <w:rsid w:val="0090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A1F5E-DB04-44C1-A65B-3CC9A133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03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78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3322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95430">
                              <w:marLeft w:val="51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9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83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56584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2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046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ticias.uca.edu.sv/pronunciamientos/nuevo-llamado-a-la-responsabilidad-al-dialogo-y-al-cumplimiento-de-la-le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1760</Words>
  <Characters>9685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/Nuevo llamado a la responsabilidad, al diálogo y al cumplimiento de la ley</vt:lpstr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2020-04-21T11:55:00Z</dcterms:created>
  <dcterms:modified xsi:type="dcterms:W3CDTF">2020-04-21T11:57:00Z</dcterms:modified>
</cp:coreProperties>
</file>