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0DF" w:rsidRPr="00AC50DF" w:rsidRDefault="00AC50DF" w:rsidP="00AC50DF">
      <w:pPr>
        <w:spacing w:after="96" w:line="240" w:lineRule="auto"/>
        <w:jc w:val="center"/>
        <w:outlineLvl w:val="0"/>
        <w:rPr>
          <w:rFonts w:ascii="Times New Roman" w:eastAsia="Times New Roman" w:hAnsi="Times New Roman" w:cs="Times New Roman"/>
          <w:b/>
          <w:bCs/>
          <w:color w:val="262626"/>
          <w:kern w:val="36"/>
          <w:sz w:val="44"/>
          <w:szCs w:val="44"/>
          <w:lang w:val="es-UY" w:eastAsia="es-UY"/>
        </w:rPr>
      </w:pPr>
      <w:r w:rsidRPr="00AC50DF">
        <w:rPr>
          <w:rFonts w:ascii="Times New Roman" w:eastAsia="Times New Roman" w:hAnsi="Times New Roman" w:cs="Times New Roman"/>
          <w:b/>
          <w:bCs/>
          <w:color w:val="262626"/>
          <w:kern w:val="36"/>
          <w:sz w:val="44"/>
          <w:szCs w:val="44"/>
          <w:lang w:val="es-UY" w:eastAsia="es-UY"/>
        </w:rPr>
        <w:t>El manifiesto global que firmaron más de 3.000 investigadores de 600 universidades</w:t>
      </w:r>
    </w:p>
    <w:p w:rsidR="00AC50DF" w:rsidRPr="00AC50DF" w:rsidRDefault="00AC50DF" w:rsidP="00AC50DF">
      <w:pPr>
        <w:spacing w:after="0" w:line="240" w:lineRule="auto"/>
        <w:jc w:val="center"/>
        <w:rPr>
          <w:rFonts w:ascii="Arial" w:eastAsia="Times New Roman" w:hAnsi="Arial" w:cs="Arial"/>
          <w:color w:val="262626"/>
          <w:sz w:val="24"/>
          <w:szCs w:val="24"/>
          <w:lang w:val="es-UY" w:eastAsia="es-UY"/>
        </w:rPr>
      </w:pPr>
      <w:r w:rsidRPr="00AC50DF">
        <w:rPr>
          <w:rFonts w:ascii="Arial" w:eastAsia="Times New Roman" w:hAnsi="Arial" w:cs="Arial"/>
          <w:color w:val="262626"/>
          <w:sz w:val="24"/>
          <w:szCs w:val="24"/>
          <w:lang w:val="es-UY" w:eastAsia="es-UY"/>
        </w:rPr>
        <w:t>16 de mayo de 2020 | </w:t>
      </w:r>
      <w:hyperlink r:id="rId4" w:history="1">
        <w:r w:rsidRPr="00AC50DF">
          <w:rPr>
            <w:rFonts w:ascii="Arial" w:eastAsia="Times New Roman" w:hAnsi="Arial" w:cs="Arial"/>
            <w:color w:val="262626"/>
            <w:sz w:val="24"/>
            <w:szCs w:val="24"/>
            <w:u w:val="single"/>
            <w:lang w:val="es-UY" w:eastAsia="es-UY"/>
          </w:rPr>
          <w:t>Política nacional</w:t>
        </w:r>
      </w:hyperlink>
      <w:r w:rsidRPr="00AC50DF">
        <w:rPr>
          <w:rFonts w:ascii="Arial" w:eastAsia="Times New Roman" w:hAnsi="Arial" w:cs="Arial"/>
          <w:color w:val="262626"/>
          <w:sz w:val="24"/>
          <w:szCs w:val="24"/>
          <w:lang w:val="es-UY" w:eastAsia="es-UY"/>
        </w:rPr>
        <w:t> | Foto: Ilustración: Ramiro Alonso</w:t>
      </w:r>
    </w:p>
    <w:p w:rsidR="00AC50DF" w:rsidRPr="00AC50DF" w:rsidRDefault="00AC50DF" w:rsidP="00AC50DF">
      <w:pPr>
        <w:spacing w:line="240" w:lineRule="auto"/>
        <w:jc w:val="center"/>
        <w:rPr>
          <w:rFonts w:ascii="Arial" w:eastAsia="Times New Roman" w:hAnsi="Arial" w:cs="Arial"/>
          <w:color w:val="262626"/>
          <w:sz w:val="24"/>
          <w:szCs w:val="24"/>
          <w:lang w:val="es-UY" w:eastAsia="es-UY"/>
        </w:rPr>
      </w:pPr>
      <w:r w:rsidRPr="00AC50DF">
        <w:rPr>
          <w:rFonts w:ascii="Arial" w:eastAsia="Times New Roman" w:hAnsi="Arial" w:cs="Arial"/>
          <w:color w:val="262626"/>
          <w:sz w:val="24"/>
          <w:szCs w:val="24"/>
          <w:lang w:val="es-UY" w:eastAsia="es-UY"/>
        </w:rPr>
        <w:t> </w:t>
      </w:r>
    </w:p>
    <w:p w:rsidR="00AC50DF" w:rsidRPr="00AC50DF" w:rsidRDefault="00AC50DF" w:rsidP="00AC50DF">
      <w:pPr>
        <w:spacing w:before="300" w:after="240" w:line="240" w:lineRule="auto"/>
        <w:outlineLvl w:val="1"/>
        <w:rPr>
          <w:rFonts w:ascii="Times New Roman" w:eastAsia="Times New Roman" w:hAnsi="Times New Roman" w:cs="Times New Roman"/>
          <w:b/>
          <w:bCs/>
          <w:color w:val="0070C0"/>
          <w:sz w:val="38"/>
          <w:szCs w:val="38"/>
          <w:lang w:val="es-UY" w:eastAsia="es-UY"/>
        </w:rPr>
      </w:pPr>
      <w:r w:rsidRPr="00AC50DF">
        <w:rPr>
          <w:rFonts w:ascii="Times New Roman" w:eastAsia="Times New Roman" w:hAnsi="Times New Roman" w:cs="Times New Roman"/>
          <w:b/>
          <w:bCs/>
          <w:color w:val="0070C0"/>
          <w:sz w:val="38"/>
          <w:szCs w:val="38"/>
          <w:lang w:val="es-UY" w:eastAsia="es-UY"/>
        </w:rPr>
        <w:t xml:space="preserve">Democratizar, </w:t>
      </w:r>
      <w:proofErr w:type="spellStart"/>
      <w:r w:rsidRPr="00AC50DF">
        <w:rPr>
          <w:rFonts w:ascii="Times New Roman" w:eastAsia="Times New Roman" w:hAnsi="Times New Roman" w:cs="Times New Roman"/>
          <w:b/>
          <w:bCs/>
          <w:color w:val="0070C0"/>
          <w:sz w:val="38"/>
          <w:szCs w:val="38"/>
          <w:lang w:val="es-UY" w:eastAsia="es-UY"/>
        </w:rPr>
        <w:t>desmercantilizar</w:t>
      </w:r>
      <w:proofErr w:type="spellEnd"/>
      <w:r w:rsidRPr="00AC50DF">
        <w:rPr>
          <w:rFonts w:ascii="Times New Roman" w:eastAsia="Times New Roman" w:hAnsi="Times New Roman" w:cs="Times New Roman"/>
          <w:b/>
          <w:bCs/>
          <w:color w:val="0070C0"/>
          <w:sz w:val="38"/>
          <w:szCs w:val="38"/>
          <w:lang w:val="es-UY" w:eastAsia="es-UY"/>
        </w:rPr>
        <w:t>, descontaminar.</w:t>
      </w:r>
    </w:p>
    <w:p w:rsidR="00AC50DF" w:rsidRPr="00AC50DF" w:rsidRDefault="00AC50DF" w:rsidP="00AC50DF">
      <w:pPr>
        <w:spacing w:before="300" w:after="240" w:line="240" w:lineRule="auto"/>
        <w:jc w:val="both"/>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 xml:space="preserve">¿Qué nos ha enseñado esta crisis? En primer lugar, que los seres humanos en el trabajo no pueden ser reducidos a meros “recursos”. El personal médico y farmacéutico, el personal de enfermería, de reparto, de caja… todas esas personas que nos han permitido sobrevivir durante este período de confinamiento son la viva muestra de ello. Esta pandemia ha revelado también cómo el trabajo en sí tampoco puede reducirse a mera “mercancía”. Los servicios de salud, atención y cuidados a colectivos vulnerables son actividades que deberíamos proteger de las leyes del mercado. De no hacerlo, correríamos el riesgo de acentuar aún más las desigualdades, sacrificando a las personas más débiles y necesitadas. ¿Qué hacer para evitar semejante escenario? Hay que permitir a los y las trabajadoras participar en las decisiones, es decir, hay que democratizar la empresa. Y hay también que </w:t>
      </w:r>
      <w:proofErr w:type="spellStart"/>
      <w:r w:rsidRPr="00AC50DF">
        <w:rPr>
          <w:rFonts w:ascii="Times New Roman" w:eastAsia="Times New Roman" w:hAnsi="Times New Roman" w:cs="Times New Roman"/>
          <w:color w:val="262626"/>
          <w:sz w:val="33"/>
          <w:szCs w:val="33"/>
          <w:lang w:val="es-UY" w:eastAsia="es-UY"/>
        </w:rPr>
        <w:t>desmercantilizar</w:t>
      </w:r>
      <w:proofErr w:type="spellEnd"/>
      <w:r w:rsidRPr="00AC50DF">
        <w:rPr>
          <w:rFonts w:ascii="Times New Roman" w:eastAsia="Times New Roman" w:hAnsi="Times New Roman" w:cs="Times New Roman"/>
          <w:color w:val="262626"/>
          <w:sz w:val="33"/>
          <w:szCs w:val="33"/>
          <w:lang w:val="es-UY" w:eastAsia="es-UY"/>
        </w:rPr>
        <w:t xml:space="preserve"> el trabajo, es decir, asegurar que la colectividad garantice un empleo útil a todas y todos. En este momento crucial, en el que nos enfrentamos al mismo tiempo a un riesgo de pandemia y a uno de colapso climático, estas dos transformaciones estratégicas nos permitirían no sólo garantizar la dignidad de cada persona, sino también actuar colectivamente para descontaminar y salvar el planeta.</w:t>
      </w:r>
    </w:p>
    <w:p w:rsidR="00AC50DF" w:rsidRPr="00AC50DF" w:rsidRDefault="00AC50DF" w:rsidP="00AC50DF">
      <w:pPr>
        <w:spacing w:before="300" w:after="300" w:line="504" w:lineRule="atLeast"/>
        <w:outlineLvl w:val="2"/>
        <w:rPr>
          <w:rFonts w:ascii="Times New Roman" w:eastAsia="Times New Roman" w:hAnsi="Times New Roman" w:cs="Times New Roman"/>
          <w:b/>
          <w:bCs/>
          <w:color w:val="0070C0"/>
          <w:sz w:val="42"/>
          <w:szCs w:val="42"/>
          <w:lang w:val="es-UY" w:eastAsia="es-UY"/>
        </w:rPr>
      </w:pPr>
      <w:r w:rsidRPr="00AC50DF">
        <w:rPr>
          <w:rFonts w:ascii="Times New Roman" w:eastAsia="Times New Roman" w:hAnsi="Times New Roman" w:cs="Times New Roman"/>
          <w:b/>
          <w:bCs/>
          <w:color w:val="0070C0"/>
          <w:sz w:val="42"/>
          <w:szCs w:val="42"/>
          <w:lang w:val="es-UY" w:eastAsia="es-UY"/>
        </w:rPr>
        <w:t>Democratizar.</w:t>
      </w:r>
    </w:p>
    <w:p w:rsidR="00AC50DF" w:rsidRPr="00AC50DF" w:rsidRDefault="00AC50DF" w:rsidP="00AC50DF">
      <w:pPr>
        <w:spacing w:before="300" w:after="240" w:line="240" w:lineRule="auto"/>
        <w:jc w:val="both"/>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 xml:space="preserve">Mientras quienes podemos permanecemos confinadas, los (y especialmente, las) que forman parte del personal esencial, en particular las personas </w:t>
      </w:r>
      <w:proofErr w:type="spellStart"/>
      <w:r w:rsidRPr="00AC50DF">
        <w:rPr>
          <w:rFonts w:ascii="Times New Roman" w:eastAsia="Times New Roman" w:hAnsi="Times New Roman" w:cs="Times New Roman"/>
          <w:color w:val="262626"/>
          <w:sz w:val="33"/>
          <w:szCs w:val="33"/>
          <w:lang w:val="es-UY" w:eastAsia="es-UY"/>
        </w:rPr>
        <w:t>racializadas</w:t>
      </w:r>
      <w:proofErr w:type="spellEnd"/>
      <w:r w:rsidRPr="00AC50DF">
        <w:rPr>
          <w:rFonts w:ascii="Times New Roman" w:eastAsia="Times New Roman" w:hAnsi="Times New Roman" w:cs="Times New Roman"/>
          <w:color w:val="262626"/>
          <w:sz w:val="33"/>
          <w:szCs w:val="33"/>
          <w:lang w:val="es-UY" w:eastAsia="es-UY"/>
        </w:rPr>
        <w:t xml:space="preserve">, migrantes y que trabajan en la economía informal, se levantan cada día para prestar servicio a los y las demás. Ellas son prueba de la dignidad del trabajo y </w:t>
      </w:r>
      <w:r w:rsidRPr="00AC50DF">
        <w:rPr>
          <w:rFonts w:ascii="Times New Roman" w:eastAsia="Times New Roman" w:hAnsi="Times New Roman" w:cs="Times New Roman"/>
          <w:color w:val="262626"/>
          <w:sz w:val="33"/>
          <w:szCs w:val="33"/>
          <w:lang w:val="es-UY" w:eastAsia="es-UY"/>
        </w:rPr>
        <w:lastRenderedPageBreak/>
        <w:t>de la ausencia de banalidad de su función, y demuestran un hecho clave que el capitalismo, en su afán por transformar a los seres humanos en meros “recursos”, intenta siempre invisibilizar: sin personas dispuestas a invertir su trabajo, no hay producción ni servicio que valga.</w:t>
      </w:r>
    </w:p>
    <w:p w:rsidR="00AC50DF" w:rsidRPr="00AC50DF" w:rsidRDefault="00AC50DF" w:rsidP="00AC50DF">
      <w:pPr>
        <w:spacing w:before="300" w:after="240" w:line="240" w:lineRule="auto"/>
        <w:jc w:val="both"/>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Por otra parte, los confinados (y, en especial, las confinadas) están movilizando todo lo que está en su mano para lograr, desde sus domicilios, mantener la actividad de sus organizaciones, demostrando así de forma masiva que quienes suponen que la gran preocupación de un empresario debe ser no perder de vista a un trabajador indigno de confianza para controlarlo mejor, están profundamente equivocados. Cada día, los y las trabajadoras evidencian que no son una “parte interesada” cualquiera de la empresa: son su parte constitutiva. Sin embargo, se les niega aún con demasiada frecuencia el derecho a participar en el gobierno empresarial, monopolizado por quienes aportan capital.</w:t>
      </w:r>
    </w:p>
    <w:p w:rsidR="00AC50DF" w:rsidRPr="00AC50DF" w:rsidRDefault="00AC50DF" w:rsidP="00AC50DF">
      <w:pPr>
        <w:spacing w:before="300" w:after="240" w:line="240" w:lineRule="auto"/>
        <w:jc w:val="both"/>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Si nos preguntamos seriamente cómo podrían las empresas y la sociedad en su conjunto expresar su reconocimiento hacia los y las trabajadoras, parece evidente que tendría que aplanarse la curva para las remuneraciones más altas e iniciarse esta desde un nivel más alto para el resto, pero dichos cambios no serían suficientes. Del mismo modo en que, después de las dos guerras mundiales, se otorgó el derecho de voto a las mujeres en reconocimiento de su contribución al esfuerzo de guerra, hoy resulta injustificable negarse a la emancipación de los y las inversoras de trabajo, y al reconocimiento de su ciudadanía en la empresa. Se trata de una transformación absolutamente necesaria.</w:t>
      </w:r>
    </w:p>
    <w:p w:rsidR="00AC50DF" w:rsidRPr="00AC50DF" w:rsidRDefault="00AC50DF" w:rsidP="00AC50DF">
      <w:pPr>
        <w:spacing w:before="300" w:after="240" w:line="240" w:lineRule="auto"/>
        <w:jc w:val="both"/>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En Europa, la representación de quienes invierten su trabajo en la empresa comenzó a establecerse por medio de comités de empresa al acabar la Segunda Guerra Mundial. Pero estas “cámaras” de representación de los y las trabajadoras se han quedado en órganos muy débiles, dependientes de la buena voluntad de los equipos de dirección designados por el accionariado. Estas cámaras han sido incapaces de bloquear la dinámica propia del capital, que busca acumular para sí mismo mientras destruye el planeta. Estas cámaras de representación de los y las trabajadoras deberían en lo sucesivo ser dotadas de derechos similares a los de los consejos de administración, con el fin de someter el gobierno empresarial (es decir, la dirección al más alto nivel) a un sistema de doble mayoría.</w:t>
      </w:r>
    </w:p>
    <w:p w:rsidR="00AC50DF" w:rsidRPr="00AC50DF" w:rsidRDefault="00AC50DF" w:rsidP="00AC50DF">
      <w:pPr>
        <w:spacing w:before="300" w:after="240" w:line="240" w:lineRule="auto"/>
        <w:jc w:val="both"/>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En Alemania, Países Bajos y los países escandinavos, las diferentes formas de cogestión o codecisión (</w:t>
      </w:r>
      <w:proofErr w:type="spellStart"/>
      <w:r w:rsidRPr="00AC50DF">
        <w:rPr>
          <w:rFonts w:ascii="Times New Roman" w:eastAsia="Times New Roman" w:hAnsi="Times New Roman" w:cs="Times New Roman"/>
          <w:i/>
          <w:iCs/>
          <w:color w:val="262626"/>
          <w:sz w:val="33"/>
          <w:szCs w:val="33"/>
          <w:lang w:val="es-UY" w:eastAsia="es-UY"/>
        </w:rPr>
        <w:t>Mitbestimmung</w:t>
      </w:r>
      <w:proofErr w:type="spellEnd"/>
      <w:r w:rsidRPr="00AC50DF">
        <w:rPr>
          <w:rFonts w:ascii="Times New Roman" w:eastAsia="Times New Roman" w:hAnsi="Times New Roman" w:cs="Times New Roman"/>
          <w:color w:val="262626"/>
          <w:sz w:val="33"/>
          <w:szCs w:val="33"/>
          <w:lang w:val="es-UY" w:eastAsia="es-UY"/>
        </w:rPr>
        <w:t>) que se pusieron progresivamente en marcha después de la Segunda Guerra Mundial representaron una etapa crucial, pero aún no basta para generar una verdadera ciudadanía en la empresa. Incluso en Estados Unidos, donde el derecho de sindicalización ha sido vigorosamente combatido, surgen hoy voces que piden otorgar a quienes invierten en trabajo el derecho de elegir representantes que cuenten con una mayoría cualificada en el seno de los consejos de administración. Nombrar al director (o, mejor aún, a la directora) general, decidir sobre la estrategia empresarial o sobre cómo se reparten los beneficios, son todas ellas cuestiones demasiado importantes como para ser dejadas exclusivamente en manos de la representación accionarial. Quienes invierten en la empresa su trabajo, su salud y, en definitiva, su propia vida, deben tener asimismo la posibilidad de validar colectivamente tales decisiones.</w:t>
      </w:r>
    </w:p>
    <w:p w:rsidR="00AC50DF" w:rsidRPr="00AC50DF" w:rsidRDefault="00AC50DF" w:rsidP="00AC50DF">
      <w:pPr>
        <w:spacing w:before="300" w:after="300" w:line="504" w:lineRule="atLeast"/>
        <w:outlineLvl w:val="2"/>
        <w:rPr>
          <w:rFonts w:ascii="Times New Roman" w:eastAsia="Times New Roman" w:hAnsi="Times New Roman" w:cs="Times New Roman"/>
          <w:b/>
          <w:bCs/>
          <w:color w:val="0070C0"/>
          <w:sz w:val="42"/>
          <w:szCs w:val="42"/>
          <w:lang w:val="es-UY" w:eastAsia="es-UY"/>
        </w:rPr>
      </w:pPr>
      <w:proofErr w:type="spellStart"/>
      <w:r w:rsidRPr="00AC50DF">
        <w:rPr>
          <w:rFonts w:ascii="Times New Roman" w:eastAsia="Times New Roman" w:hAnsi="Times New Roman" w:cs="Times New Roman"/>
          <w:b/>
          <w:bCs/>
          <w:color w:val="0070C0"/>
          <w:sz w:val="42"/>
          <w:szCs w:val="42"/>
          <w:lang w:val="es-UY" w:eastAsia="es-UY"/>
        </w:rPr>
        <w:t>Desmercantilizar</w:t>
      </w:r>
      <w:proofErr w:type="spellEnd"/>
      <w:r w:rsidRPr="00AC50DF">
        <w:rPr>
          <w:rFonts w:ascii="Times New Roman" w:eastAsia="Times New Roman" w:hAnsi="Times New Roman" w:cs="Times New Roman"/>
          <w:b/>
          <w:bCs/>
          <w:color w:val="0070C0"/>
          <w:sz w:val="42"/>
          <w:szCs w:val="42"/>
          <w:lang w:val="es-UY" w:eastAsia="es-UY"/>
        </w:rPr>
        <w:t>.</w:t>
      </w:r>
    </w:p>
    <w:p w:rsidR="00AC50DF" w:rsidRPr="00AC50DF" w:rsidRDefault="00AC50DF" w:rsidP="00AC50DF">
      <w:pPr>
        <w:spacing w:before="300" w:after="240" w:line="240" w:lineRule="auto"/>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Esta crisis ilustra también hasta qué punto el trabajo no debería tratarse como mercancía. La crisis demuestra que no podemos dejar decisiones colectivas tan importantes en manos de los mecanismos del mercado. La creación de puestos de trabajo en los sectores de cuidados y de atención primaria, o el abastecimiento de material y equipos de emergencia llevan años sometidos a la lógica de la rentabilidad, y esta crisis no hace sino sacarnos del engaño. Nuestras decenas de miles de fallecidos nos recuerdan que hay necesidades colectivas estratégicas que debieran quedar inmunizadas ante la mercantilización. Quienes aún afirmen lo contrario son ideólogos que nos ponen a todos en grave peligro. La lógica de la rentabilidad no puede decidirlo todo. Al igual que ciertos sectores han de protegerse de las leyes del mercado no regulado, también ha de poder garantizarse a cada cual un trabajo digno.</w:t>
      </w:r>
    </w:p>
    <w:p w:rsidR="00AC50DF" w:rsidRPr="00AC50DF" w:rsidRDefault="00AC50DF" w:rsidP="00AC50DF">
      <w:pPr>
        <w:shd w:val="clear" w:color="auto" w:fill="EAEAEA"/>
        <w:spacing w:after="300" w:line="504" w:lineRule="atLeast"/>
        <w:outlineLvl w:val="2"/>
        <w:rPr>
          <w:rFonts w:ascii="Times New Roman" w:eastAsia="Times New Roman" w:hAnsi="Times New Roman" w:cs="Times New Roman"/>
          <w:b/>
          <w:bCs/>
          <w:color w:val="0070C0"/>
          <w:sz w:val="42"/>
          <w:szCs w:val="42"/>
          <w:lang w:val="es-UY" w:eastAsia="es-UY"/>
        </w:rPr>
      </w:pPr>
      <w:r w:rsidRPr="00AC50DF">
        <w:rPr>
          <w:rFonts w:ascii="Times New Roman" w:eastAsia="Times New Roman" w:hAnsi="Times New Roman" w:cs="Times New Roman"/>
          <w:b/>
          <w:bCs/>
          <w:color w:val="0070C0"/>
          <w:sz w:val="42"/>
          <w:szCs w:val="42"/>
          <w:lang w:val="es-UY" w:eastAsia="es-UY"/>
        </w:rPr>
        <w:t>Manifiesto global</w:t>
      </w:r>
    </w:p>
    <w:p w:rsidR="00AC50DF" w:rsidRPr="00AC50DF" w:rsidRDefault="00AC50DF" w:rsidP="00AC50DF">
      <w:pPr>
        <w:shd w:val="clear" w:color="auto" w:fill="EAEAEA"/>
        <w:spacing w:before="300" w:after="240" w:line="240" w:lineRule="auto"/>
        <w:rPr>
          <w:rFonts w:ascii="Times New Roman" w:eastAsia="Times New Roman" w:hAnsi="Times New Roman" w:cs="Times New Roman"/>
          <w:color w:val="262626"/>
          <w:sz w:val="27"/>
          <w:szCs w:val="27"/>
          <w:lang w:val="es-UY" w:eastAsia="es-UY"/>
        </w:rPr>
      </w:pPr>
      <w:r w:rsidRPr="00AC50DF">
        <w:rPr>
          <w:rFonts w:ascii="Times New Roman" w:eastAsia="Times New Roman" w:hAnsi="Times New Roman" w:cs="Times New Roman"/>
          <w:color w:val="262626"/>
          <w:sz w:val="27"/>
          <w:szCs w:val="27"/>
          <w:lang w:val="es-UY" w:eastAsia="es-UY"/>
        </w:rPr>
        <w:t>Este manifiesto, firmado por 3.000 investigadores de 600 universidades de todo el mundo, es publicado hoy en forma simultánea por medios de 27 países. Además de </w:t>
      </w:r>
      <w:r w:rsidRPr="00AC50DF">
        <w:rPr>
          <w:rFonts w:ascii="Times New Roman" w:eastAsia="Times New Roman" w:hAnsi="Times New Roman" w:cs="Times New Roman"/>
          <w:i/>
          <w:iCs/>
          <w:color w:val="262626"/>
          <w:sz w:val="27"/>
          <w:szCs w:val="27"/>
          <w:lang w:val="es-UY" w:eastAsia="es-UY"/>
        </w:rPr>
        <w:t>la diaria</w:t>
      </w:r>
      <w:r w:rsidRPr="00AC50DF">
        <w:rPr>
          <w:rFonts w:ascii="Times New Roman" w:eastAsia="Times New Roman" w:hAnsi="Times New Roman" w:cs="Times New Roman"/>
          <w:color w:val="262626"/>
          <w:sz w:val="27"/>
          <w:szCs w:val="27"/>
          <w:lang w:val="es-UY" w:eastAsia="es-UY"/>
        </w:rPr>
        <w:t> lo publicaron en América Latina </w:t>
      </w:r>
      <w:proofErr w:type="spellStart"/>
      <w:r w:rsidRPr="00AC50DF">
        <w:rPr>
          <w:rFonts w:ascii="Times New Roman" w:eastAsia="Times New Roman" w:hAnsi="Times New Roman" w:cs="Times New Roman"/>
          <w:i/>
          <w:iCs/>
          <w:color w:val="262626"/>
          <w:sz w:val="27"/>
          <w:szCs w:val="27"/>
          <w:lang w:val="es-UY" w:eastAsia="es-UY"/>
        </w:rPr>
        <w:t>Folha</w:t>
      </w:r>
      <w:proofErr w:type="spellEnd"/>
      <w:r w:rsidRPr="00AC50DF">
        <w:rPr>
          <w:rFonts w:ascii="Times New Roman" w:eastAsia="Times New Roman" w:hAnsi="Times New Roman" w:cs="Times New Roman"/>
          <w:i/>
          <w:iCs/>
          <w:color w:val="262626"/>
          <w:sz w:val="27"/>
          <w:szCs w:val="27"/>
          <w:lang w:val="es-UY" w:eastAsia="es-UY"/>
        </w:rPr>
        <w:t xml:space="preserve"> de São Paulo</w:t>
      </w:r>
      <w:r w:rsidRPr="00AC50DF">
        <w:rPr>
          <w:rFonts w:ascii="Times New Roman" w:eastAsia="Times New Roman" w:hAnsi="Times New Roman" w:cs="Times New Roman"/>
          <w:color w:val="262626"/>
          <w:sz w:val="27"/>
          <w:szCs w:val="27"/>
          <w:lang w:val="es-UY" w:eastAsia="es-UY"/>
        </w:rPr>
        <w:t> (Brasil), </w:t>
      </w:r>
      <w:r w:rsidRPr="00AC50DF">
        <w:rPr>
          <w:rFonts w:ascii="Times New Roman" w:eastAsia="Times New Roman" w:hAnsi="Times New Roman" w:cs="Times New Roman"/>
          <w:i/>
          <w:iCs/>
          <w:color w:val="262626"/>
          <w:sz w:val="27"/>
          <w:szCs w:val="27"/>
          <w:lang w:val="es-UY" w:eastAsia="es-UY"/>
        </w:rPr>
        <w:t>Ámbito</w:t>
      </w:r>
      <w:r w:rsidRPr="00AC50DF">
        <w:rPr>
          <w:rFonts w:ascii="Times New Roman" w:eastAsia="Times New Roman" w:hAnsi="Times New Roman" w:cs="Times New Roman"/>
          <w:color w:val="262626"/>
          <w:sz w:val="27"/>
          <w:szCs w:val="27"/>
          <w:lang w:val="es-UY" w:eastAsia="es-UY"/>
        </w:rPr>
        <w:t> (Argentina), </w:t>
      </w:r>
      <w:r w:rsidRPr="00AC50DF">
        <w:rPr>
          <w:rFonts w:ascii="Times New Roman" w:eastAsia="Times New Roman" w:hAnsi="Times New Roman" w:cs="Times New Roman"/>
          <w:i/>
          <w:iCs/>
          <w:color w:val="262626"/>
          <w:sz w:val="27"/>
          <w:szCs w:val="27"/>
          <w:lang w:val="es-UY" w:eastAsia="es-UY"/>
        </w:rPr>
        <w:t>El Comercio</w:t>
      </w:r>
      <w:r w:rsidRPr="00AC50DF">
        <w:rPr>
          <w:rFonts w:ascii="Times New Roman" w:eastAsia="Times New Roman" w:hAnsi="Times New Roman" w:cs="Times New Roman"/>
          <w:color w:val="262626"/>
          <w:sz w:val="27"/>
          <w:szCs w:val="27"/>
          <w:lang w:val="es-UY" w:eastAsia="es-UY"/>
        </w:rPr>
        <w:t> (Perú) y en América del Norte </w:t>
      </w:r>
      <w:r w:rsidRPr="00AC50DF">
        <w:rPr>
          <w:rFonts w:ascii="Times New Roman" w:eastAsia="Times New Roman" w:hAnsi="Times New Roman" w:cs="Times New Roman"/>
          <w:i/>
          <w:iCs/>
          <w:color w:val="262626"/>
          <w:sz w:val="27"/>
          <w:szCs w:val="27"/>
          <w:lang w:val="es-UY" w:eastAsia="es-UY"/>
        </w:rPr>
        <w:t xml:space="preserve">Boston </w:t>
      </w:r>
      <w:proofErr w:type="spellStart"/>
      <w:r w:rsidRPr="00AC50DF">
        <w:rPr>
          <w:rFonts w:ascii="Times New Roman" w:eastAsia="Times New Roman" w:hAnsi="Times New Roman" w:cs="Times New Roman"/>
          <w:i/>
          <w:iCs/>
          <w:color w:val="262626"/>
          <w:sz w:val="27"/>
          <w:szCs w:val="27"/>
          <w:lang w:val="es-UY" w:eastAsia="es-UY"/>
        </w:rPr>
        <w:t>Globe</w:t>
      </w:r>
      <w:proofErr w:type="spellEnd"/>
      <w:r w:rsidRPr="00AC50DF">
        <w:rPr>
          <w:rFonts w:ascii="Times New Roman" w:eastAsia="Times New Roman" w:hAnsi="Times New Roman" w:cs="Times New Roman"/>
          <w:color w:val="262626"/>
          <w:sz w:val="27"/>
          <w:szCs w:val="27"/>
          <w:lang w:val="es-UY" w:eastAsia="es-UY"/>
        </w:rPr>
        <w:t> (Estados Unidos). En Europa fue publicado, entre otros, por </w:t>
      </w:r>
      <w:r w:rsidRPr="00AC50DF">
        <w:rPr>
          <w:rFonts w:ascii="Times New Roman" w:eastAsia="Times New Roman" w:hAnsi="Times New Roman" w:cs="Times New Roman"/>
          <w:i/>
          <w:iCs/>
          <w:color w:val="262626"/>
          <w:sz w:val="27"/>
          <w:szCs w:val="27"/>
          <w:lang w:val="es-UY" w:eastAsia="es-UY"/>
        </w:rPr>
        <w:t>Le Monde</w:t>
      </w:r>
      <w:r w:rsidRPr="00AC50DF">
        <w:rPr>
          <w:rFonts w:ascii="Times New Roman" w:eastAsia="Times New Roman" w:hAnsi="Times New Roman" w:cs="Times New Roman"/>
          <w:color w:val="262626"/>
          <w:sz w:val="27"/>
          <w:szCs w:val="27"/>
          <w:lang w:val="es-UY" w:eastAsia="es-UY"/>
        </w:rPr>
        <w:t> (Francia), </w:t>
      </w:r>
      <w:r w:rsidRPr="00AC50DF">
        <w:rPr>
          <w:rFonts w:ascii="Times New Roman" w:eastAsia="Times New Roman" w:hAnsi="Times New Roman" w:cs="Times New Roman"/>
          <w:i/>
          <w:iCs/>
          <w:color w:val="262626"/>
          <w:sz w:val="27"/>
          <w:szCs w:val="27"/>
          <w:lang w:val="es-UY" w:eastAsia="es-UY"/>
        </w:rPr>
        <w:t xml:space="preserve">Die </w:t>
      </w:r>
      <w:proofErr w:type="spellStart"/>
      <w:r w:rsidRPr="00AC50DF">
        <w:rPr>
          <w:rFonts w:ascii="Times New Roman" w:eastAsia="Times New Roman" w:hAnsi="Times New Roman" w:cs="Times New Roman"/>
          <w:i/>
          <w:iCs/>
          <w:color w:val="262626"/>
          <w:sz w:val="27"/>
          <w:szCs w:val="27"/>
          <w:lang w:val="es-UY" w:eastAsia="es-UY"/>
        </w:rPr>
        <w:t>Zeit</w:t>
      </w:r>
      <w:proofErr w:type="spellEnd"/>
      <w:r w:rsidRPr="00AC50DF">
        <w:rPr>
          <w:rFonts w:ascii="Times New Roman" w:eastAsia="Times New Roman" w:hAnsi="Times New Roman" w:cs="Times New Roman"/>
          <w:color w:val="262626"/>
          <w:sz w:val="27"/>
          <w:szCs w:val="27"/>
          <w:lang w:val="es-UY" w:eastAsia="es-UY"/>
        </w:rPr>
        <w:t> (Alemania), </w:t>
      </w:r>
      <w:proofErr w:type="spellStart"/>
      <w:r w:rsidRPr="00AC50DF">
        <w:rPr>
          <w:rFonts w:ascii="Times New Roman" w:eastAsia="Times New Roman" w:hAnsi="Times New Roman" w:cs="Times New Roman"/>
          <w:i/>
          <w:iCs/>
          <w:color w:val="262626"/>
          <w:sz w:val="27"/>
          <w:szCs w:val="27"/>
          <w:lang w:val="es-UY" w:eastAsia="es-UY"/>
        </w:rPr>
        <w:t>Il</w:t>
      </w:r>
      <w:proofErr w:type="spellEnd"/>
      <w:r w:rsidRPr="00AC50DF">
        <w:rPr>
          <w:rFonts w:ascii="Times New Roman" w:eastAsia="Times New Roman" w:hAnsi="Times New Roman" w:cs="Times New Roman"/>
          <w:i/>
          <w:iCs/>
          <w:color w:val="262626"/>
          <w:sz w:val="27"/>
          <w:szCs w:val="27"/>
          <w:lang w:val="es-UY" w:eastAsia="es-UY"/>
        </w:rPr>
        <w:t xml:space="preserve"> </w:t>
      </w:r>
      <w:proofErr w:type="spellStart"/>
      <w:r w:rsidRPr="00AC50DF">
        <w:rPr>
          <w:rFonts w:ascii="Times New Roman" w:eastAsia="Times New Roman" w:hAnsi="Times New Roman" w:cs="Times New Roman"/>
          <w:i/>
          <w:iCs/>
          <w:color w:val="262626"/>
          <w:sz w:val="27"/>
          <w:szCs w:val="27"/>
          <w:lang w:val="es-UY" w:eastAsia="es-UY"/>
        </w:rPr>
        <w:t>Manifesto</w:t>
      </w:r>
      <w:proofErr w:type="spellEnd"/>
      <w:r w:rsidRPr="00AC50DF">
        <w:rPr>
          <w:rFonts w:ascii="Times New Roman" w:eastAsia="Times New Roman" w:hAnsi="Times New Roman" w:cs="Times New Roman"/>
          <w:color w:val="262626"/>
          <w:sz w:val="27"/>
          <w:szCs w:val="27"/>
          <w:lang w:val="es-UY" w:eastAsia="es-UY"/>
        </w:rPr>
        <w:t> (Italia), </w:t>
      </w:r>
      <w:r w:rsidRPr="00AC50DF">
        <w:rPr>
          <w:rFonts w:ascii="Times New Roman" w:eastAsia="Times New Roman" w:hAnsi="Times New Roman" w:cs="Times New Roman"/>
          <w:i/>
          <w:iCs/>
          <w:color w:val="262626"/>
          <w:sz w:val="27"/>
          <w:szCs w:val="27"/>
          <w:lang w:val="es-UY" w:eastAsia="es-UY"/>
        </w:rPr>
        <w:t>Público</w:t>
      </w:r>
      <w:r w:rsidRPr="00AC50DF">
        <w:rPr>
          <w:rFonts w:ascii="Times New Roman" w:eastAsia="Times New Roman" w:hAnsi="Times New Roman" w:cs="Times New Roman"/>
          <w:color w:val="262626"/>
          <w:sz w:val="27"/>
          <w:szCs w:val="27"/>
          <w:lang w:val="es-UY" w:eastAsia="es-UY"/>
        </w:rPr>
        <w:t> y </w:t>
      </w:r>
      <w:r w:rsidRPr="00AC50DF">
        <w:rPr>
          <w:rFonts w:ascii="Times New Roman" w:eastAsia="Times New Roman" w:hAnsi="Times New Roman" w:cs="Times New Roman"/>
          <w:i/>
          <w:iCs/>
          <w:color w:val="262626"/>
          <w:sz w:val="27"/>
          <w:szCs w:val="27"/>
          <w:lang w:val="es-UY" w:eastAsia="es-UY"/>
        </w:rPr>
        <w:t>El Diario</w:t>
      </w:r>
      <w:r w:rsidRPr="00AC50DF">
        <w:rPr>
          <w:rFonts w:ascii="Times New Roman" w:eastAsia="Times New Roman" w:hAnsi="Times New Roman" w:cs="Times New Roman"/>
          <w:color w:val="262626"/>
          <w:sz w:val="27"/>
          <w:szCs w:val="27"/>
          <w:lang w:val="es-UY" w:eastAsia="es-UY"/>
        </w:rPr>
        <w:t> (España). En África lo publicó </w:t>
      </w:r>
      <w:r w:rsidRPr="00AC50DF">
        <w:rPr>
          <w:rFonts w:ascii="Times New Roman" w:eastAsia="Times New Roman" w:hAnsi="Times New Roman" w:cs="Times New Roman"/>
          <w:i/>
          <w:iCs/>
          <w:color w:val="262626"/>
          <w:sz w:val="27"/>
          <w:szCs w:val="27"/>
          <w:lang w:val="es-UY" w:eastAsia="es-UY"/>
        </w:rPr>
        <w:t>Média24</w:t>
      </w:r>
      <w:r w:rsidRPr="00AC50DF">
        <w:rPr>
          <w:rFonts w:ascii="Times New Roman" w:eastAsia="Times New Roman" w:hAnsi="Times New Roman" w:cs="Times New Roman"/>
          <w:color w:val="262626"/>
          <w:sz w:val="27"/>
          <w:szCs w:val="27"/>
          <w:lang w:val="es-UY" w:eastAsia="es-UY"/>
        </w:rPr>
        <w:t> (Marruecos), en Oceanía </w:t>
      </w:r>
      <w:proofErr w:type="spellStart"/>
      <w:r w:rsidRPr="00AC50DF">
        <w:rPr>
          <w:rFonts w:ascii="Times New Roman" w:eastAsia="Times New Roman" w:hAnsi="Times New Roman" w:cs="Times New Roman"/>
          <w:i/>
          <w:iCs/>
          <w:color w:val="262626"/>
          <w:sz w:val="27"/>
          <w:szCs w:val="27"/>
          <w:lang w:val="es-UY" w:eastAsia="es-UY"/>
        </w:rPr>
        <w:t>The</w:t>
      </w:r>
      <w:proofErr w:type="spellEnd"/>
      <w:r w:rsidRPr="00AC50DF">
        <w:rPr>
          <w:rFonts w:ascii="Times New Roman" w:eastAsia="Times New Roman" w:hAnsi="Times New Roman" w:cs="Times New Roman"/>
          <w:i/>
          <w:iCs/>
          <w:color w:val="262626"/>
          <w:sz w:val="27"/>
          <w:szCs w:val="27"/>
          <w:lang w:val="es-UY" w:eastAsia="es-UY"/>
        </w:rPr>
        <w:t xml:space="preserve"> Guardian</w:t>
      </w:r>
      <w:r w:rsidRPr="00AC50DF">
        <w:rPr>
          <w:rFonts w:ascii="Times New Roman" w:eastAsia="Times New Roman" w:hAnsi="Times New Roman" w:cs="Times New Roman"/>
          <w:color w:val="262626"/>
          <w:sz w:val="27"/>
          <w:szCs w:val="27"/>
          <w:lang w:val="es-UY" w:eastAsia="es-UY"/>
        </w:rPr>
        <w:t> (Australia) y en Asia </w:t>
      </w:r>
      <w:proofErr w:type="spellStart"/>
      <w:r w:rsidRPr="00AC50DF">
        <w:rPr>
          <w:rFonts w:ascii="Times New Roman" w:eastAsia="Times New Roman" w:hAnsi="Times New Roman" w:cs="Times New Roman"/>
          <w:i/>
          <w:iCs/>
          <w:color w:val="262626"/>
          <w:sz w:val="27"/>
          <w:szCs w:val="27"/>
          <w:lang w:val="es-UY" w:eastAsia="es-UY"/>
        </w:rPr>
        <w:t>Made</w:t>
      </w:r>
      <w:proofErr w:type="spellEnd"/>
      <w:r w:rsidRPr="00AC50DF">
        <w:rPr>
          <w:rFonts w:ascii="Times New Roman" w:eastAsia="Times New Roman" w:hAnsi="Times New Roman" w:cs="Times New Roman"/>
          <w:i/>
          <w:iCs/>
          <w:color w:val="262626"/>
          <w:sz w:val="27"/>
          <w:szCs w:val="27"/>
          <w:lang w:val="es-UY" w:eastAsia="es-UY"/>
        </w:rPr>
        <w:t xml:space="preserve"> in China </w:t>
      </w:r>
      <w:proofErr w:type="spellStart"/>
      <w:r w:rsidRPr="00AC50DF">
        <w:rPr>
          <w:rFonts w:ascii="Times New Roman" w:eastAsia="Times New Roman" w:hAnsi="Times New Roman" w:cs="Times New Roman"/>
          <w:i/>
          <w:iCs/>
          <w:color w:val="262626"/>
          <w:sz w:val="27"/>
          <w:szCs w:val="27"/>
          <w:lang w:val="es-UY" w:eastAsia="es-UY"/>
        </w:rPr>
        <w:t>Press</w:t>
      </w:r>
      <w:proofErr w:type="spellEnd"/>
      <w:r w:rsidRPr="00AC50DF">
        <w:rPr>
          <w:rFonts w:ascii="Times New Roman" w:eastAsia="Times New Roman" w:hAnsi="Times New Roman" w:cs="Times New Roman"/>
          <w:color w:val="262626"/>
          <w:sz w:val="27"/>
          <w:szCs w:val="27"/>
          <w:lang w:val="es-UY" w:eastAsia="es-UY"/>
        </w:rPr>
        <w:t>, </w:t>
      </w:r>
      <w:r w:rsidRPr="00AC50DF">
        <w:rPr>
          <w:rFonts w:ascii="Times New Roman" w:eastAsia="Times New Roman" w:hAnsi="Times New Roman" w:cs="Times New Roman"/>
          <w:i/>
          <w:iCs/>
          <w:color w:val="262626"/>
          <w:sz w:val="27"/>
          <w:szCs w:val="27"/>
          <w:lang w:val="es-UY" w:eastAsia="es-UY"/>
        </w:rPr>
        <w:t xml:space="preserve">South China </w:t>
      </w:r>
      <w:proofErr w:type="spellStart"/>
      <w:r w:rsidRPr="00AC50DF">
        <w:rPr>
          <w:rFonts w:ascii="Times New Roman" w:eastAsia="Times New Roman" w:hAnsi="Times New Roman" w:cs="Times New Roman"/>
          <w:i/>
          <w:iCs/>
          <w:color w:val="262626"/>
          <w:sz w:val="27"/>
          <w:szCs w:val="27"/>
          <w:lang w:val="es-UY" w:eastAsia="es-UY"/>
        </w:rPr>
        <w:t>Morning</w:t>
      </w:r>
      <w:proofErr w:type="spellEnd"/>
      <w:r w:rsidRPr="00AC50DF">
        <w:rPr>
          <w:rFonts w:ascii="Times New Roman" w:eastAsia="Times New Roman" w:hAnsi="Times New Roman" w:cs="Times New Roman"/>
          <w:i/>
          <w:iCs/>
          <w:color w:val="262626"/>
          <w:sz w:val="27"/>
          <w:szCs w:val="27"/>
          <w:lang w:val="es-UY" w:eastAsia="es-UY"/>
        </w:rPr>
        <w:t xml:space="preserve"> </w:t>
      </w:r>
      <w:proofErr w:type="spellStart"/>
      <w:r w:rsidRPr="00AC50DF">
        <w:rPr>
          <w:rFonts w:ascii="Times New Roman" w:eastAsia="Times New Roman" w:hAnsi="Times New Roman" w:cs="Times New Roman"/>
          <w:i/>
          <w:iCs/>
          <w:color w:val="262626"/>
          <w:sz w:val="27"/>
          <w:szCs w:val="27"/>
          <w:lang w:val="es-UY" w:eastAsia="es-UY"/>
        </w:rPr>
        <w:t>Press</w:t>
      </w:r>
      <w:proofErr w:type="spellEnd"/>
      <w:r w:rsidRPr="00AC50DF">
        <w:rPr>
          <w:rFonts w:ascii="Times New Roman" w:eastAsia="Times New Roman" w:hAnsi="Times New Roman" w:cs="Times New Roman"/>
          <w:color w:val="262626"/>
          <w:sz w:val="27"/>
          <w:szCs w:val="27"/>
          <w:lang w:val="es-UY" w:eastAsia="es-UY"/>
        </w:rPr>
        <w:t> y </w:t>
      </w:r>
      <w:proofErr w:type="spellStart"/>
      <w:r w:rsidRPr="00AC50DF">
        <w:rPr>
          <w:rFonts w:ascii="Times New Roman" w:eastAsia="Times New Roman" w:hAnsi="Times New Roman" w:cs="Times New Roman"/>
          <w:i/>
          <w:iCs/>
          <w:color w:val="262626"/>
          <w:sz w:val="27"/>
          <w:szCs w:val="27"/>
          <w:lang w:val="es-UY" w:eastAsia="es-UY"/>
        </w:rPr>
        <w:t>The</w:t>
      </w:r>
      <w:proofErr w:type="spellEnd"/>
      <w:r w:rsidRPr="00AC50DF">
        <w:rPr>
          <w:rFonts w:ascii="Times New Roman" w:eastAsia="Times New Roman" w:hAnsi="Times New Roman" w:cs="Times New Roman"/>
          <w:i/>
          <w:iCs/>
          <w:color w:val="262626"/>
          <w:sz w:val="27"/>
          <w:szCs w:val="27"/>
          <w:lang w:val="es-UY" w:eastAsia="es-UY"/>
        </w:rPr>
        <w:t xml:space="preserve"> Wire</w:t>
      </w:r>
      <w:r w:rsidRPr="00AC50DF">
        <w:rPr>
          <w:rFonts w:ascii="Times New Roman" w:eastAsia="Times New Roman" w:hAnsi="Times New Roman" w:cs="Times New Roman"/>
          <w:color w:val="262626"/>
          <w:sz w:val="27"/>
          <w:szCs w:val="27"/>
          <w:lang w:val="es-UY" w:eastAsia="es-UY"/>
        </w:rPr>
        <w:t> (India).</w:t>
      </w:r>
    </w:p>
    <w:p w:rsidR="00AC50DF" w:rsidRPr="00AC50DF" w:rsidRDefault="00AC50DF" w:rsidP="00AC50DF">
      <w:pPr>
        <w:spacing w:before="300" w:after="240" w:line="240" w:lineRule="auto"/>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Una forma de alcanzar ese objetivo es mediante una garantía de empleo, que ofrezca la posibilidad a cada ciudadano y ciudadana de tener un empleo. El artículo 23 de la Declaración Universal de los Derechos Humanos consagra el derecho al trabajo, a un trabajo libremente elegido, a condiciones de trabajo justas y satisfactorias, y a una protección contra el desempleo. En este sentido, la garantía de empleo permitiría no sólo que toda persona se ganara la vida dignamente, sino también que, colectivamente, multiplicáramos nuestras fuerzas para responder mejor a las numerosas necesidades sociales y medioambientales a las que nos enfrentamos. Una garantía de empleo puesta a disposición de las comunidades y administraciones locales permitiría, en concreto, contribuir a evitar el colapso climático, y al mismo tiempo garantizar un futuro digno a todas las personas. La Unión Europea (UE) debería poner los medios necesarios para impulsar semejante proyecto en el marco de su </w:t>
      </w:r>
      <w:r w:rsidRPr="00AC50DF">
        <w:rPr>
          <w:rFonts w:ascii="Times New Roman" w:eastAsia="Times New Roman" w:hAnsi="Times New Roman" w:cs="Times New Roman"/>
          <w:i/>
          <w:iCs/>
          <w:color w:val="262626"/>
          <w:sz w:val="33"/>
          <w:szCs w:val="33"/>
          <w:lang w:val="es-UY" w:eastAsia="es-UY"/>
        </w:rPr>
        <w:t xml:space="preserve">Green </w:t>
      </w:r>
      <w:proofErr w:type="spellStart"/>
      <w:r w:rsidRPr="00AC50DF">
        <w:rPr>
          <w:rFonts w:ascii="Times New Roman" w:eastAsia="Times New Roman" w:hAnsi="Times New Roman" w:cs="Times New Roman"/>
          <w:i/>
          <w:iCs/>
          <w:color w:val="262626"/>
          <w:sz w:val="33"/>
          <w:szCs w:val="33"/>
          <w:lang w:val="es-UY" w:eastAsia="es-UY"/>
        </w:rPr>
        <w:t>Deal</w:t>
      </w:r>
      <w:proofErr w:type="spellEnd"/>
      <w:r w:rsidRPr="00AC50DF">
        <w:rPr>
          <w:rFonts w:ascii="Times New Roman" w:eastAsia="Times New Roman" w:hAnsi="Times New Roman" w:cs="Times New Roman"/>
          <w:color w:val="262626"/>
          <w:sz w:val="33"/>
          <w:szCs w:val="33"/>
          <w:lang w:val="es-UY" w:eastAsia="es-UY"/>
        </w:rPr>
        <w:t>. Si revisara la misión de su Banco Central, para que este pudiera financiar tal programa, necesario para nuestra supervivencia, la UE se ganaría la legitimidad en la vida de todos y cada uno de sus ciudadanos y ciudadanas. Ofreciendo una solución anticíclica al choque que se avecina en términos de desempleo, la UE demostraría su compromiso con la prosperidad social, económica y ecológica de nuestras sociedades democráticas.</w:t>
      </w:r>
    </w:p>
    <w:p w:rsidR="00AC50DF" w:rsidRPr="00AC50DF" w:rsidRDefault="00AC50DF" w:rsidP="00AC50DF">
      <w:pPr>
        <w:spacing w:before="300" w:after="300" w:line="504" w:lineRule="atLeast"/>
        <w:outlineLvl w:val="2"/>
        <w:rPr>
          <w:rFonts w:ascii="Times New Roman" w:eastAsia="Times New Roman" w:hAnsi="Times New Roman" w:cs="Times New Roman"/>
          <w:b/>
          <w:bCs/>
          <w:color w:val="0070C0"/>
          <w:sz w:val="42"/>
          <w:szCs w:val="42"/>
          <w:lang w:val="es-UY" w:eastAsia="es-UY"/>
        </w:rPr>
      </w:pPr>
      <w:r w:rsidRPr="00AC50DF">
        <w:rPr>
          <w:rFonts w:ascii="Times New Roman" w:eastAsia="Times New Roman" w:hAnsi="Times New Roman" w:cs="Times New Roman"/>
          <w:b/>
          <w:bCs/>
          <w:color w:val="0070C0"/>
          <w:sz w:val="42"/>
          <w:szCs w:val="42"/>
          <w:lang w:val="es-UY" w:eastAsia="es-UY"/>
        </w:rPr>
        <w:t>Descontaminar.</w:t>
      </w:r>
    </w:p>
    <w:p w:rsidR="00AC50DF" w:rsidRPr="00AC50DF" w:rsidRDefault="00AC50DF" w:rsidP="00AC50DF">
      <w:pPr>
        <w:spacing w:before="300" w:after="360" w:line="240" w:lineRule="auto"/>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 xml:space="preserve">No repitamos los errores de 2008: aquella crisis se saldó con el rescate incondicional del sector financiero, profundizando la deuda pública. Si nuestros estados vuelven hoy a intervenir la economía, es importante que al menos pueda exigirse a las empresas beneficiarias su adecuación al marco general de la democracia. El Estado, en nombre de la sociedad democrática a la cual sirve y que lo constituye, y en nombre también de su responsabilidad para velar por nuestra supervivencia medioambiental, debe condicionar su intervención a cambios en la orientación estratégica de las empresas intervenidas. Más allá del cumplimiento de estrictas normas medioambientales, debe imponer condiciones de democratización en cuanto al gobierno interno de las empresas. Porque las empresas mejor preparadas para impulsar la transición ecológica serán, sin lugar a duda, las que cuenten con gobiernos democráticos; aquellas en las que tanto inversoras de capital como de trabajo puedan hacer oír su voz y decidir de común acuerdo las estrategias a poner en práctica. Esto no debe sorprender: bajo el régimen actual, el compromiso capital/trabajo/planeta resulta siempre desfavorable al trabajo y al planeta. Como han demostrado los ingenieros de la Universidad de Cambridge Cullen, </w:t>
      </w:r>
      <w:proofErr w:type="spellStart"/>
      <w:r w:rsidRPr="00AC50DF">
        <w:rPr>
          <w:rFonts w:ascii="Times New Roman" w:eastAsia="Times New Roman" w:hAnsi="Times New Roman" w:cs="Times New Roman"/>
          <w:color w:val="262626"/>
          <w:sz w:val="33"/>
          <w:szCs w:val="33"/>
          <w:lang w:val="es-UY" w:eastAsia="es-UY"/>
        </w:rPr>
        <w:t>Allwood</w:t>
      </w:r>
      <w:proofErr w:type="spellEnd"/>
      <w:r w:rsidRPr="00AC50DF">
        <w:rPr>
          <w:rFonts w:ascii="Times New Roman" w:eastAsia="Times New Roman" w:hAnsi="Times New Roman" w:cs="Times New Roman"/>
          <w:color w:val="262626"/>
          <w:sz w:val="33"/>
          <w:szCs w:val="33"/>
          <w:lang w:val="es-UY" w:eastAsia="es-UY"/>
        </w:rPr>
        <w:t xml:space="preserve"> y </w:t>
      </w:r>
      <w:proofErr w:type="spellStart"/>
      <w:r w:rsidRPr="00AC50DF">
        <w:rPr>
          <w:rFonts w:ascii="Times New Roman" w:eastAsia="Times New Roman" w:hAnsi="Times New Roman" w:cs="Times New Roman"/>
          <w:color w:val="262626"/>
          <w:sz w:val="33"/>
          <w:szCs w:val="33"/>
          <w:lang w:val="es-UY" w:eastAsia="es-UY"/>
        </w:rPr>
        <w:t>Borgstein</w:t>
      </w:r>
      <w:proofErr w:type="spellEnd"/>
      <w:r w:rsidRPr="00AC50DF">
        <w:rPr>
          <w:rFonts w:ascii="Times New Roman" w:eastAsia="Times New Roman" w:hAnsi="Times New Roman" w:cs="Times New Roman"/>
          <w:color w:val="262626"/>
          <w:sz w:val="33"/>
          <w:szCs w:val="33"/>
          <w:lang w:val="es-UY" w:eastAsia="es-UY"/>
        </w:rPr>
        <w:t xml:space="preserve"> (</w:t>
      </w:r>
      <w:proofErr w:type="spellStart"/>
      <w:r w:rsidRPr="00AC50DF">
        <w:rPr>
          <w:rFonts w:ascii="Times New Roman" w:eastAsia="Times New Roman" w:hAnsi="Times New Roman" w:cs="Times New Roman"/>
          <w:i/>
          <w:iCs/>
          <w:color w:val="262626"/>
          <w:sz w:val="33"/>
          <w:szCs w:val="33"/>
          <w:lang w:val="es-UY" w:eastAsia="es-UY"/>
        </w:rPr>
        <w:t>Envir</w:t>
      </w:r>
      <w:proofErr w:type="spellEnd"/>
      <w:r w:rsidRPr="00AC50DF">
        <w:rPr>
          <w:rFonts w:ascii="Times New Roman" w:eastAsia="Times New Roman" w:hAnsi="Times New Roman" w:cs="Times New Roman"/>
          <w:i/>
          <w:iCs/>
          <w:color w:val="262626"/>
          <w:sz w:val="33"/>
          <w:szCs w:val="33"/>
          <w:lang w:val="es-UY" w:eastAsia="es-UY"/>
        </w:rPr>
        <w:t xml:space="preserve">. Sc. &amp; </w:t>
      </w:r>
      <w:proofErr w:type="spellStart"/>
      <w:r w:rsidRPr="00AC50DF">
        <w:rPr>
          <w:rFonts w:ascii="Times New Roman" w:eastAsia="Times New Roman" w:hAnsi="Times New Roman" w:cs="Times New Roman"/>
          <w:i/>
          <w:iCs/>
          <w:color w:val="262626"/>
          <w:sz w:val="33"/>
          <w:szCs w:val="33"/>
          <w:lang w:val="es-UY" w:eastAsia="es-UY"/>
        </w:rPr>
        <w:t>Tech</w:t>
      </w:r>
      <w:proofErr w:type="spellEnd"/>
      <w:r w:rsidRPr="00AC50DF">
        <w:rPr>
          <w:rFonts w:ascii="Times New Roman" w:eastAsia="Times New Roman" w:hAnsi="Times New Roman" w:cs="Times New Roman"/>
          <w:i/>
          <w:iCs/>
          <w:color w:val="262626"/>
          <w:sz w:val="33"/>
          <w:szCs w:val="33"/>
          <w:lang w:val="es-UY" w:eastAsia="es-UY"/>
        </w:rPr>
        <w:t>.</w:t>
      </w:r>
      <w:r w:rsidRPr="00AC50DF">
        <w:rPr>
          <w:rFonts w:ascii="Times New Roman" w:eastAsia="Times New Roman" w:hAnsi="Times New Roman" w:cs="Times New Roman"/>
          <w:color w:val="262626"/>
          <w:sz w:val="33"/>
          <w:szCs w:val="33"/>
          <w:lang w:val="es-UY" w:eastAsia="es-UY"/>
        </w:rPr>
        <w:t>, 2011 45, 1.711-1.718), si se establecieran “modificaciones realizables en los procesos productivos”, podría ahorrarse 73% del consumo mundial de energía. Pero estos cambios implicarían más mano de obra, y decisiones a menudo más costosas a corto plazo. Mientras las empresas sigan administrándose exclusivamente en beneficio de quienes aportan capital, ¿de qué lado creen ustedes que se decantará la decisión, en un momento en que el coste de la energía es irrisorio?</w:t>
      </w:r>
    </w:p>
    <w:p w:rsidR="00AC50DF" w:rsidRPr="00AC50DF" w:rsidRDefault="00AC50DF" w:rsidP="00AC50DF">
      <w:pPr>
        <w:spacing w:before="300" w:after="360" w:line="240" w:lineRule="auto"/>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A pesar de los desafíos que tales cambios implican, algunas cooperativas o empresas de la economía social y solidaria, proponiéndose objetivos híbridos (financieros a la par que sociales y medioambientales), y desarrollando gobiernos internos más democráticos, han demostrado ya que esta es una vía creíble.</w:t>
      </w:r>
    </w:p>
    <w:p w:rsidR="00AC50DF" w:rsidRPr="00AC50DF" w:rsidRDefault="00AC50DF" w:rsidP="00AC50DF">
      <w:pPr>
        <w:spacing w:before="300" w:after="360" w:line="240" w:lineRule="auto"/>
        <w:rPr>
          <w:rFonts w:ascii="Times New Roman" w:eastAsia="Times New Roman" w:hAnsi="Times New Roman" w:cs="Times New Roman"/>
          <w:color w:val="262626"/>
          <w:sz w:val="33"/>
          <w:szCs w:val="33"/>
          <w:lang w:val="es-UY" w:eastAsia="es-UY"/>
        </w:rPr>
      </w:pPr>
      <w:r w:rsidRPr="00AC50DF">
        <w:rPr>
          <w:rFonts w:ascii="Times New Roman" w:eastAsia="Times New Roman" w:hAnsi="Times New Roman" w:cs="Times New Roman"/>
          <w:color w:val="262626"/>
          <w:sz w:val="33"/>
          <w:szCs w:val="33"/>
          <w:lang w:val="es-UY" w:eastAsia="es-UY"/>
        </w:rPr>
        <w:t xml:space="preserve">No nos hagamos ilusiones. Dejados a su suerte, la mayor parte de quienes aportan capital no se preocuparán ni de la dignidad de las personas que invierten su trabajo, ni de la lucha contra el colapso climático. Tenemos, en cambio, otro escenario mucho más esperanzador al alcance de la mano: democratizar la empresa y </w:t>
      </w:r>
      <w:proofErr w:type="spellStart"/>
      <w:r w:rsidRPr="00AC50DF">
        <w:rPr>
          <w:rFonts w:ascii="Times New Roman" w:eastAsia="Times New Roman" w:hAnsi="Times New Roman" w:cs="Times New Roman"/>
          <w:color w:val="262626"/>
          <w:sz w:val="33"/>
          <w:szCs w:val="33"/>
          <w:lang w:val="es-UY" w:eastAsia="es-UY"/>
        </w:rPr>
        <w:t>desmercantilizar</w:t>
      </w:r>
      <w:proofErr w:type="spellEnd"/>
      <w:r w:rsidRPr="00AC50DF">
        <w:rPr>
          <w:rFonts w:ascii="Times New Roman" w:eastAsia="Times New Roman" w:hAnsi="Times New Roman" w:cs="Times New Roman"/>
          <w:color w:val="262626"/>
          <w:sz w:val="33"/>
          <w:szCs w:val="33"/>
          <w:lang w:val="es-UY" w:eastAsia="es-UY"/>
        </w:rPr>
        <w:t xml:space="preserve"> el trabajo. Lo que nos permitirá descontaminar el planeta.</w:t>
      </w:r>
    </w:p>
    <w:p w:rsidR="00AC50DF" w:rsidRPr="00AC50DF" w:rsidRDefault="00AC50DF" w:rsidP="00AC50DF">
      <w:pPr>
        <w:shd w:val="clear" w:color="auto" w:fill="EAEAEA"/>
        <w:spacing w:after="300" w:line="504" w:lineRule="atLeast"/>
        <w:outlineLvl w:val="2"/>
        <w:rPr>
          <w:rFonts w:ascii="Times New Roman" w:eastAsia="Times New Roman" w:hAnsi="Times New Roman" w:cs="Times New Roman"/>
          <w:color w:val="262626"/>
          <w:sz w:val="42"/>
          <w:szCs w:val="42"/>
          <w:lang w:val="es-UY" w:eastAsia="es-UY"/>
        </w:rPr>
      </w:pPr>
      <w:r w:rsidRPr="00AC50DF">
        <w:rPr>
          <w:rFonts w:ascii="Times New Roman" w:eastAsia="Times New Roman" w:hAnsi="Times New Roman" w:cs="Times New Roman"/>
          <w:color w:val="262626"/>
          <w:sz w:val="42"/>
          <w:szCs w:val="42"/>
          <w:lang w:val="es-UY" w:eastAsia="es-UY"/>
        </w:rPr>
        <w:t>16/05/2020</w:t>
      </w:r>
    </w:p>
    <w:p w:rsidR="00AC50DF" w:rsidRPr="00AC50DF" w:rsidRDefault="00AC50DF" w:rsidP="00AC50DF">
      <w:pPr>
        <w:shd w:val="clear" w:color="auto" w:fill="EAEAEA"/>
        <w:spacing w:before="300" w:after="750" w:line="240" w:lineRule="auto"/>
        <w:rPr>
          <w:rFonts w:ascii="Times New Roman" w:eastAsia="Times New Roman" w:hAnsi="Times New Roman" w:cs="Times New Roman"/>
          <w:color w:val="262626"/>
          <w:sz w:val="27"/>
          <w:szCs w:val="27"/>
          <w:lang w:val="es-UY" w:eastAsia="es-UY"/>
        </w:rPr>
      </w:pPr>
      <w:r w:rsidRPr="00AC50DF">
        <w:rPr>
          <w:rFonts w:ascii="Times New Roman" w:eastAsia="Times New Roman" w:hAnsi="Times New Roman" w:cs="Times New Roman"/>
          <w:color w:val="262626"/>
          <w:sz w:val="27"/>
          <w:szCs w:val="27"/>
          <w:lang w:val="es-UY" w:eastAsia="es-UY"/>
        </w:rPr>
        <w:t>Firman este manifiesto Isabelle Ferreras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Louvain</w:t>
      </w:r>
      <w:proofErr w:type="spellEnd"/>
      <w:r w:rsidRPr="00AC50DF">
        <w:rPr>
          <w:rFonts w:ascii="Times New Roman" w:eastAsia="Times New Roman" w:hAnsi="Times New Roman" w:cs="Times New Roman"/>
          <w:color w:val="262626"/>
          <w:sz w:val="27"/>
          <w:szCs w:val="27"/>
          <w:lang w:val="es-UY" w:eastAsia="es-UY"/>
        </w:rPr>
        <w:t xml:space="preserve">/FNRS-Harvard LWP), Julie </w:t>
      </w:r>
      <w:proofErr w:type="spellStart"/>
      <w:r w:rsidRPr="00AC50DF">
        <w:rPr>
          <w:rFonts w:ascii="Times New Roman" w:eastAsia="Times New Roman" w:hAnsi="Times New Roman" w:cs="Times New Roman"/>
          <w:color w:val="262626"/>
          <w:sz w:val="27"/>
          <w:szCs w:val="27"/>
          <w:lang w:val="es-UY" w:eastAsia="es-UY"/>
        </w:rPr>
        <w:t>Battilana</w:t>
      </w:r>
      <w:proofErr w:type="spellEnd"/>
      <w:r w:rsidRPr="00AC50DF">
        <w:rPr>
          <w:rFonts w:ascii="Times New Roman" w:eastAsia="Times New Roman" w:hAnsi="Times New Roman" w:cs="Times New Roman"/>
          <w:color w:val="262626"/>
          <w:sz w:val="27"/>
          <w:szCs w:val="27"/>
          <w:lang w:val="es-UY" w:eastAsia="es-UY"/>
        </w:rPr>
        <w:t xml:space="preserve"> (Harvard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Dominique </w:t>
      </w:r>
      <w:proofErr w:type="spellStart"/>
      <w:r w:rsidRPr="00AC50DF">
        <w:rPr>
          <w:rFonts w:ascii="Times New Roman" w:eastAsia="Times New Roman" w:hAnsi="Times New Roman" w:cs="Times New Roman"/>
          <w:color w:val="262626"/>
          <w:sz w:val="27"/>
          <w:szCs w:val="27"/>
          <w:lang w:val="es-UY" w:eastAsia="es-UY"/>
        </w:rPr>
        <w:t>Méda</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Paris </w:t>
      </w:r>
      <w:proofErr w:type="spellStart"/>
      <w:r w:rsidRPr="00AC50DF">
        <w:rPr>
          <w:rFonts w:ascii="Times New Roman" w:eastAsia="Times New Roman" w:hAnsi="Times New Roman" w:cs="Times New Roman"/>
          <w:color w:val="262626"/>
          <w:sz w:val="27"/>
          <w:szCs w:val="27"/>
          <w:lang w:val="es-UY" w:eastAsia="es-UY"/>
        </w:rPr>
        <w:t>Dauphine</w:t>
      </w:r>
      <w:proofErr w:type="spellEnd"/>
      <w:r w:rsidRPr="00AC50DF">
        <w:rPr>
          <w:rFonts w:ascii="Times New Roman" w:eastAsia="Times New Roman" w:hAnsi="Times New Roman" w:cs="Times New Roman"/>
          <w:color w:val="262626"/>
          <w:sz w:val="27"/>
          <w:szCs w:val="27"/>
          <w:lang w:val="es-UY" w:eastAsia="es-UY"/>
        </w:rPr>
        <w:t xml:space="preserve"> PLS), Julia </w:t>
      </w:r>
      <w:proofErr w:type="spellStart"/>
      <w:r w:rsidRPr="00AC50DF">
        <w:rPr>
          <w:rFonts w:ascii="Times New Roman" w:eastAsia="Times New Roman" w:hAnsi="Times New Roman" w:cs="Times New Roman"/>
          <w:color w:val="262626"/>
          <w:sz w:val="27"/>
          <w:szCs w:val="27"/>
          <w:lang w:val="es-UY" w:eastAsia="es-UY"/>
        </w:rPr>
        <w:t>Cagé</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Sciences</w:t>
      </w:r>
      <w:proofErr w:type="spellEnd"/>
      <w:r w:rsidRPr="00AC50DF">
        <w:rPr>
          <w:rFonts w:ascii="Times New Roman" w:eastAsia="Times New Roman" w:hAnsi="Times New Roman" w:cs="Times New Roman"/>
          <w:color w:val="262626"/>
          <w:sz w:val="27"/>
          <w:szCs w:val="27"/>
          <w:lang w:val="es-UY" w:eastAsia="es-UY"/>
        </w:rPr>
        <w:t xml:space="preserve"> Po-Paris), Lisa Herzog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Groningen</w:t>
      </w:r>
      <w:proofErr w:type="spellEnd"/>
      <w:r w:rsidRPr="00AC50DF">
        <w:rPr>
          <w:rFonts w:ascii="Times New Roman" w:eastAsia="Times New Roman" w:hAnsi="Times New Roman" w:cs="Times New Roman"/>
          <w:color w:val="262626"/>
          <w:sz w:val="27"/>
          <w:szCs w:val="27"/>
          <w:lang w:val="es-UY" w:eastAsia="es-UY"/>
        </w:rPr>
        <w:t>), Sara Lafuente Hernández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Brussels</w:t>
      </w:r>
      <w:proofErr w:type="spellEnd"/>
      <w:r w:rsidRPr="00AC50DF">
        <w:rPr>
          <w:rFonts w:ascii="Times New Roman" w:eastAsia="Times New Roman" w:hAnsi="Times New Roman" w:cs="Times New Roman"/>
          <w:color w:val="262626"/>
          <w:sz w:val="27"/>
          <w:szCs w:val="27"/>
          <w:lang w:val="es-UY" w:eastAsia="es-UY"/>
        </w:rPr>
        <w:t xml:space="preserve">-ETUI), Hélène </w:t>
      </w:r>
      <w:proofErr w:type="spellStart"/>
      <w:r w:rsidRPr="00AC50DF">
        <w:rPr>
          <w:rFonts w:ascii="Times New Roman" w:eastAsia="Times New Roman" w:hAnsi="Times New Roman" w:cs="Times New Roman"/>
          <w:color w:val="262626"/>
          <w:sz w:val="27"/>
          <w:szCs w:val="27"/>
          <w:lang w:val="es-UY" w:eastAsia="es-UY"/>
        </w:rPr>
        <w:t>Landemore</w:t>
      </w:r>
      <w:proofErr w:type="spellEnd"/>
      <w:r w:rsidRPr="00AC50DF">
        <w:rPr>
          <w:rFonts w:ascii="Times New Roman" w:eastAsia="Times New Roman" w:hAnsi="Times New Roman" w:cs="Times New Roman"/>
          <w:color w:val="262626"/>
          <w:sz w:val="27"/>
          <w:szCs w:val="27"/>
          <w:lang w:val="es-UY" w:eastAsia="es-UY"/>
        </w:rPr>
        <w:t xml:space="preserve"> (Yale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Pavlina</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Tcherneva</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Bard</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College</w:t>
      </w:r>
      <w:proofErr w:type="spellEnd"/>
      <w:r w:rsidRPr="00AC50DF">
        <w:rPr>
          <w:rFonts w:ascii="Times New Roman" w:eastAsia="Times New Roman" w:hAnsi="Times New Roman" w:cs="Times New Roman"/>
          <w:color w:val="262626"/>
          <w:sz w:val="27"/>
          <w:szCs w:val="27"/>
          <w:lang w:val="es-UY" w:eastAsia="es-UY"/>
        </w:rPr>
        <w:t xml:space="preserve">-Levy </w:t>
      </w:r>
      <w:proofErr w:type="spellStart"/>
      <w:r w:rsidRPr="00AC50DF">
        <w:rPr>
          <w:rFonts w:ascii="Times New Roman" w:eastAsia="Times New Roman" w:hAnsi="Times New Roman" w:cs="Times New Roman"/>
          <w:color w:val="262626"/>
          <w:sz w:val="27"/>
          <w:szCs w:val="27"/>
          <w:lang w:val="es-UY" w:eastAsia="es-UY"/>
        </w:rPr>
        <w:t>Institute</w:t>
      </w:r>
      <w:proofErr w:type="spellEnd"/>
      <w:r w:rsidRPr="00AC50DF">
        <w:rPr>
          <w:rFonts w:ascii="Times New Roman" w:eastAsia="Times New Roman" w:hAnsi="Times New Roman" w:cs="Times New Roman"/>
          <w:color w:val="262626"/>
          <w:sz w:val="27"/>
          <w:szCs w:val="27"/>
          <w:lang w:val="es-UY" w:eastAsia="es-UY"/>
        </w:rPr>
        <w:t xml:space="preserve">), Pablo Fernández (IAE Business </w:t>
      </w:r>
      <w:proofErr w:type="spellStart"/>
      <w:r w:rsidRPr="00AC50DF">
        <w:rPr>
          <w:rFonts w:ascii="Times New Roman" w:eastAsia="Times New Roman" w:hAnsi="Times New Roman" w:cs="Times New Roman"/>
          <w:color w:val="262626"/>
          <w:sz w:val="27"/>
          <w:szCs w:val="27"/>
          <w:lang w:val="es-UY" w:eastAsia="es-UY"/>
        </w:rPr>
        <w:t>School</w:t>
      </w:r>
      <w:proofErr w:type="spellEnd"/>
      <w:r w:rsidRPr="00AC50DF">
        <w:rPr>
          <w:rFonts w:ascii="Times New Roman" w:eastAsia="Times New Roman" w:hAnsi="Times New Roman" w:cs="Times New Roman"/>
          <w:color w:val="262626"/>
          <w:sz w:val="27"/>
          <w:szCs w:val="27"/>
          <w:lang w:val="es-UY" w:eastAsia="es-UY"/>
        </w:rPr>
        <w:t xml:space="preserve">/Universidad Austral), Adolfo Rodríguez-Herrera (Universidad de Costa Rica), Rodrigo Canales (Yale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Gianfranco </w:t>
      </w:r>
      <w:proofErr w:type="spellStart"/>
      <w:r w:rsidRPr="00AC50DF">
        <w:rPr>
          <w:rFonts w:ascii="Times New Roman" w:eastAsia="Times New Roman" w:hAnsi="Times New Roman" w:cs="Times New Roman"/>
          <w:color w:val="262626"/>
          <w:sz w:val="27"/>
          <w:szCs w:val="27"/>
          <w:lang w:val="es-UY" w:eastAsia="es-UY"/>
        </w:rPr>
        <w:t>Casuso</w:t>
      </w:r>
      <w:proofErr w:type="spellEnd"/>
      <w:r w:rsidRPr="00AC50DF">
        <w:rPr>
          <w:rFonts w:ascii="Times New Roman" w:eastAsia="Times New Roman" w:hAnsi="Times New Roman" w:cs="Times New Roman"/>
          <w:color w:val="262626"/>
          <w:sz w:val="27"/>
          <w:szCs w:val="27"/>
          <w:lang w:val="es-UY" w:eastAsia="es-UY"/>
        </w:rPr>
        <w:t xml:space="preserve"> (Pontificia Universidad Católica del Perú), Justo Serrano Zamora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Groningen</w:t>
      </w:r>
      <w:proofErr w:type="spellEnd"/>
      <w:r w:rsidRPr="00AC50DF">
        <w:rPr>
          <w:rFonts w:ascii="Times New Roman" w:eastAsia="Times New Roman" w:hAnsi="Times New Roman" w:cs="Times New Roman"/>
          <w:color w:val="262626"/>
          <w:sz w:val="27"/>
          <w:szCs w:val="27"/>
          <w:lang w:val="es-UY" w:eastAsia="es-UY"/>
        </w:rPr>
        <w:t xml:space="preserve">), Rodrigo Arocena (Universidad de la República, Uruguay), Alberto </w:t>
      </w:r>
      <w:proofErr w:type="spellStart"/>
      <w:r w:rsidRPr="00AC50DF">
        <w:rPr>
          <w:rFonts w:ascii="Times New Roman" w:eastAsia="Times New Roman" w:hAnsi="Times New Roman" w:cs="Times New Roman"/>
          <w:color w:val="262626"/>
          <w:sz w:val="27"/>
          <w:szCs w:val="27"/>
          <w:lang w:val="es-UY" w:eastAsia="es-UY"/>
        </w:rPr>
        <w:t>Alemanno</w:t>
      </w:r>
      <w:proofErr w:type="spellEnd"/>
      <w:r w:rsidRPr="00AC50DF">
        <w:rPr>
          <w:rFonts w:ascii="Times New Roman" w:eastAsia="Times New Roman" w:hAnsi="Times New Roman" w:cs="Times New Roman"/>
          <w:color w:val="262626"/>
          <w:sz w:val="27"/>
          <w:szCs w:val="27"/>
          <w:lang w:val="es-UY" w:eastAsia="es-UY"/>
        </w:rPr>
        <w:t xml:space="preserve"> (HEC Paris-NYU </w:t>
      </w:r>
      <w:proofErr w:type="spellStart"/>
      <w:r w:rsidRPr="00AC50DF">
        <w:rPr>
          <w:rFonts w:ascii="Times New Roman" w:eastAsia="Times New Roman" w:hAnsi="Times New Roman" w:cs="Times New Roman"/>
          <w:color w:val="262626"/>
          <w:sz w:val="27"/>
          <w:szCs w:val="27"/>
          <w:lang w:val="es-UY" w:eastAsia="es-UY"/>
        </w:rPr>
        <w:t>Law</w:t>
      </w:r>
      <w:proofErr w:type="spellEnd"/>
      <w:r w:rsidRPr="00AC50DF">
        <w:rPr>
          <w:rFonts w:ascii="Times New Roman" w:eastAsia="Times New Roman" w:hAnsi="Times New Roman" w:cs="Times New Roman"/>
          <w:color w:val="262626"/>
          <w:sz w:val="27"/>
          <w:szCs w:val="27"/>
          <w:lang w:val="es-UY" w:eastAsia="es-UY"/>
        </w:rPr>
        <w:t>), Elizabeth Anderson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Michigan), Philippe </w:t>
      </w:r>
      <w:proofErr w:type="spellStart"/>
      <w:r w:rsidRPr="00AC50DF">
        <w:rPr>
          <w:rFonts w:ascii="Times New Roman" w:eastAsia="Times New Roman" w:hAnsi="Times New Roman" w:cs="Times New Roman"/>
          <w:color w:val="262626"/>
          <w:sz w:val="27"/>
          <w:szCs w:val="27"/>
          <w:lang w:val="es-UY" w:eastAsia="es-UY"/>
        </w:rPr>
        <w:t>Askénazy</w:t>
      </w:r>
      <w:proofErr w:type="spellEnd"/>
      <w:r w:rsidRPr="00AC50DF">
        <w:rPr>
          <w:rFonts w:ascii="Times New Roman" w:eastAsia="Times New Roman" w:hAnsi="Times New Roman" w:cs="Times New Roman"/>
          <w:color w:val="262626"/>
          <w:sz w:val="27"/>
          <w:szCs w:val="27"/>
          <w:lang w:val="es-UY" w:eastAsia="es-UY"/>
        </w:rPr>
        <w:t xml:space="preserve"> (CNRS-Paris </w:t>
      </w:r>
      <w:proofErr w:type="spellStart"/>
      <w:r w:rsidRPr="00AC50DF">
        <w:rPr>
          <w:rFonts w:ascii="Times New Roman" w:eastAsia="Times New Roman" w:hAnsi="Times New Roman" w:cs="Times New Roman"/>
          <w:color w:val="262626"/>
          <w:sz w:val="27"/>
          <w:szCs w:val="27"/>
          <w:lang w:val="es-UY" w:eastAsia="es-UY"/>
        </w:rPr>
        <w:t>School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Economics</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Aurélien</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Barrau</w:t>
      </w:r>
      <w:proofErr w:type="spellEnd"/>
      <w:r w:rsidRPr="00AC50DF">
        <w:rPr>
          <w:rFonts w:ascii="Times New Roman" w:eastAsia="Times New Roman" w:hAnsi="Times New Roman" w:cs="Times New Roman"/>
          <w:color w:val="262626"/>
          <w:sz w:val="27"/>
          <w:szCs w:val="27"/>
          <w:lang w:val="es-UY" w:eastAsia="es-UY"/>
        </w:rPr>
        <w:t xml:space="preserve"> (CNRS et </w:t>
      </w:r>
      <w:proofErr w:type="spellStart"/>
      <w:r w:rsidRPr="00AC50DF">
        <w:rPr>
          <w:rFonts w:ascii="Times New Roman" w:eastAsia="Times New Roman" w:hAnsi="Times New Roman" w:cs="Times New Roman"/>
          <w:color w:val="262626"/>
          <w:sz w:val="27"/>
          <w:szCs w:val="27"/>
          <w:lang w:val="es-UY" w:eastAsia="es-UY"/>
        </w:rPr>
        <w:t>Université</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Grenoble</w:t>
      </w:r>
      <w:proofErr w:type="spellEnd"/>
      <w:r w:rsidRPr="00AC50DF">
        <w:rPr>
          <w:rFonts w:ascii="Times New Roman" w:eastAsia="Times New Roman" w:hAnsi="Times New Roman" w:cs="Times New Roman"/>
          <w:color w:val="262626"/>
          <w:sz w:val="27"/>
          <w:szCs w:val="27"/>
          <w:lang w:val="es-UY" w:eastAsia="es-UY"/>
        </w:rPr>
        <w:t xml:space="preserve">-Alpes), </w:t>
      </w:r>
      <w:proofErr w:type="spellStart"/>
      <w:r w:rsidRPr="00AC50DF">
        <w:rPr>
          <w:rFonts w:ascii="Times New Roman" w:eastAsia="Times New Roman" w:hAnsi="Times New Roman" w:cs="Times New Roman"/>
          <w:color w:val="262626"/>
          <w:sz w:val="27"/>
          <w:szCs w:val="27"/>
          <w:lang w:val="es-UY" w:eastAsia="es-UY"/>
        </w:rPr>
        <w:t>Adelle</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Blackett</w:t>
      </w:r>
      <w:proofErr w:type="spellEnd"/>
      <w:r w:rsidRPr="00AC50DF">
        <w:rPr>
          <w:rFonts w:ascii="Times New Roman" w:eastAsia="Times New Roman" w:hAnsi="Times New Roman" w:cs="Times New Roman"/>
          <w:color w:val="262626"/>
          <w:sz w:val="27"/>
          <w:szCs w:val="27"/>
          <w:lang w:val="es-UY" w:eastAsia="es-UY"/>
        </w:rPr>
        <w:t xml:space="preserve"> (McGill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Neil Brenner (Harvard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Craig Calhoun (Arizona </w:t>
      </w:r>
      <w:proofErr w:type="spellStart"/>
      <w:r w:rsidRPr="00AC50DF">
        <w:rPr>
          <w:rFonts w:ascii="Times New Roman" w:eastAsia="Times New Roman" w:hAnsi="Times New Roman" w:cs="Times New Roman"/>
          <w:color w:val="262626"/>
          <w:sz w:val="27"/>
          <w:szCs w:val="27"/>
          <w:lang w:val="es-UY" w:eastAsia="es-UY"/>
        </w:rPr>
        <w:t>State</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Ha-</w:t>
      </w:r>
      <w:proofErr w:type="spellStart"/>
      <w:r w:rsidRPr="00AC50DF">
        <w:rPr>
          <w:rFonts w:ascii="Times New Roman" w:eastAsia="Times New Roman" w:hAnsi="Times New Roman" w:cs="Times New Roman"/>
          <w:color w:val="262626"/>
          <w:sz w:val="27"/>
          <w:szCs w:val="27"/>
          <w:lang w:val="es-UY" w:eastAsia="es-UY"/>
        </w:rPr>
        <w:t>Joon</w:t>
      </w:r>
      <w:proofErr w:type="spellEnd"/>
      <w:r w:rsidRPr="00AC50DF">
        <w:rPr>
          <w:rFonts w:ascii="Times New Roman" w:eastAsia="Times New Roman" w:hAnsi="Times New Roman" w:cs="Times New Roman"/>
          <w:color w:val="262626"/>
          <w:sz w:val="27"/>
          <w:szCs w:val="27"/>
          <w:lang w:val="es-UY" w:eastAsia="es-UY"/>
        </w:rPr>
        <w:t xml:space="preserve"> Chang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Cambridge), Erica Chenoweth (Harvard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Joshua Cohen (Apple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Berkeley, Boston </w:t>
      </w:r>
      <w:proofErr w:type="spellStart"/>
      <w:r w:rsidRPr="00AC50DF">
        <w:rPr>
          <w:rFonts w:ascii="Times New Roman" w:eastAsia="Times New Roman" w:hAnsi="Times New Roman" w:cs="Times New Roman"/>
          <w:color w:val="262626"/>
          <w:sz w:val="27"/>
          <w:szCs w:val="27"/>
          <w:lang w:val="es-UY" w:eastAsia="es-UY"/>
        </w:rPr>
        <w:t>Review</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Christophe</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Dejours</w:t>
      </w:r>
      <w:proofErr w:type="spellEnd"/>
      <w:r w:rsidRPr="00AC50DF">
        <w:rPr>
          <w:rFonts w:ascii="Times New Roman" w:eastAsia="Times New Roman" w:hAnsi="Times New Roman" w:cs="Times New Roman"/>
          <w:color w:val="262626"/>
          <w:sz w:val="27"/>
          <w:szCs w:val="27"/>
          <w:lang w:val="es-UY" w:eastAsia="es-UY"/>
        </w:rPr>
        <w:t xml:space="preserve"> (CNAM), Olivier de </w:t>
      </w:r>
      <w:proofErr w:type="spellStart"/>
      <w:r w:rsidRPr="00AC50DF">
        <w:rPr>
          <w:rFonts w:ascii="Times New Roman" w:eastAsia="Times New Roman" w:hAnsi="Times New Roman" w:cs="Times New Roman"/>
          <w:color w:val="262626"/>
          <w:sz w:val="27"/>
          <w:szCs w:val="27"/>
          <w:lang w:val="es-UY" w:eastAsia="es-UY"/>
        </w:rPr>
        <w:t>Schutter</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UCLouvain</w:t>
      </w:r>
      <w:proofErr w:type="spellEnd"/>
      <w:r w:rsidRPr="00AC50DF">
        <w:rPr>
          <w:rFonts w:ascii="Times New Roman" w:eastAsia="Times New Roman" w:hAnsi="Times New Roman" w:cs="Times New Roman"/>
          <w:color w:val="262626"/>
          <w:sz w:val="27"/>
          <w:szCs w:val="27"/>
          <w:lang w:val="es-UY" w:eastAsia="es-UY"/>
        </w:rPr>
        <w:t xml:space="preserve">, UN </w:t>
      </w:r>
      <w:proofErr w:type="spellStart"/>
      <w:r w:rsidRPr="00AC50DF">
        <w:rPr>
          <w:rFonts w:ascii="Times New Roman" w:eastAsia="Times New Roman" w:hAnsi="Times New Roman" w:cs="Times New Roman"/>
          <w:color w:val="262626"/>
          <w:sz w:val="27"/>
          <w:szCs w:val="27"/>
          <w:lang w:val="es-UY" w:eastAsia="es-UY"/>
        </w:rPr>
        <w:t>special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rapporteur</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on</w:t>
      </w:r>
      <w:proofErr w:type="spellEnd"/>
      <w:r w:rsidRPr="00AC50DF">
        <w:rPr>
          <w:rFonts w:ascii="Times New Roman" w:eastAsia="Times New Roman" w:hAnsi="Times New Roman" w:cs="Times New Roman"/>
          <w:color w:val="262626"/>
          <w:sz w:val="27"/>
          <w:szCs w:val="27"/>
          <w:lang w:val="es-UY" w:eastAsia="es-UY"/>
        </w:rPr>
        <w:t xml:space="preserve"> Extreme </w:t>
      </w:r>
      <w:proofErr w:type="spellStart"/>
      <w:r w:rsidRPr="00AC50DF">
        <w:rPr>
          <w:rFonts w:ascii="Times New Roman" w:eastAsia="Times New Roman" w:hAnsi="Times New Roman" w:cs="Times New Roman"/>
          <w:color w:val="262626"/>
          <w:sz w:val="27"/>
          <w:szCs w:val="27"/>
          <w:lang w:val="es-UY" w:eastAsia="es-UY"/>
        </w:rPr>
        <w:t>Poverty</w:t>
      </w:r>
      <w:proofErr w:type="spellEnd"/>
      <w:r w:rsidRPr="00AC50DF">
        <w:rPr>
          <w:rFonts w:ascii="Times New Roman" w:eastAsia="Times New Roman" w:hAnsi="Times New Roman" w:cs="Times New Roman"/>
          <w:color w:val="262626"/>
          <w:sz w:val="27"/>
          <w:szCs w:val="27"/>
          <w:lang w:val="es-UY" w:eastAsia="es-UY"/>
        </w:rPr>
        <w:t xml:space="preserve"> and Human </w:t>
      </w:r>
      <w:proofErr w:type="spellStart"/>
      <w:r w:rsidRPr="00AC50DF">
        <w:rPr>
          <w:rFonts w:ascii="Times New Roman" w:eastAsia="Times New Roman" w:hAnsi="Times New Roman" w:cs="Times New Roman"/>
          <w:color w:val="262626"/>
          <w:sz w:val="27"/>
          <w:szCs w:val="27"/>
          <w:lang w:val="es-UY" w:eastAsia="es-UY"/>
        </w:rPr>
        <w:t>Rights</w:t>
      </w:r>
      <w:proofErr w:type="spellEnd"/>
      <w:r w:rsidRPr="00AC50DF">
        <w:rPr>
          <w:rFonts w:ascii="Times New Roman" w:eastAsia="Times New Roman" w:hAnsi="Times New Roman" w:cs="Times New Roman"/>
          <w:color w:val="262626"/>
          <w:sz w:val="27"/>
          <w:szCs w:val="27"/>
          <w:lang w:val="es-UY" w:eastAsia="es-UY"/>
        </w:rPr>
        <w:t>), Nancy Fraser (</w:t>
      </w:r>
      <w:proofErr w:type="spellStart"/>
      <w:r w:rsidRPr="00AC50DF">
        <w:rPr>
          <w:rFonts w:ascii="Times New Roman" w:eastAsia="Times New Roman" w:hAnsi="Times New Roman" w:cs="Times New Roman"/>
          <w:color w:val="262626"/>
          <w:sz w:val="27"/>
          <w:szCs w:val="27"/>
          <w:lang w:val="es-UY" w:eastAsia="es-UY"/>
        </w:rPr>
        <w:t>The</w:t>
      </w:r>
      <w:proofErr w:type="spellEnd"/>
      <w:r w:rsidRPr="00AC50DF">
        <w:rPr>
          <w:rFonts w:ascii="Times New Roman" w:eastAsia="Times New Roman" w:hAnsi="Times New Roman" w:cs="Times New Roman"/>
          <w:color w:val="262626"/>
          <w:sz w:val="27"/>
          <w:szCs w:val="27"/>
          <w:lang w:val="es-UY" w:eastAsia="es-UY"/>
        </w:rPr>
        <w:t xml:space="preserve"> New </w:t>
      </w:r>
      <w:proofErr w:type="spellStart"/>
      <w:r w:rsidRPr="00AC50DF">
        <w:rPr>
          <w:rFonts w:ascii="Times New Roman" w:eastAsia="Times New Roman" w:hAnsi="Times New Roman" w:cs="Times New Roman"/>
          <w:color w:val="262626"/>
          <w:sz w:val="27"/>
          <w:szCs w:val="27"/>
          <w:lang w:val="es-UY" w:eastAsia="es-UY"/>
        </w:rPr>
        <w:t>School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for</w:t>
      </w:r>
      <w:proofErr w:type="spellEnd"/>
      <w:r w:rsidRPr="00AC50DF">
        <w:rPr>
          <w:rFonts w:ascii="Times New Roman" w:eastAsia="Times New Roman" w:hAnsi="Times New Roman" w:cs="Times New Roman"/>
          <w:color w:val="262626"/>
          <w:sz w:val="27"/>
          <w:szCs w:val="27"/>
          <w:lang w:val="es-UY" w:eastAsia="es-UY"/>
        </w:rPr>
        <w:t xml:space="preserve"> Social </w:t>
      </w:r>
      <w:proofErr w:type="spellStart"/>
      <w:r w:rsidRPr="00AC50DF">
        <w:rPr>
          <w:rFonts w:ascii="Times New Roman" w:eastAsia="Times New Roman" w:hAnsi="Times New Roman" w:cs="Times New Roman"/>
          <w:color w:val="262626"/>
          <w:sz w:val="27"/>
          <w:szCs w:val="27"/>
          <w:lang w:val="es-UY" w:eastAsia="es-UY"/>
        </w:rPr>
        <w:t>Research</w:t>
      </w:r>
      <w:proofErr w:type="spellEnd"/>
      <w:r w:rsidRPr="00AC50DF">
        <w:rPr>
          <w:rFonts w:ascii="Times New Roman" w:eastAsia="Times New Roman" w:hAnsi="Times New Roman" w:cs="Times New Roman"/>
          <w:color w:val="262626"/>
          <w:sz w:val="27"/>
          <w:szCs w:val="27"/>
          <w:lang w:val="es-UY" w:eastAsia="es-UY"/>
        </w:rPr>
        <w:t xml:space="preserve">, NYC), </w:t>
      </w:r>
      <w:proofErr w:type="spellStart"/>
      <w:r w:rsidRPr="00AC50DF">
        <w:rPr>
          <w:rFonts w:ascii="Times New Roman" w:eastAsia="Times New Roman" w:hAnsi="Times New Roman" w:cs="Times New Roman"/>
          <w:color w:val="262626"/>
          <w:sz w:val="27"/>
          <w:szCs w:val="27"/>
          <w:lang w:val="es-UY" w:eastAsia="es-UY"/>
        </w:rPr>
        <w:t>Archon</w:t>
      </w:r>
      <w:proofErr w:type="spellEnd"/>
      <w:r w:rsidRPr="00AC50DF">
        <w:rPr>
          <w:rFonts w:ascii="Times New Roman" w:eastAsia="Times New Roman" w:hAnsi="Times New Roman" w:cs="Times New Roman"/>
          <w:color w:val="262626"/>
          <w:sz w:val="27"/>
          <w:szCs w:val="27"/>
          <w:lang w:val="es-UY" w:eastAsia="es-UY"/>
        </w:rPr>
        <w:t xml:space="preserve"> Fung (Harvard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Javati</w:t>
      </w:r>
      <w:proofErr w:type="spellEnd"/>
      <w:r w:rsidRPr="00AC50DF">
        <w:rPr>
          <w:rFonts w:ascii="Times New Roman" w:eastAsia="Times New Roman" w:hAnsi="Times New Roman" w:cs="Times New Roman"/>
          <w:color w:val="262626"/>
          <w:sz w:val="27"/>
          <w:szCs w:val="27"/>
          <w:lang w:val="es-UY" w:eastAsia="es-UY"/>
        </w:rPr>
        <w:t xml:space="preserve"> Ghosh (</w:t>
      </w:r>
      <w:proofErr w:type="spellStart"/>
      <w:r w:rsidRPr="00AC50DF">
        <w:rPr>
          <w:rFonts w:ascii="Times New Roman" w:eastAsia="Times New Roman" w:hAnsi="Times New Roman" w:cs="Times New Roman"/>
          <w:color w:val="262626"/>
          <w:sz w:val="27"/>
          <w:szCs w:val="27"/>
          <w:lang w:val="es-UY" w:eastAsia="es-UY"/>
        </w:rPr>
        <w:t>Jawaharlal</w:t>
      </w:r>
      <w:proofErr w:type="spellEnd"/>
      <w:r w:rsidRPr="00AC50DF">
        <w:rPr>
          <w:rFonts w:ascii="Times New Roman" w:eastAsia="Times New Roman" w:hAnsi="Times New Roman" w:cs="Times New Roman"/>
          <w:color w:val="262626"/>
          <w:sz w:val="27"/>
          <w:szCs w:val="27"/>
          <w:lang w:val="es-UY" w:eastAsia="es-UY"/>
        </w:rPr>
        <w:t xml:space="preserve"> Nehru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Stephen </w:t>
      </w:r>
      <w:proofErr w:type="spellStart"/>
      <w:r w:rsidRPr="00AC50DF">
        <w:rPr>
          <w:rFonts w:ascii="Times New Roman" w:eastAsia="Times New Roman" w:hAnsi="Times New Roman" w:cs="Times New Roman"/>
          <w:color w:val="262626"/>
          <w:sz w:val="27"/>
          <w:szCs w:val="27"/>
          <w:lang w:val="es-UY" w:eastAsia="es-UY"/>
        </w:rPr>
        <w:t>Gliessman</w:t>
      </w:r>
      <w:proofErr w:type="spellEnd"/>
      <w:r w:rsidRPr="00AC50DF">
        <w:rPr>
          <w:rFonts w:ascii="Times New Roman" w:eastAsia="Times New Roman" w:hAnsi="Times New Roman" w:cs="Times New Roman"/>
          <w:color w:val="262626"/>
          <w:sz w:val="27"/>
          <w:szCs w:val="27"/>
          <w:lang w:val="es-UY" w:eastAsia="es-UY"/>
        </w:rPr>
        <w:t xml:space="preserve"> (UC Santa Cruz), Hans R </w:t>
      </w:r>
      <w:proofErr w:type="spellStart"/>
      <w:r w:rsidRPr="00AC50DF">
        <w:rPr>
          <w:rFonts w:ascii="Times New Roman" w:eastAsia="Times New Roman" w:hAnsi="Times New Roman" w:cs="Times New Roman"/>
          <w:color w:val="262626"/>
          <w:sz w:val="27"/>
          <w:szCs w:val="27"/>
          <w:lang w:val="es-UY" w:eastAsia="es-UY"/>
        </w:rPr>
        <w:t>Herren</w:t>
      </w:r>
      <w:proofErr w:type="spellEnd"/>
      <w:r w:rsidRPr="00AC50DF">
        <w:rPr>
          <w:rFonts w:ascii="Times New Roman" w:eastAsia="Times New Roman" w:hAnsi="Times New Roman" w:cs="Times New Roman"/>
          <w:color w:val="262626"/>
          <w:sz w:val="27"/>
          <w:szCs w:val="27"/>
          <w:lang w:val="es-UY" w:eastAsia="es-UY"/>
        </w:rPr>
        <w:t xml:space="preserve"> (Millennium </w:t>
      </w:r>
      <w:proofErr w:type="spellStart"/>
      <w:r w:rsidRPr="00AC50DF">
        <w:rPr>
          <w:rFonts w:ascii="Times New Roman" w:eastAsia="Times New Roman" w:hAnsi="Times New Roman" w:cs="Times New Roman"/>
          <w:color w:val="262626"/>
          <w:sz w:val="27"/>
          <w:szCs w:val="27"/>
          <w:lang w:val="es-UY" w:eastAsia="es-UY"/>
        </w:rPr>
        <w:t>Institute</w:t>
      </w:r>
      <w:proofErr w:type="spellEnd"/>
      <w:r w:rsidRPr="00AC50DF">
        <w:rPr>
          <w:rFonts w:ascii="Times New Roman" w:eastAsia="Times New Roman" w:hAnsi="Times New Roman" w:cs="Times New Roman"/>
          <w:color w:val="262626"/>
          <w:sz w:val="27"/>
          <w:szCs w:val="27"/>
          <w:lang w:val="es-UY" w:eastAsia="es-UY"/>
        </w:rPr>
        <w:t xml:space="preserve">), Axel </w:t>
      </w:r>
      <w:proofErr w:type="spellStart"/>
      <w:r w:rsidRPr="00AC50DF">
        <w:rPr>
          <w:rFonts w:ascii="Times New Roman" w:eastAsia="Times New Roman" w:hAnsi="Times New Roman" w:cs="Times New Roman"/>
          <w:color w:val="262626"/>
          <w:sz w:val="27"/>
          <w:szCs w:val="27"/>
          <w:lang w:val="es-UY" w:eastAsia="es-UY"/>
        </w:rPr>
        <w:t>Honneth</w:t>
      </w:r>
      <w:proofErr w:type="spellEnd"/>
      <w:r w:rsidRPr="00AC50DF">
        <w:rPr>
          <w:rFonts w:ascii="Times New Roman" w:eastAsia="Times New Roman" w:hAnsi="Times New Roman" w:cs="Times New Roman"/>
          <w:color w:val="262626"/>
          <w:sz w:val="27"/>
          <w:szCs w:val="27"/>
          <w:lang w:val="es-UY" w:eastAsia="es-UY"/>
        </w:rPr>
        <w:t xml:space="preserve"> (Columbia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Eva </w:t>
      </w:r>
      <w:proofErr w:type="spellStart"/>
      <w:r w:rsidRPr="00AC50DF">
        <w:rPr>
          <w:rFonts w:ascii="Times New Roman" w:eastAsia="Times New Roman" w:hAnsi="Times New Roman" w:cs="Times New Roman"/>
          <w:color w:val="262626"/>
          <w:sz w:val="27"/>
          <w:szCs w:val="27"/>
          <w:lang w:val="es-UY" w:eastAsia="es-UY"/>
        </w:rPr>
        <w:t>Illouz</w:t>
      </w:r>
      <w:proofErr w:type="spellEnd"/>
      <w:r w:rsidRPr="00AC50DF">
        <w:rPr>
          <w:rFonts w:ascii="Times New Roman" w:eastAsia="Times New Roman" w:hAnsi="Times New Roman" w:cs="Times New Roman"/>
          <w:color w:val="262626"/>
          <w:sz w:val="27"/>
          <w:szCs w:val="27"/>
          <w:lang w:val="es-UY" w:eastAsia="es-UY"/>
        </w:rPr>
        <w:t xml:space="preserve"> (EHESS, Paris), </w:t>
      </w:r>
      <w:proofErr w:type="spellStart"/>
      <w:r w:rsidRPr="00AC50DF">
        <w:rPr>
          <w:rFonts w:ascii="Times New Roman" w:eastAsia="Times New Roman" w:hAnsi="Times New Roman" w:cs="Times New Roman"/>
          <w:color w:val="262626"/>
          <w:sz w:val="27"/>
          <w:szCs w:val="27"/>
          <w:lang w:val="es-UY" w:eastAsia="es-UY"/>
        </w:rPr>
        <w:t>Sanford</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Jacoby</w:t>
      </w:r>
      <w:proofErr w:type="spellEnd"/>
      <w:r w:rsidRPr="00AC50DF">
        <w:rPr>
          <w:rFonts w:ascii="Times New Roman" w:eastAsia="Times New Roman" w:hAnsi="Times New Roman" w:cs="Times New Roman"/>
          <w:color w:val="262626"/>
          <w:sz w:val="27"/>
          <w:szCs w:val="27"/>
          <w:lang w:val="es-UY" w:eastAsia="es-UY"/>
        </w:rPr>
        <w:t xml:space="preserve"> (UCLA), Pierre-Benoit </w:t>
      </w:r>
      <w:proofErr w:type="spellStart"/>
      <w:r w:rsidRPr="00AC50DF">
        <w:rPr>
          <w:rFonts w:ascii="Times New Roman" w:eastAsia="Times New Roman" w:hAnsi="Times New Roman" w:cs="Times New Roman"/>
          <w:color w:val="262626"/>
          <w:sz w:val="27"/>
          <w:szCs w:val="27"/>
          <w:lang w:val="es-UY" w:eastAsia="es-UY"/>
        </w:rPr>
        <w:t>Joly</w:t>
      </w:r>
      <w:proofErr w:type="spellEnd"/>
      <w:r w:rsidRPr="00AC50DF">
        <w:rPr>
          <w:rFonts w:ascii="Times New Roman" w:eastAsia="Times New Roman" w:hAnsi="Times New Roman" w:cs="Times New Roman"/>
          <w:color w:val="262626"/>
          <w:sz w:val="27"/>
          <w:szCs w:val="27"/>
          <w:lang w:val="es-UY" w:eastAsia="es-UY"/>
        </w:rPr>
        <w:t xml:space="preserve"> (INRA-</w:t>
      </w:r>
      <w:proofErr w:type="spellStart"/>
      <w:r w:rsidRPr="00AC50DF">
        <w:rPr>
          <w:rFonts w:ascii="Times New Roman" w:eastAsia="Times New Roman" w:hAnsi="Times New Roman" w:cs="Times New Roman"/>
          <w:color w:val="262626"/>
          <w:sz w:val="27"/>
          <w:szCs w:val="27"/>
          <w:lang w:val="es-UY" w:eastAsia="es-UY"/>
        </w:rPr>
        <w:t>National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Institute</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Agronomical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Research</w:t>
      </w:r>
      <w:proofErr w:type="spellEnd"/>
      <w:r w:rsidRPr="00AC50DF">
        <w:rPr>
          <w:rFonts w:ascii="Times New Roman" w:eastAsia="Times New Roman" w:hAnsi="Times New Roman" w:cs="Times New Roman"/>
          <w:color w:val="262626"/>
          <w:sz w:val="27"/>
          <w:szCs w:val="27"/>
          <w:lang w:val="es-UY" w:eastAsia="es-UY"/>
        </w:rPr>
        <w:t xml:space="preserve">, France), Michele Lamont (Harvard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Lawrence Lessig (Harvard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David Marsden (London </w:t>
      </w:r>
      <w:proofErr w:type="spellStart"/>
      <w:r w:rsidRPr="00AC50DF">
        <w:rPr>
          <w:rFonts w:ascii="Times New Roman" w:eastAsia="Times New Roman" w:hAnsi="Times New Roman" w:cs="Times New Roman"/>
          <w:color w:val="262626"/>
          <w:sz w:val="27"/>
          <w:szCs w:val="27"/>
          <w:lang w:val="es-UY" w:eastAsia="es-UY"/>
        </w:rPr>
        <w:t>School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Economics</w:t>
      </w:r>
      <w:proofErr w:type="spellEnd"/>
      <w:r w:rsidRPr="00AC50DF">
        <w:rPr>
          <w:rFonts w:ascii="Times New Roman" w:eastAsia="Times New Roman" w:hAnsi="Times New Roman" w:cs="Times New Roman"/>
          <w:color w:val="262626"/>
          <w:sz w:val="27"/>
          <w:szCs w:val="27"/>
          <w:lang w:val="es-UY" w:eastAsia="es-UY"/>
        </w:rPr>
        <w:t xml:space="preserve">), Chantal </w:t>
      </w:r>
      <w:proofErr w:type="spellStart"/>
      <w:r w:rsidRPr="00AC50DF">
        <w:rPr>
          <w:rFonts w:ascii="Times New Roman" w:eastAsia="Times New Roman" w:hAnsi="Times New Roman" w:cs="Times New Roman"/>
          <w:color w:val="262626"/>
          <w:sz w:val="27"/>
          <w:szCs w:val="27"/>
          <w:lang w:val="es-UY" w:eastAsia="es-UY"/>
        </w:rPr>
        <w:t>Mouffe</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Westminster), Jan-Werner Müller (Princeton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Gregor</w:t>
      </w:r>
      <w:proofErr w:type="spellEnd"/>
      <w:r w:rsidRPr="00AC50DF">
        <w:rPr>
          <w:rFonts w:ascii="Times New Roman" w:eastAsia="Times New Roman" w:hAnsi="Times New Roman" w:cs="Times New Roman"/>
          <w:color w:val="262626"/>
          <w:sz w:val="27"/>
          <w:szCs w:val="27"/>
          <w:lang w:val="es-UY" w:eastAsia="es-UY"/>
        </w:rPr>
        <w:t xml:space="preserve"> Murray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Montréal</w:t>
      </w:r>
      <w:proofErr w:type="spellEnd"/>
      <w:r w:rsidRPr="00AC50DF">
        <w:rPr>
          <w:rFonts w:ascii="Times New Roman" w:eastAsia="Times New Roman" w:hAnsi="Times New Roman" w:cs="Times New Roman"/>
          <w:color w:val="262626"/>
          <w:sz w:val="27"/>
          <w:szCs w:val="27"/>
          <w:lang w:val="es-UY" w:eastAsia="es-UY"/>
        </w:rPr>
        <w:t xml:space="preserve">), Susan Neiman (Einstein </w:t>
      </w:r>
      <w:proofErr w:type="spellStart"/>
      <w:r w:rsidRPr="00AC50DF">
        <w:rPr>
          <w:rFonts w:ascii="Times New Roman" w:eastAsia="Times New Roman" w:hAnsi="Times New Roman" w:cs="Times New Roman"/>
          <w:color w:val="262626"/>
          <w:sz w:val="27"/>
          <w:szCs w:val="27"/>
          <w:lang w:val="es-UY" w:eastAsia="es-UY"/>
        </w:rPr>
        <w:t>Forum</w:t>
      </w:r>
      <w:proofErr w:type="spellEnd"/>
      <w:r w:rsidRPr="00AC50DF">
        <w:rPr>
          <w:rFonts w:ascii="Times New Roman" w:eastAsia="Times New Roman" w:hAnsi="Times New Roman" w:cs="Times New Roman"/>
          <w:color w:val="262626"/>
          <w:sz w:val="27"/>
          <w:szCs w:val="27"/>
          <w:lang w:val="es-UY" w:eastAsia="es-UY"/>
        </w:rPr>
        <w:t xml:space="preserve">), Thomas </w:t>
      </w:r>
      <w:proofErr w:type="spellStart"/>
      <w:r w:rsidRPr="00AC50DF">
        <w:rPr>
          <w:rFonts w:ascii="Times New Roman" w:eastAsia="Times New Roman" w:hAnsi="Times New Roman" w:cs="Times New Roman"/>
          <w:color w:val="262626"/>
          <w:sz w:val="27"/>
          <w:szCs w:val="27"/>
          <w:lang w:val="es-UY" w:eastAsia="es-UY"/>
        </w:rPr>
        <w:t>Piketty</w:t>
      </w:r>
      <w:proofErr w:type="spellEnd"/>
      <w:r w:rsidRPr="00AC50DF">
        <w:rPr>
          <w:rFonts w:ascii="Times New Roman" w:eastAsia="Times New Roman" w:hAnsi="Times New Roman" w:cs="Times New Roman"/>
          <w:color w:val="262626"/>
          <w:sz w:val="27"/>
          <w:szCs w:val="27"/>
          <w:lang w:val="es-UY" w:eastAsia="es-UY"/>
        </w:rPr>
        <w:t xml:space="preserve"> (EHESS-Paris </w:t>
      </w:r>
      <w:proofErr w:type="spellStart"/>
      <w:r w:rsidRPr="00AC50DF">
        <w:rPr>
          <w:rFonts w:ascii="Times New Roman" w:eastAsia="Times New Roman" w:hAnsi="Times New Roman" w:cs="Times New Roman"/>
          <w:color w:val="262626"/>
          <w:sz w:val="27"/>
          <w:szCs w:val="27"/>
          <w:lang w:val="es-UY" w:eastAsia="es-UY"/>
        </w:rPr>
        <w:t>School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Economics</w:t>
      </w:r>
      <w:proofErr w:type="spellEnd"/>
      <w:r w:rsidRPr="00AC50DF">
        <w:rPr>
          <w:rFonts w:ascii="Times New Roman" w:eastAsia="Times New Roman" w:hAnsi="Times New Roman" w:cs="Times New Roman"/>
          <w:color w:val="262626"/>
          <w:sz w:val="27"/>
          <w:szCs w:val="27"/>
          <w:lang w:val="es-UY" w:eastAsia="es-UY"/>
        </w:rPr>
        <w:t xml:space="preserve">), Michel </w:t>
      </w:r>
      <w:proofErr w:type="spellStart"/>
      <w:r w:rsidRPr="00AC50DF">
        <w:rPr>
          <w:rFonts w:ascii="Times New Roman" w:eastAsia="Times New Roman" w:hAnsi="Times New Roman" w:cs="Times New Roman"/>
          <w:color w:val="262626"/>
          <w:sz w:val="27"/>
          <w:szCs w:val="27"/>
          <w:lang w:val="es-UY" w:eastAsia="es-UY"/>
        </w:rPr>
        <w:t>Pimbert</w:t>
      </w:r>
      <w:proofErr w:type="spellEnd"/>
      <w:r w:rsidRPr="00AC50DF">
        <w:rPr>
          <w:rFonts w:ascii="Times New Roman" w:eastAsia="Times New Roman" w:hAnsi="Times New Roman" w:cs="Times New Roman"/>
          <w:color w:val="262626"/>
          <w:sz w:val="27"/>
          <w:szCs w:val="27"/>
          <w:lang w:val="es-UY" w:eastAsia="es-UY"/>
        </w:rPr>
        <w:t xml:space="preserve"> (Coventry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executive</w:t>
      </w:r>
      <w:proofErr w:type="spellEnd"/>
      <w:r w:rsidRPr="00AC50DF">
        <w:rPr>
          <w:rFonts w:ascii="Times New Roman" w:eastAsia="Times New Roman" w:hAnsi="Times New Roman" w:cs="Times New Roman"/>
          <w:color w:val="262626"/>
          <w:sz w:val="27"/>
          <w:szCs w:val="27"/>
          <w:lang w:val="es-UY" w:eastAsia="es-UY"/>
        </w:rPr>
        <w:t xml:space="preserve"> director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Centre </w:t>
      </w:r>
      <w:proofErr w:type="spellStart"/>
      <w:r w:rsidRPr="00AC50DF">
        <w:rPr>
          <w:rFonts w:ascii="Times New Roman" w:eastAsia="Times New Roman" w:hAnsi="Times New Roman" w:cs="Times New Roman"/>
          <w:color w:val="262626"/>
          <w:sz w:val="27"/>
          <w:szCs w:val="27"/>
          <w:lang w:val="es-UY" w:eastAsia="es-UY"/>
        </w:rPr>
        <w:t>for</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Agroecology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Water</w:t>
      </w:r>
      <w:proofErr w:type="spellEnd"/>
      <w:r w:rsidRPr="00AC50DF">
        <w:rPr>
          <w:rFonts w:ascii="Times New Roman" w:eastAsia="Times New Roman" w:hAnsi="Times New Roman" w:cs="Times New Roman"/>
          <w:color w:val="262626"/>
          <w:sz w:val="27"/>
          <w:szCs w:val="27"/>
          <w:lang w:val="es-UY" w:eastAsia="es-UY"/>
        </w:rPr>
        <w:t xml:space="preserve"> and </w:t>
      </w:r>
      <w:proofErr w:type="spellStart"/>
      <w:r w:rsidRPr="00AC50DF">
        <w:rPr>
          <w:rFonts w:ascii="Times New Roman" w:eastAsia="Times New Roman" w:hAnsi="Times New Roman" w:cs="Times New Roman"/>
          <w:color w:val="262626"/>
          <w:sz w:val="27"/>
          <w:szCs w:val="27"/>
          <w:lang w:val="es-UY" w:eastAsia="es-UY"/>
        </w:rPr>
        <w:t>Resilience</w:t>
      </w:r>
      <w:proofErr w:type="spellEnd"/>
      <w:r w:rsidRPr="00AC50DF">
        <w:rPr>
          <w:rFonts w:ascii="Times New Roman" w:eastAsia="Times New Roman" w:hAnsi="Times New Roman" w:cs="Times New Roman"/>
          <w:color w:val="262626"/>
          <w:sz w:val="27"/>
          <w:szCs w:val="27"/>
          <w:lang w:val="es-UY" w:eastAsia="es-UY"/>
        </w:rPr>
        <w:t>), Raj Patel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Texas), </w:t>
      </w:r>
      <w:proofErr w:type="spellStart"/>
      <w:r w:rsidRPr="00AC50DF">
        <w:rPr>
          <w:rFonts w:ascii="Times New Roman" w:eastAsia="Times New Roman" w:hAnsi="Times New Roman" w:cs="Times New Roman"/>
          <w:color w:val="262626"/>
          <w:sz w:val="27"/>
          <w:szCs w:val="27"/>
          <w:lang w:val="es-UY" w:eastAsia="es-UY"/>
        </w:rPr>
        <w:t>Katharina</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Pistor</w:t>
      </w:r>
      <w:proofErr w:type="spellEnd"/>
      <w:r w:rsidRPr="00AC50DF">
        <w:rPr>
          <w:rFonts w:ascii="Times New Roman" w:eastAsia="Times New Roman" w:hAnsi="Times New Roman" w:cs="Times New Roman"/>
          <w:color w:val="262626"/>
          <w:sz w:val="27"/>
          <w:szCs w:val="27"/>
          <w:lang w:val="es-UY" w:eastAsia="es-UY"/>
        </w:rPr>
        <w:t xml:space="preserve"> (Columbia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Ingrid </w:t>
      </w:r>
      <w:proofErr w:type="spellStart"/>
      <w:r w:rsidRPr="00AC50DF">
        <w:rPr>
          <w:rFonts w:ascii="Times New Roman" w:eastAsia="Times New Roman" w:hAnsi="Times New Roman" w:cs="Times New Roman"/>
          <w:color w:val="262626"/>
          <w:sz w:val="27"/>
          <w:szCs w:val="27"/>
          <w:lang w:val="es-UY" w:eastAsia="es-UY"/>
        </w:rPr>
        <w:t>Robeyns</w:t>
      </w:r>
      <w:proofErr w:type="spellEnd"/>
      <w:r w:rsidRPr="00AC50DF">
        <w:rPr>
          <w:rFonts w:ascii="Times New Roman" w:eastAsia="Times New Roman" w:hAnsi="Times New Roman" w:cs="Times New Roman"/>
          <w:color w:val="262626"/>
          <w:sz w:val="27"/>
          <w:szCs w:val="27"/>
          <w:lang w:val="es-UY" w:eastAsia="es-UY"/>
        </w:rPr>
        <w:t xml:space="preserve"> (Utrecht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Dani Rodrik (Harvard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Saskia </w:t>
      </w:r>
      <w:proofErr w:type="spellStart"/>
      <w:r w:rsidRPr="00AC50DF">
        <w:rPr>
          <w:rFonts w:ascii="Times New Roman" w:eastAsia="Times New Roman" w:hAnsi="Times New Roman" w:cs="Times New Roman"/>
          <w:color w:val="262626"/>
          <w:sz w:val="27"/>
          <w:szCs w:val="27"/>
          <w:lang w:val="es-UY" w:eastAsia="es-UY"/>
        </w:rPr>
        <w:t>Sassen</w:t>
      </w:r>
      <w:proofErr w:type="spellEnd"/>
      <w:r w:rsidRPr="00AC50DF">
        <w:rPr>
          <w:rFonts w:ascii="Times New Roman" w:eastAsia="Times New Roman" w:hAnsi="Times New Roman" w:cs="Times New Roman"/>
          <w:color w:val="262626"/>
          <w:sz w:val="27"/>
          <w:szCs w:val="27"/>
          <w:lang w:val="es-UY" w:eastAsia="es-UY"/>
        </w:rPr>
        <w:t xml:space="preserve"> (Columbia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Debra </w:t>
      </w:r>
      <w:proofErr w:type="spellStart"/>
      <w:r w:rsidRPr="00AC50DF">
        <w:rPr>
          <w:rFonts w:ascii="Times New Roman" w:eastAsia="Times New Roman" w:hAnsi="Times New Roman" w:cs="Times New Roman"/>
          <w:color w:val="262626"/>
          <w:sz w:val="27"/>
          <w:szCs w:val="27"/>
          <w:lang w:val="es-UY" w:eastAsia="es-UY"/>
        </w:rPr>
        <w:t>Satz</w:t>
      </w:r>
      <w:proofErr w:type="spellEnd"/>
      <w:r w:rsidRPr="00AC50DF">
        <w:rPr>
          <w:rFonts w:ascii="Times New Roman" w:eastAsia="Times New Roman" w:hAnsi="Times New Roman" w:cs="Times New Roman"/>
          <w:color w:val="262626"/>
          <w:sz w:val="27"/>
          <w:szCs w:val="27"/>
          <w:lang w:val="es-UY" w:eastAsia="es-UY"/>
        </w:rPr>
        <w:t xml:space="preserve"> (Stanford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Pablo </w:t>
      </w:r>
      <w:proofErr w:type="spellStart"/>
      <w:r w:rsidRPr="00AC50DF">
        <w:rPr>
          <w:rFonts w:ascii="Times New Roman" w:eastAsia="Times New Roman" w:hAnsi="Times New Roman" w:cs="Times New Roman"/>
          <w:color w:val="262626"/>
          <w:sz w:val="27"/>
          <w:szCs w:val="27"/>
          <w:lang w:val="es-UY" w:eastAsia="es-UY"/>
        </w:rPr>
        <w:t>Servigne</w:t>
      </w:r>
      <w:proofErr w:type="spellEnd"/>
      <w:r w:rsidRPr="00AC50DF">
        <w:rPr>
          <w:rFonts w:ascii="Times New Roman" w:eastAsia="Times New Roman" w:hAnsi="Times New Roman" w:cs="Times New Roman"/>
          <w:color w:val="262626"/>
          <w:sz w:val="27"/>
          <w:szCs w:val="27"/>
          <w:lang w:val="es-UY" w:eastAsia="es-UY"/>
        </w:rPr>
        <w:t xml:space="preserve"> PhD (in-Terre-</w:t>
      </w:r>
      <w:proofErr w:type="spellStart"/>
      <w:r w:rsidRPr="00AC50DF">
        <w:rPr>
          <w:rFonts w:ascii="Times New Roman" w:eastAsia="Times New Roman" w:hAnsi="Times New Roman" w:cs="Times New Roman"/>
          <w:color w:val="262626"/>
          <w:sz w:val="27"/>
          <w:szCs w:val="27"/>
          <w:lang w:val="es-UY" w:eastAsia="es-UY"/>
        </w:rPr>
        <w:t>dependent</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researcher</w:t>
      </w:r>
      <w:proofErr w:type="spellEnd"/>
      <w:r w:rsidRPr="00AC50DF">
        <w:rPr>
          <w:rFonts w:ascii="Times New Roman" w:eastAsia="Times New Roman" w:hAnsi="Times New Roman" w:cs="Times New Roman"/>
          <w:color w:val="262626"/>
          <w:sz w:val="27"/>
          <w:szCs w:val="27"/>
          <w:lang w:val="es-UY" w:eastAsia="es-UY"/>
        </w:rPr>
        <w:t>), William Sewell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Chicago), Susan </w:t>
      </w:r>
      <w:proofErr w:type="spellStart"/>
      <w:r w:rsidRPr="00AC50DF">
        <w:rPr>
          <w:rFonts w:ascii="Times New Roman" w:eastAsia="Times New Roman" w:hAnsi="Times New Roman" w:cs="Times New Roman"/>
          <w:color w:val="262626"/>
          <w:sz w:val="27"/>
          <w:szCs w:val="27"/>
          <w:lang w:val="es-UY" w:eastAsia="es-UY"/>
        </w:rPr>
        <w:t>Silbey</w:t>
      </w:r>
      <w:proofErr w:type="spellEnd"/>
      <w:r w:rsidRPr="00AC50DF">
        <w:rPr>
          <w:rFonts w:ascii="Times New Roman" w:eastAsia="Times New Roman" w:hAnsi="Times New Roman" w:cs="Times New Roman"/>
          <w:color w:val="262626"/>
          <w:sz w:val="27"/>
          <w:szCs w:val="27"/>
          <w:lang w:val="es-UY" w:eastAsia="es-UY"/>
        </w:rPr>
        <w:t xml:space="preserve"> (MIT), Margaret Somers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Michigan), George </w:t>
      </w:r>
      <w:proofErr w:type="spellStart"/>
      <w:r w:rsidRPr="00AC50DF">
        <w:rPr>
          <w:rFonts w:ascii="Times New Roman" w:eastAsia="Times New Roman" w:hAnsi="Times New Roman" w:cs="Times New Roman"/>
          <w:color w:val="262626"/>
          <w:sz w:val="27"/>
          <w:szCs w:val="27"/>
          <w:lang w:val="es-UY" w:eastAsia="es-UY"/>
        </w:rPr>
        <w:t>Steinmetz</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Michigan), Laurent </w:t>
      </w:r>
      <w:proofErr w:type="spellStart"/>
      <w:r w:rsidRPr="00AC50DF">
        <w:rPr>
          <w:rFonts w:ascii="Times New Roman" w:eastAsia="Times New Roman" w:hAnsi="Times New Roman" w:cs="Times New Roman"/>
          <w:color w:val="262626"/>
          <w:sz w:val="27"/>
          <w:szCs w:val="27"/>
          <w:lang w:val="es-UY" w:eastAsia="es-UY"/>
        </w:rPr>
        <w:t>Thévenot</w:t>
      </w:r>
      <w:proofErr w:type="spellEnd"/>
      <w:r w:rsidRPr="00AC50DF">
        <w:rPr>
          <w:rFonts w:ascii="Times New Roman" w:eastAsia="Times New Roman" w:hAnsi="Times New Roman" w:cs="Times New Roman"/>
          <w:color w:val="262626"/>
          <w:sz w:val="27"/>
          <w:szCs w:val="27"/>
          <w:lang w:val="es-UY" w:eastAsia="es-UY"/>
        </w:rPr>
        <w:t xml:space="preserve"> (EHESS), Nadia </w:t>
      </w:r>
      <w:proofErr w:type="spellStart"/>
      <w:r w:rsidRPr="00AC50DF">
        <w:rPr>
          <w:rFonts w:ascii="Times New Roman" w:eastAsia="Times New Roman" w:hAnsi="Times New Roman" w:cs="Times New Roman"/>
          <w:color w:val="262626"/>
          <w:sz w:val="27"/>
          <w:szCs w:val="27"/>
          <w:lang w:val="es-UY" w:eastAsia="es-UY"/>
        </w:rPr>
        <w:t>Urbinati</w:t>
      </w:r>
      <w:proofErr w:type="spellEnd"/>
      <w:r w:rsidRPr="00AC50DF">
        <w:rPr>
          <w:rFonts w:ascii="Times New Roman" w:eastAsia="Times New Roman" w:hAnsi="Times New Roman" w:cs="Times New Roman"/>
          <w:color w:val="262626"/>
          <w:sz w:val="27"/>
          <w:szCs w:val="27"/>
          <w:lang w:val="es-UY" w:eastAsia="es-UY"/>
        </w:rPr>
        <w:t xml:space="preserve"> (Columbia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Jean-Pascal van </w:t>
      </w:r>
      <w:proofErr w:type="spellStart"/>
      <w:r w:rsidRPr="00AC50DF">
        <w:rPr>
          <w:rFonts w:ascii="Times New Roman" w:eastAsia="Times New Roman" w:hAnsi="Times New Roman" w:cs="Times New Roman"/>
          <w:color w:val="262626"/>
          <w:sz w:val="27"/>
          <w:szCs w:val="27"/>
          <w:lang w:val="es-UY" w:eastAsia="es-UY"/>
        </w:rPr>
        <w:t>Ypersele</w:t>
      </w:r>
      <w:proofErr w:type="spellEnd"/>
      <w:r w:rsidRPr="00AC50DF">
        <w:rPr>
          <w:rFonts w:ascii="Times New Roman" w:eastAsia="Times New Roman" w:hAnsi="Times New Roman" w:cs="Times New Roman"/>
          <w:color w:val="262626"/>
          <w:sz w:val="27"/>
          <w:szCs w:val="27"/>
          <w:lang w:val="es-UY" w:eastAsia="es-UY"/>
        </w:rPr>
        <w:t xml:space="preserve"> de </w:t>
      </w:r>
      <w:proofErr w:type="spellStart"/>
      <w:r w:rsidRPr="00AC50DF">
        <w:rPr>
          <w:rFonts w:ascii="Times New Roman" w:eastAsia="Times New Roman" w:hAnsi="Times New Roman" w:cs="Times New Roman"/>
          <w:color w:val="262626"/>
          <w:sz w:val="27"/>
          <w:szCs w:val="27"/>
          <w:lang w:val="es-UY" w:eastAsia="es-UY"/>
        </w:rPr>
        <w:t>Strihou</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UCLouvain</w:t>
      </w:r>
      <w:proofErr w:type="spellEnd"/>
      <w:r w:rsidRPr="00AC50DF">
        <w:rPr>
          <w:rFonts w:ascii="Times New Roman" w:eastAsia="Times New Roman" w:hAnsi="Times New Roman" w:cs="Times New Roman"/>
          <w:color w:val="262626"/>
          <w:sz w:val="27"/>
          <w:szCs w:val="27"/>
          <w:lang w:val="es-UY" w:eastAsia="es-UY"/>
        </w:rPr>
        <w:t xml:space="preserve">), Judy </w:t>
      </w:r>
      <w:proofErr w:type="spellStart"/>
      <w:r w:rsidRPr="00AC50DF">
        <w:rPr>
          <w:rFonts w:ascii="Times New Roman" w:eastAsia="Times New Roman" w:hAnsi="Times New Roman" w:cs="Times New Roman"/>
          <w:color w:val="262626"/>
          <w:sz w:val="27"/>
          <w:szCs w:val="27"/>
          <w:lang w:val="es-UY" w:eastAsia="es-UY"/>
        </w:rPr>
        <w:t>Wajcman</w:t>
      </w:r>
      <w:proofErr w:type="spellEnd"/>
      <w:r w:rsidRPr="00AC50DF">
        <w:rPr>
          <w:rFonts w:ascii="Times New Roman" w:eastAsia="Times New Roman" w:hAnsi="Times New Roman" w:cs="Times New Roman"/>
          <w:color w:val="262626"/>
          <w:sz w:val="27"/>
          <w:szCs w:val="27"/>
          <w:lang w:val="es-UY" w:eastAsia="es-UY"/>
        </w:rPr>
        <w:t xml:space="preserve"> (London </w:t>
      </w:r>
      <w:proofErr w:type="spellStart"/>
      <w:r w:rsidRPr="00AC50DF">
        <w:rPr>
          <w:rFonts w:ascii="Times New Roman" w:eastAsia="Times New Roman" w:hAnsi="Times New Roman" w:cs="Times New Roman"/>
          <w:color w:val="262626"/>
          <w:sz w:val="27"/>
          <w:szCs w:val="27"/>
          <w:lang w:val="es-UY" w:eastAsia="es-UY"/>
        </w:rPr>
        <w:t>School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Economics</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Léa</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Ypi</w:t>
      </w:r>
      <w:proofErr w:type="spellEnd"/>
      <w:r w:rsidRPr="00AC50DF">
        <w:rPr>
          <w:rFonts w:ascii="Times New Roman" w:eastAsia="Times New Roman" w:hAnsi="Times New Roman" w:cs="Times New Roman"/>
          <w:color w:val="262626"/>
          <w:sz w:val="27"/>
          <w:szCs w:val="27"/>
          <w:lang w:val="es-UY" w:eastAsia="es-UY"/>
        </w:rPr>
        <w:t xml:space="preserve"> (London </w:t>
      </w:r>
      <w:proofErr w:type="spellStart"/>
      <w:r w:rsidRPr="00AC50DF">
        <w:rPr>
          <w:rFonts w:ascii="Times New Roman" w:eastAsia="Times New Roman" w:hAnsi="Times New Roman" w:cs="Times New Roman"/>
          <w:color w:val="262626"/>
          <w:sz w:val="27"/>
          <w:szCs w:val="27"/>
          <w:lang w:val="es-UY" w:eastAsia="es-UY"/>
        </w:rPr>
        <w:t>School</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Economics</w:t>
      </w:r>
      <w:proofErr w:type="spellEnd"/>
      <w:r w:rsidRPr="00AC50DF">
        <w:rPr>
          <w:rFonts w:ascii="Times New Roman" w:eastAsia="Times New Roman" w:hAnsi="Times New Roman" w:cs="Times New Roman"/>
          <w:color w:val="262626"/>
          <w:sz w:val="27"/>
          <w:szCs w:val="27"/>
          <w:lang w:val="es-UY" w:eastAsia="es-UY"/>
        </w:rPr>
        <w:t xml:space="preserve">), Lisa </w:t>
      </w:r>
      <w:proofErr w:type="spellStart"/>
      <w:r w:rsidRPr="00AC50DF">
        <w:rPr>
          <w:rFonts w:ascii="Times New Roman" w:eastAsia="Times New Roman" w:hAnsi="Times New Roman" w:cs="Times New Roman"/>
          <w:color w:val="262626"/>
          <w:sz w:val="27"/>
          <w:szCs w:val="27"/>
          <w:lang w:val="es-UY" w:eastAsia="es-UY"/>
        </w:rPr>
        <w:t>Wedeen</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The</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University</w:t>
      </w:r>
      <w:proofErr w:type="spellEnd"/>
      <w:r w:rsidRPr="00AC50DF">
        <w:rPr>
          <w:rFonts w:ascii="Times New Roman" w:eastAsia="Times New Roman" w:hAnsi="Times New Roman" w:cs="Times New Roman"/>
          <w:color w:val="262626"/>
          <w:sz w:val="27"/>
          <w:szCs w:val="27"/>
          <w:lang w:val="es-UY" w:eastAsia="es-UY"/>
        </w:rPr>
        <w:t xml:space="preserve"> </w:t>
      </w:r>
      <w:proofErr w:type="spellStart"/>
      <w:r w:rsidRPr="00AC50DF">
        <w:rPr>
          <w:rFonts w:ascii="Times New Roman" w:eastAsia="Times New Roman" w:hAnsi="Times New Roman" w:cs="Times New Roman"/>
          <w:color w:val="262626"/>
          <w:sz w:val="27"/>
          <w:szCs w:val="27"/>
          <w:lang w:val="es-UY" w:eastAsia="es-UY"/>
        </w:rPr>
        <w:t>of</w:t>
      </w:r>
      <w:proofErr w:type="spellEnd"/>
      <w:r w:rsidRPr="00AC50DF">
        <w:rPr>
          <w:rFonts w:ascii="Times New Roman" w:eastAsia="Times New Roman" w:hAnsi="Times New Roman" w:cs="Times New Roman"/>
          <w:color w:val="262626"/>
          <w:sz w:val="27"/>
          <w:szCs w:val="27"/>
          <w:lang w:val="es-UY" w:eastAsia="es-UY"/>
        </w:rPr>
        <w:t xml:space="preserve"> Chicago), Gabriel </w:t>
      </w:r>
      <w:proofErr w:type="spellStart"/>
      <w:r w:rsidRPr="00AC50DF">
        <w:rPr>
          <w:rFonts w:ascii="Times New Roman" w:eastAsia="Times New Roman" w:hAnsi="Times New Roman" w:cs="Times New Roman"/>
          <w:color w:val="262626"/>
          <w:sz w:val="27"/>
          <w:szCs w:val="27"/>
          <w:lang w:val="es-UY" w:eastAsia="es-UY"/>
        </w:rPr>
        <w:t>Zucman</w:t>
      </w:r>
      <w:proofErr w:type="spellEnd"/>
      <w:r w:rsidRPr="00AC50DF">
        <w:rPr>
          <w:rFonts w:ascii="Times New Roman" w:eastAsia="Times New Roman" w:hAnsi="Times New Roman" w:cs="Times New Roman"/>
          <w:color w:val="262626"/>
          <w:sz w:val="27"/>
          <w:szCs w:val="27"/>
          <w:lang w:val="es-UY" w:eastAsia="es-UY"/>
        </w:rPr>
        <w:t xml:space="preserve"> (UC Berkeley), y otros 3.000 académicos de más de 600 universidades de todo el mundo.</w:t>
      </w:r>
    </w:p>
    <w:p w:rsidR="00AC50DF" w:rsidRPr="00AC50DF" w:rsidRDefault="00AC50DF" w:rsidP="00AC50DF">
      <w:pPr>
        <w:shd w:val="clear" w:color="auto" w:fill="EAEAEA"/>
        <w:spacing w:before="300" w:line="240" w:lineRule="auto"/>
        <w:rPr>
          <w:rFonts w:ascii="Times New Roman" w:eastAsia="Times New Roman" w:hAnsi="Times New Roman" w:cs="Times New Roman"/>
          <w:color w:val="262626"/>
          <w:sz w:val="27"/>
          <w:szCs w:val="27"/>
          <w:lang w:val="es-UY" w:eastAsia="es-UY"/>
        </w:rPr>
      </w:pPr>
      <w:r w:rsidRPr="00AC50DF">
        <w:rPr>
          <w:rFonts w:ascii="Times New Roman" w:eastAsia="Times New Roman" w:hAnsi="Times New Roman" w:cs="Times New Roman"/>
          <w:color w:val="262626"/>
          <w:sz w:val="27"/>
          <w:szCs w:val="27"/>
          <w:lang w:val="es-UY" w:eastAsia="es-UY"/>
        </w:rPr>
        <w:t>La lista completa está disponible en </w:t>
      </w:r>
      <w:hyperlink r:id="rId5" w:history="1">
        <w:r w:rsidRPr="00AC50DF">
          <w:rPr>
            <w:rFonts w:ascii="Times New Roman" w:eastAsia="Times New Roman" w:hAnsi="Times New Roman" w:cs="Times New Roman"/>
            <w:color w:val="262626"/>
            <w:sz w:val="27"/>
            <w:szCs w:val="27"/>
            <w:u w:val="single"/>
            <w:lang w:val="es-UY" w:eastAsia="es-UY"/>
          </w:rPr>
          <w:t>democratizingwork.org</w:t>
        </w:r>
      </w:hyperlink>
      <w:r w:rsidRPr="00AC50DF">
        <w:rPr>
          <w:rFonts w:ascii="Times New Roman" w:eastAsia="Times New Roman" w:hAnsi="Times New Roman" w:cs="Times New Roman"/>
          <w:color w:val="262626"/>
          <w:sz w:val="27"/>
          <w:szCs w:val="27"/>
          <w:lang w:val="es-UY" w:eastAsia="es-UY"/>
        </w:rPr>
        <w:t>.</w:t>
      </w:r>
    </w:p>
    <w:p w:rsidR="002E2F5B" w:rsidRDefault="00AC50DF">
      <w:hyperlink r:id="rId6" w:history="1">
        <w:r>
          <w:rPr>
            <w:rStyle w:val="Hipervnculo"/>
          </w:rPr>
          <w:t>https://ladiaria.com.uy/articulo/2020/5/el-manifiesto-global-que-firmaron-mas-de-3000-investigadores-de-600-universidades/</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DF"/>
    <w:rsid w:val="002E2F5B"/>
    <w:rsid w:val="00AC50D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09CB0-EAFA-49E6-8E50-0DCB919F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C5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63763">
      <w:bodyDiv w:val="1"/>
      <w:marLeft w:val="0"/>
      <w:marRight w:val="0"/>
      <w:marTop w:val="0"/>
      <w:marBottom w:val="0"/>
      <w:divBdr>
        <w:top w:val="none" w:sz="0" w:space="0" w:color="auto"/>
        <w:left w:val="none" w:sz="0" w:space="0" w:color="auto"/>
        <w:bottom w:val="none" w:sz="0" w:space="0" w:color="auto"/>
        <w:right w:val="none" w:sz="0" w:space="0" w:color="auto"/>
      </w:divBdr>
      <w:divsChild>
        <w:div w:id="566190148">
          <w:marLeft w:val="0"/>
          <w:marRight w:val="0"/>
          <w:marTop w:val="1500"/>
          <w:marBottom w:val="1500"/>
          <w:divBdr>
            <w:top w:val="none" w:sz="0" w:space="0" w:color="auto"/>
            <w:left w:val="none" w:sz="0" w:space="0" w:color="auto"/>
            <w:bottom w:val="none" w:sz="0" w:space="0" w:color="auto"/>
            <w:right w:val="none" w:sz="0" w:space="0" w:color="auto"/>
          </w:divBdr>
          <w:divsChild>
            <w:div w:id="748503606">
              <w:marLeft w:val="0"/>
              <w:marRight w:val="0"/>
              <w:marTop w:val="150"/>
              <w:marBottom w:val="0"/>
              <w:divBdr>
                <w:top w:val="none" w:sz="0" w:space="0" w:color="auto"/>
                <w:left w:val="none" w:sz="0" w:space="0" w:color="auto"/>
                <w:bottom w:val="none" w:sz="0" w:space="0" w:color="auto"/>
                <w:right w:val="none" w:sz="0" w:space="0" w:color="auto"/>
              </w:divBdr>
            </w:div>
          </w:divsChild>
        </w:div>
        <w:div w:id="1972587217">
          <w:marLeft w:val="0"/>
          <w:marRight w:val="0"/>
          <w:marTop w:val="0"/>
          <w:marBottom w:val="0"/>
          <w:divBdr>
            <w:top w:val="none" w:sz="0" w:space="0" w:color="auto"/>
            <w:left w:val="none" w:sz="0" w:space="0" w:color="auto"/>
            <w:bottom w:val="none" w:sz="0" w:space="0" w:color="auto"/>
            <w:right w:val="none" w:sz="0" w:space="0" w:color="auto"/>
          </w:divBdr>
          <w:divsChild>
            <w:div w:id="1949505150">
              <w:marLeft w:val="0"/>
              <w:marRight w:val="0"/>
              <w:marTop w:val="900"/>
              <w:marBottom w:val="900"/>
              <w:divBdr>
                <w:top w:val="none" w:sz="0" w:space="0" w:color="auto"/>
                <w:left w:val="none" w:sz="0" w:space="0" w:color="auto"/>
                <w:bottom w:val="none" w:sz="0" w:space="0" w:color="auto"/>
                <w:right w:val="none" w:sz="0" w:space="0" w:color="auto"/>
              </w:divBdr>
              <w:divsChild>
                <w:div w:id="916744746">
                  <w:marLeft w:val="0"/>
                  <w:marRight w:val="0"/>
                  <w:marTop w:val="0"/>
                  <w:marBottom w:val="0"/>
                  <w:divBdr>
                    <w:top w:val="none" w:sz="0" w:space="0" w:color="auto"/>
                    <w:left w:val="none" w:sz="0" w:space="0" w:color="auto"/>
                    <w:bottom w:val="none" w:sz="0" w:space="0" w:color="auto"/>
                    <w:right w:val="none" w:sz="0" w:space="0" w:color="auto"/>
                  </w:divBdr>
                </w:div>
              </w:divsChild>
            </w:div>
            <w:div w:id="1570114417">
              <w:marLeft w:val="0"/>
              <w:marRight w:val="0"/>
              <w:marTop w:val="900"/>
              <w:marBottom w:val="900"/>
              <w:divBdr>
                <w:top w:val="none" w:sz="0" w:space="0" w:color="auto"/>
                <w:left w:val="none" w:sz="0" w:space="0" w:color="auto"/>
                <w:bottom w:val="none" w:sz="0" w:space="0" w:color="auto"/>
                <w:right w:val="none" w:sz="0" w:space="0" w:color="auto"/>
              </w:divBdr>
              <w:divsChild>
                <w:div w:id="17500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articulo/2020/5/el-manifiesto-global-que-firmaron-mas-de-3000-investigadores-de-600-universidades/" TargetMode="External"/><Relationship Id="rId5" Type="http://schemas.openxmlformats.org/officeDocument/2006/relationships/hyperlink" Target="https://democratizingwork.org/" TargetMode="External"/><Relationship Id="rId4" Type="http://schemas.openxmlformats.org/officeDocument/2006/relationships/hyperlink" Target="https://ladiaria.com.uy/seccion/polit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2152</Words>
  <Characters>11842</Characters>
  <Application>Microsoft Office Word</Application>
  <DocSecurity>0</DocSecurity>
  <Lines>98</Lines>
  <Paragraphs>27</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El manifiesto global que firmaron más de 3.000 investigadores de 600 universidad</vt:lpstr>
      <vt:lpstr>    Democratizar, desmercantilizar, descontaminar.</vt:lpstr>
      <vt:lpstr>        Democratizar.</vt:lpstr>
      <vt:lpstr>        Desmercantilizar.</vt:lpstr>
      <vt:lpstr>        Manifiesto global</vt:lpstr>
      <vt:lpstr>        Descontaminar.</vt:lpstr>
      <vt:lpstr>        16/05/2020</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2020-05-18T14:01:00Z</dcterms:created>
  <dcterms:modified xsi:type="dcterms:W3CDTF">2020-05-18T14:04:00Z</dcterms:modified>
</cp:coreProperties>
</file>