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6A2" w:rsidRPr="00DC46A2" w:rsidRDefault="00DC46A2" w:rsidP="00DC46A2">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DC46A2">
        <w:rPr>
          <w:rFonts w:ascii="Arial" w:eastAsia="Times New Roman" w:hAnsi="Arial" w:cs="Arial"/>
          <w:b/>
          <w:bCs/>
          <w:color w:val="333333"/>
          <w:kern w:val="36"/>
          <w:sz w:val="38"/>
          <w:szCs w:val="38"/>
          <w:lang w:val="es-UY" w:eastAsia="es-UY"/>
        </w:rPr>
        <w:t xml:space="preserve">Cardenal </w:t>
      </w:r>
      <w:proofErr w:type="spellStart"/>
      <w:r w:rsidRPr="00DC46A2">
        <w:rPr>
          <w:rFonts w:ascii="Arial" w:eastAsia="Times New Roman" w:hAnsi="Arial" w:cs="Arial"/>
          <w:b/>
          <w:bCs/>
          <w:color w:val="333333"/>
          <w:kern w:val="36"/>
          <w:sz w:val="38"/>
          <w:szCs w:val="38"/>
          <w:lang w:val="es-UY" w:eastAsia="es-UY"/>
        </w:rPr>
        <w:t>Czerny</w:t>
      </w:r>
      <w:proofErr w:type="spellEnd"/>
      <w:r w:rsidRPr="00DC46A2">
        <w:rPr>
          <w:rFonts w:ascii="Arial" w:eastAsia="Times New Roman" w:hAnsi="Arial" w:cs="Arial"/>
          <w:b/>
          <w:bCs/>
          <w:color w:val="333333"/>
          <w:kern w:val="36"/>
          <w:sz w:val="38"/>
          <w:szCs w:val="38"/>
          <w:lang w:val="es-UY" w:eastAsia="es-UY"/>
        </w:rPr>
        <w:t>: "El coronavirus es una lupa que revela las inmorales estructuras sociales presentes en el mundo"</w:t>
      </w:r>
    </w:p>
    <w:p w:rsidR="00DC46A2" w:rsidRPr="00DC46A2" w:rsidRDefault="00DC46A2" w:rsidP="00DC46A2">
      <w:pPr>
        <w:shd w:val="clear" w:color="auto" w:fill="FFFFFF"/>
        <w:spacing w:after="0" w:line="240" w:lineRule="auto"/>
        <w:rPr>
          <w:rFonts w:ascii="Arial" w:eastAsia="Times New Roman" w:hAnsi="Arial" w:cs="Arial"/>
          <w:color w:val="000000"/>
          <w:sz w:val="21"/>
          <w:szCs w:val="21"/>
          <w:lang w:val="es-UY" w:eastAsia="es-UY"/>
        </w:rPr>
      </w:pPr>
      <w:r w:rsidRPr="00DC46A2">
        <w:rPr>
          <w:rFonts w:ascii="Arial" w:eastAsia="Times New Roman" w:hAnsi="Arial" w:cs="Arial"/>
          <w:noProof/>
          <w:color w:val="000000"/>
          <w:sz w:val="21"/>
          <w:szCs w:val="21"/>
          <w:lang w:val="es-UY" w:eastAsia="es-UY"/>
        </w:rPr>
        <w:drawing>
          <wp:inline distT="0" distB="0" distL="0" distR="0" wp14:anchorId="5A93A4A4" wp14:editId="6DA7DDC9">
            <wp:extent cx="5280208" cy="2965450"/>
            <wp:effectExtent l="0" t="0" r="0" b="6350"/>
            <wp:docPr id="1" name="Imagen 1" descr="Cardenal Czerny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enal Czerny sj"/>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8923" cy="2970345"/>
                    </a:xfrm>
                    <a:prstGeom prst="rect">
                      <a:avLst/>
                    </a:prstGeom>
                    <a:noFill/>
                    <a:ln>
                      <a:noFill/>
                    </a:ln>
                  </pic:spPr>
                </pic:pic>
              </a:graphicData>
            </a:graphic>
          </wp:inline>
        </w:drawing>
      </w:r>
    </w:p>
    <w:p w:rsidR="00DC46A2" w:rsidRPr="00DC46A2" w:rsidRDefault="00DC46A2" w:rsidP="00DC46A2">
      <w:pPr>
        <w:shd w:val="clear" w:color="auto" w:fill="FFFFFF"/>
        <w:spacing w:line="240" w:lineRule="auto"/>
        <w:rPr>
          <w:rFonts w:ascii="Arial" w:eastAsia="Times New Roman" w:hAnsi="Arial" w:cs="Arial"/>
          <w:color w:val="000000"/>
          <w:sz w:val="21"/>
          <w:szCs w:val="21"/>
          <w:lang w:val="es-UY" w:eastAsia="es-UY"/>
        </w:rPr>
      </w:pPr>
      <w:r w:rsidRPr="00DC46A2">
        <w:rPr>
          <w:rFonts w:ascii="Arial" w:eastAsia="Times New Roman" w:hAnsi="Arial" w:cs="Arial"/>
          <w:color w:val="000000"/>
          <w:sz w:val="21"/>
          <w:szCs w:val="21"/>
          <w:lang w:val="es-UY" w:eastAsia="es-UY"/>
        </w:rPr>
        <w:t xml:space="preserve">Cardenal </w:t>
      </w:r>
      <w:proofErr w:type="spellStart"/>
      <w:r w:rsidRPr="00DC46A2">
        <w:rPr>
          <w:rFonts w:ascii="Arial" w:eastAsia="Times New Roman" w:hAnsi="Arial" w:cs="Arial"/>
          <w:color w:val="000000"/>
          <w:sz w:val="21"/>
          <w:szCs w:val="21"/>
          <w:lang w:val="es-UY" w:eastAsia="es-UY"/>
        </w:rPr>
        <w:t>Czerny</w:t>
      </w:r>
      <w:proofErr w:type="spellEnd"/>
      <w:r w:rsidRPr="00DC46A2">
        <w:rPr>
          <w:rFonts w:ascii="Arial" w:eastAsia="Times New Roman" w:hAnsi="Arial" w:cs="Arial"/>
          <w:color w:val="000000"/>
          <w:sz w:val="21"/>
          <w:szCs w:val="21"/>
          <w:lang w:val="es-UY" w:eastAsia="es-UY"/>
        </w:rPr>
        <w:t xml:space="preserve"> </w:t>
      </w:r>
      <w:proofErr w:type="spellStart"/>
      <w:r w:rsidRPr="00DC46A2">
        <w:rPr>
          <w:rFonts w:ascii="Arial" w:eastAsia="Times New Roman" w:hAnsi="Arial" w:cs="Arial"/>
          <w:color w:val="000000"/>
          <w:sz w:val="21"/>
          <w:szCs w:val="21"/>
          <w:lang w:val="es-UY" w:eastAsia="es-UY"/>
        </w:rPr>
        <w:t>sj</w:t>
      </w:r>
      <w:proofErr w:type="spellEnd"/>
    </w:p>
    <w:p w:rsidR="00DC46A2" w:rsidRPr="00DC46A2" w:rsidRDefault="00DC46A2" w:rsidP="00DC46A2">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DC46A2">
        <w:rPr>
          <w:rFonts w:ascii="Arial" w:eastAsia="Times New Roman" w:hAnsi="Arial" w:cs="Arial"/>
          <w:b/>
          <w:bCs/>
          <w:color w:val="4472C4" w:themeColor="accent1"/>
          <w:sz w:val="26"/>
          <w:szCs w:val="26"/>
          <w:lang w:val="es-UY" w:eastAsia="es-UY"/>
        </w:rPr>
        <w:t>"Los derechos humanos son la base no solo de la vida, la vida en plenitud, sino también de la ecología integral. Los derechos humanos son el buen gobierno de nuestra casa común"</w:t>
      </w:r>
    </w:p>
    <w:p w:rsidR="00DC46A2" w:rsidRPr="00DC46A2" w:rsidRDefault="00DC46A2" w:rsidP="00DC46A2">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DC46A2">
        <w:rPr>
          <w:rFonts w:ascii="Arial" w:eastAsia="Times New Roman" w:hAnsi="Arial" w:cs="Arial"/>
          <w:b/>
          <w:bCs/>
          <w:color w:val="4472C4" w:themeColor="accent1"/>
          <w:sz w:val="26"/>
          <w:szCs w:val="26"/>
          <w:lang w:val="es-UY" w:eastAsia="es-UY"/>
        </w:rPr>
        <w:t>"Cuando Arrupe fundó el Servicio Jesuita al Refugiado en 1980, había unos seis millones de refugiados en todo el mundo y cerca de cinco millones de desplazados internos. Hoy, 40 años después, hay 25,9 millones de refugiados y 50,8 millones de desplazados internos"</w:t>
      </w:r>
    </w:p>
    <w:p w:rsidR="00DC46A2" w:rsidRPr="00DC46A2" w:rsidRDefault="00DC46A2" w:rsidP="00DC46A2">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DC46A2">
        <w:rPr>
          <w:rFonts w:ascii="inherit" w:eastAsia="Times New Roman" w:hAnsi="inherit" w:cs="Arial"/>
          <w:b/>
          <w:bCs/>
          <w:i/>
          <w:iCs/>
          <w:color w:val="333333"/>
          <w:sz w:val="24"/>
          <w:szCs w:val="24"/>
          <w:lang w:val="es-UY" w:eastAsia="es-UY"/>
        </w:rPr>
        <w:t>03.06.2020 | Comillas</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color w:val="333333"/>
          <w:sz w:val="24"/>
          <w:szCs w:val="24"/>
          <w:lang w:val="es-UY" w:eastAsia="es-UY"/>
        </w:rPr>
        <w:t>(</w:t>
      </w:r>
      <w:hyperlink r:id="rId6" w:history="1">
        <w:r w:rsidRPr="00DC46A2">
          <w:rPr>
            <w:rFonts w:ascii="Arial" w:eastAsia="Times New Roman" w:hAnsi="Arial" w:cs="Arial"/>
            <w:i/>
            <w:iCs/>
            <w:color w:val="474747"/>
            <w:sz w:val="24"/>
            <w:szCs w:val="24"/>
            <w:lang w:val="es-UY" w:eastAsia="es-UY"/>
          </w:rPr>
          <w:t>Comillas</w:t>
        </w:r>
      </w:hyperlink>
      <w:r w:rsidRPr="00DC46A2">
        <w:rPr>
          <w:rFonts w:ascii="Arial" w:eastAsia="Times New Roman" w:hAnsi="Arial" w:cs="Arial"/>
          <w:color w:val="333333"/>
          <w:sz w:val="24"/>
          <w:szCs w:val="24"/>
          <w:lang w:val="es-UY" w:eastAsia="es-UY"/>
        </w:rPr>
        <w:t xml:space="preserve">).- El Cardenal Michael </w:t>
      </w:r>
      <w:proofErr w:type="spellStart"/>
      <w:r w:rsidRPr="00DC46A2">
        <w:rPr>
          <w:rFonts w:ascii="Arial" w:eastAsia="Times New Roman" w:hAnsi="Arial" w:cs="Arial"/>
          <w:color w:val="333333"/>
          <w:sz w:val="24"/>
          <w:szCs w:val="24"/>
          <w:lang w:val="es-UY" w:eastAsia="es-UY"/>
        </w:rPr>
        <w:t>Czerny</w:t>
      </w:r>
      <w:proofErr w:type="spellEnd"/>
      <w:r w:rsidRPr="00DC46A2">
        <w:rPr>
          <w:rFonts w:ascii="Arial" w:eastAsia="Times New Roman" w:hAnsi="Arial" w:cs="Arial"/>
          <w:color w:val="333333"/>
          <w:sz w:val="24"/>
          <w:szCs w:val="24"/>
          <w:lang w:val="es-UY" w:eastAsia="es-UY"/>
        </w:rPr>
        <w:t>, responsable de la Sección de Migrantes y Refugiados del Dicasterio para el Servicio Desarrollo Humano Integral del Vaticano, fue el encargado de entregar los galardones del </w:t>
      </w:r>
      <w:hyperlink r:id="rId7" w:tgtFrame="_blank" w:history="1">
        <w:r w:rsidRPr="00DC46A2">
          <w:rPr>
            <w:rFonts w:ascii="Arial" w:eastAsia="Times New Roman" w:hAnsi="Arial" w:cs="Arial"/>
            <w:b/>
            <w:bCs/>
            <w:color w:val="474747"/>
            <w:sz w:val="24"/>
            <w:szCs w:val="24"/>
            <w:lang w:val="es-UY" w:eastAsia="es-UY"/>
          </w:rPr>
          <w:t>II Premio Padre Arrupe a los Derechos Humanos</w:t>
        </w:r>
      </w:hyperlink>
      <w:r w:rsidRPr="00DC46A2">
        <w:rPr>
          <w:rFonts w:ascii="Arial" w:eastAsia="Times New Roman" w:hAnsi="Arial" w:cs="Arial"/>
          <w:color w:val="333333"/>
          <w:sz w:val="24"/>
          <w:szCs w:val="24"/>
          <w:lang w:val="es-UY" w:eastAsia="es-UY"/>
        </w:rPr>
        <w:t> otorgado por el </w:t>
      </w:r>
      <w:hyperlink r:id="rId8" w:tgtFrame="_blank" w:history="1">
        <w:r w:rsidRPr="00DC46A2">
          <w:rPr>
            <w:rFonts w:ascii="Arial" w:eastAsia="Times New Roman" w:hAnsi="Arial" w:cs="Arial"/>
            <w:color w:val="D49400"/>
            <w:sz w:val="24"/>
            <w:szCs w:val="24"/>
            <w:lang w:val="es-UY" w:eastAsia="es-UY"/>
          </w:rPr>
          <w:t>Instituto Universitario de Estudios sobre Migraciones</w:t>
        </w:r>
      </w:hyperlink>
      <w:r w:rsidRPr="00DC46A2">
        <w:rPr>
          <w:rFonts w:ascii="Arial" w:eastAsia="Times New Roman" w:hAnsi="Arial" w:cs="Arial"/>
          <w:color w:val="333333"/>
          <w:sz w:val="24"/>
          <w:szCs w:val="24"/>
          <w:lang w:val="es-UY" w:eastAsia="es-UY"/>
        </w:rPr>
        <w:t> de la </w:t>
      </w:r>
      <w:hyperlink r:id="rId9" w:tgtFrame="_blank" w:history="1">
        <w:r w:rsidRPr="00DC46A2">
          <w:rPr>
            <w:rFonts w:ascii="Arial" w:eastAsia="Times New Roman" w:hAnsi="Arial" w:cs="Arial"/>
            <w:color w:val="D49400"/>
            <w:sz w:val="24"/>
            <w:szCs w:val="24"/>
            <w:lang w:val="es-UY" w:eastAsia="es-UY"/>
          </w:rPr>
          <w:t>Universidad Pontificia Comillas</w:t>
        </w:r>
      </w:hyperlink>
      <w:r w:rsidRPr="00DC46A2">
        <w:rPr>
          <w:rFonts w:ascii="Arial" w:eastAsia="Times New Roman" w:hAnsi="Arial" w:cs="Arial"/>
          <w:color w:val="333333"/>
          <w:sz w:val="24"/>
          <w:szCs w:val="24"/>
          <w:lang w:val="es-UY" w:eastAsia="es-UY"/>
        </w:rPr>
        <w:t>. Esto es lo que le preguntamos.</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b/>
          <w:bCs/>
          <w:color w:val="474747"/>
          <w:sz w:val="24"/>
          <w:szCs w:val="24"/>
          <w:lang w:val="es-UY" w:eastAsia="es-UY"/>
        </w:rPr>
        <w:t>¿Cómo se está viviendo la pandemia desde el punto de vista de los Derechos Humanos?</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color w:val="333333"/>
          <w:sz w:val="24"/>
          <w:szCs w:val="24"/>
          <w:lang w:val="es-UY" w:eastAsia="es-UY"/>
        </w:rPr>
        <w:t xml:space="preserve">El COVID-19 no solo agrava las violaciones de los derechos humanos que ya se están dando, sino que actúa como un amplificador, una lupa o una radiografía que revela las inmorales estructuras sociales presentes en el mundo. Esto no es </w:t>
      </w:r>
      <w:r w:rsidRPr="00DC46A2">
        <w:rPr>
          <w:rFonts w:ascii="Arial" w:eastAsia="Times New Roman" w:hAnsi="Arial" w:cs="Arial"/>
          <w:color w:val="333333"/>
          <w:sz w:val="24"/>
          <w:szCs w:val="24"/>
          <w:lang w:val="es-UY" w:eastAsia="es-UY"/>
        </w:rPr>
        <w:lastRenderedPageBreak/>
        <w:t>una sorpresa para los que las sufren, pero puede y debe abrir los ojos a aquellos que son responsables por ellas. Y estos no son solo los que llevan las riendas de la economía y de la política, sino también los consumidores y los ciudadanos que, más o menos a conciencia, insisten en un estilo de vida basado en la explotación, cada vez menos sostenible, tanto de las personas como del planeta.</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b/>
          <w:bCs/>
          <w:color w:val="474747"/>
          <w:sz w:val="24"/>
          <w:szCs w:val="24"/>
          <w:lang w:val="es-UY" w:eastAsia="es-UY"/>
        </w:rPr>
        <w:t>¿Es hoy más importante que nunca el mensaje del Padre Arrupe?</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color w:val="333333"/>
          <w:sz w:val="24"/>
          <w:szCs w:val="24"/>
          <w:lang w:val="es-UY" w:eastAsia="es-UY"/>
        </w:rPr>
        <w:t>Cuando el Padre Arrupe fundó el Servicio Jesuita al Refugiado en 1980, se estimaba que había unos seis millones de refugiados en todo el mundo y cerca de cinco millones de desplazados internos. Hoy, 40 años después, hay 25,9 millones de refugiados y 50,8 millones de desplazados internos, que suman más de 75 millones de violaciones de los derechos humanos.  Por lo tanto, el Premio Padre Arrupe no puede ser más dramática o tristemente relevante.</w:t>
      </w:r>
    </w:p>
    <w:p w:rsidR="00DC46A2" w:rsidRPr="00DC46A2" w:rsidRDefault="00DC46A2" w:rsidP="00DC46A2">
      <w:pPr>
        <w:shd w:val="clear" w:color="auto" w:fill="FFFFFF"/>
        <w:spacing w:line="240" w:lineRule="auto"/>
        <w:rPr>
          <w:rFonts w:ascii="inherit" w:eastAsia="Times New Roman" w:hAnsi="inherit" w:cs="Arial"/>
          <w:color w:val="000000"/>
          <w:sz w:val="21"/>
          <w:szCs w:val="21"/>
          <w:lang w:val="es-UY" w:eastAsia="es-UY"/>
        </w:rPr>
      </w:pPr>
      <w:r w:rsidRPr="00DC46A2">
        <w:rPr>
          <w:rFonts w:ascii="inherit" w:eastAsia="Times New Roman" w:hAnsi="inherit" w:cs="Arial"/>
          <w:noProof/>
          <w:color w:val="000000"/>
          <w:sz w:val="21"/>
          <w:szCs w:val="21"/>
          <w:lang w:val="es-UY" w:eastAsia="es-UY"/>
        </w:rPr>
        <w:drawing>
          <wp:inline distT="0" distB="0" distL="0" distR="0" wp14:anchorId="6D200DEE" wp14:editId="5597C23B">
            <wp:extent cx="5429250" cy="2319770"/>
            <wp:effectExtent l="0" t="0" r="0" b="4445"/>
            <wp:docPr id="2" name="Imagen 2" descr="Cardenal Cz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enal Czer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4626" cy="2326340"/>
                    </a:xfrm>
                    <a:prstGeom prst="rect">
                      <a:avLst/>
                    </a:prstGeom>
                    <a:noFill/>
                    <a:ln>
                      <a:noFill/>
                    </a:ln>
                  </pic:spPr>
                </pic:pic>
              </a:graphicData>
            </a:graphic>
          </wp:inline>
        </w:drawing>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b/>
          <w:bCs/>
          <w:color w:val="474747"/>
          <w:sz w:val="24"/>
          <w:szCs w:val="24"/>
          <w:lang w:val="es-UY" w:eastAsia="es-UY"/>
        </w:rPr>
        <w:t>¿Cómo define los Derechos Humanos?</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color w:val="333333"/>
          <w:sz w:val="24"/>
          <w:szCs w:val="24"/>
          <w:lang w:val="es-UY" w:eastAsia="es-UY"/>
        </w:rPr>
        <w:t>Los derechos humanos son la base no solo de la vida, la vida en plenitud, sino también de la ecología integral. Los derechos humanos son el buen gobierno de nuestra casa común.</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b/>
          <w:bCs/>
          <w:color w:val="474747"/>
          <w:sz w:val="24"/>
          <w:szCs w:val="24"/>
          <w:lang w:val="es-UY" w:eastAsia="es-UY"/>
        </w:rPr>
        <w:t xml:space="preserve">¿Qué representa </w:t>
      </w:r>
      <w:proofErr w:type="spellStart"/>
      <w:r w:rsidRPr="00DC46A2">
        <w:rPr>
          <w:rFonts w:ascii="Arial" w:eastAsia="Times New Roman" w:hAnsi="Arial" w:cs="Arial"/>
          <w:b/>
          <w:bCs/>
          <w:color w:val="474747"/>
          <w:sz w:val="24"/>
          <w:szCs w:val="24"/>
          <w:lang w:val="es-UY" w:eastAsia="es-UY"/>
        </w:rPr>
        <w:t>Laudato</w:t>
      </w:r>
      <w:proofErr w:type="spellEnd"/>
      <w:r w:rsidRPr="00DC46A2">
        <w:rPr>
          <w:rFonts w:ascii="Arial" w:eastAsia="Times New Roman" w:hAnsi="Arial" w:cs="Arial"/>
          <w:b/>
          <w:bCs/>
          <w:color w:val="474747"/>
          <w:sz w:val="24"/>
          <w:szCs w:val="24"/>
          <w:lang w:val="es-UY" w:eastAsia="es-UY"/>
        </w:rPr>
        <w:t xml:space="preserve"> Si’ en la crisis que vivimos?</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DC46A2">
        <w:rPr>
          <w:rFonts w:ascii="Arial" w:eastAsia="Times New Roman" w:hAnsi="Arial" w:cs="Arial"/>
          <w:color w:val="333333"/>
          <w:sz w:val="24"/>
          <w:szCs w:val="24"/>
          <w:lang w:val="es-UY" w:eastAsia="es-UY"/>
        </w:rPr>
        <w:t>Laudato</w:t>
      </w:r>
      <w:proofErr w:type="spellEnd"/>
      <w:r w:rsidRPr="00DC46A2">
        <w:rPr>
          <w:rFonts w:ascii="Arial" w:eastAsia="Times New Roman" w:hAnsi="Arial" w:cs="Arial"/>
          <w:color w:val="333333"/>
          <w:sz w:val="24"/>
          <w:szCs w:val="24"/>
          <w:lang w:val="es-UY" w:eastAsia="es-UY"/>
        </w:rPr>
        <w:t xml:space="preserve"> si' subraya el desafío y resalta </w:t>
      </w:r>
      <w:proofErr w:type="gramStart"/>
      <w:r w:rsidRPr="00DC46A2">
        <w:rPr>
          <w:rFonts w:ascii="Arial" w:eastAsia="Times New Roman" w:hAnsi="Arial" w:cs="Arial"/>
          <w:color w:val="333333"/>
          <w:sz w:val="24"/>
          <w:szCs w:val="24"/>
          <w:lang w:val="es-UY" w:eastAsia="es-UY"/>
        </w:rPr>
        <w:t>que</w:t>
      </w:r>
      <w:proofErr w:type="gramEnd"/>
      <w:r w:rsidRPr="00DC46A2">
        <w:rPr>
          <w:rFonts w:ascii="Arial" w:eastAsia="Times New Roman" w:hAnsi="Arial" w:cs="Arial"/>
          <w:color w:val="333333"/>
          <w:sz w:val="24"/>
          <w:szCs w:val="24"/>
          <w:lang w:val="es-UY" w:eastAsia="es-UY"/>
        </w:rPr>
        <w:t xml:space="preserve"> en las condiciones actuales de la sociedad mundial, donde hay tantas inequidades y cada vez son más las personas descartables, privadas de derechos humanos básicos, el principio del bien común se convierte inmediatamente, como lógica e ineludible consecuencia, en un llamado a la solidaridad y en una opción preferencial por los más pobres.</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b/>
          <w:bCs/>
          <w:color w:val="474747"/>
          <w:sz w:val="24"/>
          <w:szCs w:val="24"/>
          <w:lang w:val="es-UY" w:eastAsia="es-UY"/>
        </w:rPr>
        <w:t>¿Cómo puede el papa subrayar su papel activo en el campo de las migraciones?</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color w:val="333333"/>
          <w:sz w:val="24"/>
          <w:szCs w:val="24"/>
          <w:lang w:val="es-UY" w:eastAsia="es-UY"/>
        </w:rPr>
        <w:t>El Santo Padre, con sus propias palabras de esperanza y aliento, es el primero que se une a quienes desean una vida digna para todos. Ya lo decía en su carta dirigida al Instituto de Estudios sobre Migraciones con motivo del II Premio Padre Arrupe de Derechos Humanos: “Inspirados por el padre Pedro Arrupe, la entrega de estos premios nos anima a abrir siempre más los ojos, los oídos y las manos a los que sufren hambre, injusticia y violencia, agravados por la pandemia COVID-19”. </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color w:val="333333"/>
          <w:sz w:val="24"/>
          <w:szCs w:val="24"/>
          <w:lang w:val="es-UY" w:eastAsia="es-UY"/>
        </w:rPr>
        <w:t>Precisamente, el papa Francisco definió sólidamente la estrategia de la Sección Migrantes y Refugiados en cuatro verbos activos –acoger, proteger, promover e integrar–, más otros seis pares, que resumen y orientan la atención pastoral de las personas vulnerables en movimiento: solicitantes de asilo, refugiados, migrantes irregulares, desplazados internos y víctimas de trata. Cualquiera que esté realmente interesado en los derechos humanos de estas personas ahora puede saber exactamente lo que tiene que hacer: traducir los derechos en verbos y activarlos.</w:t>
      </w:r>
    </w:p>
    <w:p w:rsidR="00DC46A2" w:rsidRPr="00DC46A2" w:rsidRDefault="00DC46A2" w:rsidP="00DC46A2">
      <w:pPr>
        <w:shd w:val="clear" w:color="auto" w:fill="FFFFFF"/>
        <w:spacing w:after="0" w:line="300" w:lineRule="atLeast"/>
        <w:rPr>
          <w:rFonts w:ascii="Arial" w:eastAsia="Times New Roman" w:hAnsi="Arial" w:cs="Arial"/>
          <w:b/>
          <w:bCs/>
          <w:color w:val="474747"/>
          <w:sz w:val="21"/>
          <w:szCs w:val="21"/>
          <w:lang w:val="es-UY" w:eastAsia="es-UY"/>
        </w:rPr>
      </w:pPr>
      <w:r w:rsidRPr="00DC46A2">
        <w:rPr>
          <w:rFonts w:ascii="Arial" w:eastAsia="Times New Roman" w:hAnsi="Arial" w:cs="Arial"/>
          <w:b/>
          <w:bCs/>
          <w:noProof/>
          <w:color w:val="474747"/>
          <w:sz w:val="21"/>
          <w:szCs w:val="21"/>
          <w:lang w:val="es-UY" w:eastAsia="es-UY"/>
        </w:rPr>
        <w:drawing>
          <wp:inline distT="0" distB="0" distL="0" distR="0" wp14:anchorId="01C341F3" wp14:editId="69119B40">
            <wp:extent cx="5194300" cy="2916280"/>
            <wp:effectExtent l="0" t="0" r="6350" b="0"/>
            <wp:docPr id="3" name="Imagen 3" descr="El Servicio Jesuita a Refugiados y el periodista Jesús Blasco, Premios Padre Arrupe de Derechos Human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Servicio Jesuita a Refugiados y el periodista Jesús Blasco, Premios Padre Arrupe de Derechos Humanos 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991" cy="2920036"/>
                    </a:xfrm>
                    <a:prstGeom prst="rect">
                      <a:avLst/>
                    </a:prstGeom>
                    <a:noFill/>
                    <a:ln>
                      <a:noFill/>
                    </a:ln>
                  </pic:spPr>
                </pic:pic>
              </a:graphicData>
            </a:graphic>
          </wp:inline>
        </w:drawing>
      </w:r>
    </w:p>
    <w:p w:rsidR="00DC46A2" w:rsidRPr="00DC46A2" w:rsidRDefault="00DC46A2" w:rsidP="00DC46A2">
      <w:pPr>
        <w:shd w:val="clear" w:color="auto" w:fill="FFFFFF"/>
        <w:spacing w:line="300" w:lineRule="atLeast"/>
        <w:jc w:val="both"/>
        <w:rPr>
          <w:rFonts w:ascii="Arial" w:eastAsia="Times New Roman" w:hAnsi="Arial" w:cs="Arial"/>
          <w:b/>
          <w:bCs/>
          <w:color w:val="474747"/>
          <w:sz w:val="24"/>
          <w:szCs w:val="24"/>
          <w:lang w:val="es-UY" w:eastAsia="es-UY"/>
        </w:rPr>
      </w:pPr>
      <w:r w:rsidRPr="00DC46A2">
        <w:rPr>
          <w:rFonts w:ascii="Arial" w:eastAsia="Times New Roman" w:hAnsi="Arial" w:cs="Arial"/>
          <w:b/>
          <w:bCs/>
          <w:color w:val="474747"/>
          <w:sz w:val="24"/>
          <w:szCs w:val="24"/>
          <w:lang w:val="es-UY" w:eastAsia="es-UY"/>
        </w:rPr>
        <w:t>El Servicio Jesuita a Refugiados y el periodista Jesús Blasco, Premios Padre Arrupe de Derechos Humanos 2020</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b/>
          <w:bCs/>
          <w:color w:val="474747"/>
          <w:sz w:val="24"/>
          <w:szCs w:val="24"/>
          <w:lang w:val="es-UY" w:eastAsia="es-UY"/>
        </w:rPr>
        <w:t xml:space="preserve">¿Cuáles son el resto de </w:t>
      </w:r>
      <w:proofErr w:type="gramStart"/>
      <w:r w:rsidRPr="00DC46A2">
        <w:rPr>
          <w:rFonts w:ascii="Arial" w:eastAsia="Times New Roman" w:hAnsi="Arial" w:cs="Arial"/>
          <w:b/>
          <w:bCs/>
          <w:color w:val="474747"/>
          <w:sz w:val="24"/>
          <w:szCs w:val="24"/>
          <w:lang w:val="es-UY" w:eastAsia="es-UY"/>
        </w:rPr>
        <w:t>verbos</w:t>
      </w:r>
      <w:proofErr w:type="gramEnd"/>
      <w:r w:rsidRPr="00DC46A2">
        <w:rPr>
          <w:rFonts w:ascii="Arial" w:eastAsia="Times New Roman" w:hAnsi="Arial" w:cs="Arial"/>
          <w:b/>
          <w:bCs/>
          <w:color w:val="474747"/>
          <w:sz w:val="24"/>
          <w:szCs w:val="24"/>
          <w:lang w:val="es-UY" w:eastAsia="es-UY"/>
        </w:rPr>
        <w:t>?</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color w:val="333333"/>
          <w:sz w:val="24"/>
          <w:szCs w:val="24"/>
          <w:lang w:val="es-UY" w:eastAsia="es-UY"/>
        </w:rPr>
        <w:t>El mensaje de Francisco presenta también seis pares de verbos unidos por una  relación  de  causa  y  efecto, de condición y consecuencia: conocer para comprender –conociendo sus historias podremos entender su drama y sus necesidades–;  hacerse prójimo para servir –superando los miedos y prejuicios que nos distancian y nos impiden acercarnos a los muchos sin derechos humanos–; escuchar para reconciliarse –para resolver los conflictos es necesario escuchar–; compartir para crecer –para desarrollarse hace falta compartir–; involucrar para promover –la verdadera promoción humana pasa por el empoderamiento de las personas desplazadas–, y colaborar para construir –trabajando juntos para construir un futuro mejor para todos–.</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b/>
          <w:bCs/>
          <w:color w:val="474747"/>
          <w:sz w:val="24"/>
          <w:szCs w:val="24"/>
          <w:lang w:val="es-UY" w:eastAsia="es-UY"/>
        </w:rPr>
        <w:t>¿Qué importancia concede al periodismo en el ámbito de los Derechos Humanos?</w:t>
      </w:r>
    </w:p>
    <w:p w:rsidR="00DC46A2" w:rsidRPr="00DC46A2" w:rsidRDefault="00DC46A2" w:rsidP="00DC46A2">
      <w:pPr>
        <w:shd w:val="clear" w:color="auto" w:fill="FFFFFF"/>
        <w:spacing w:after="465" w:line="300" w:lineRule="atLeast"/>
        <w:jc w:val="both"/>
        <w:rPr>
          <w:rFonts w:ascii="Arial" w:eastAsia="Times New Roman" w:hAnsi="Arial" w:cs="Arial"/>
          <w:color w:val="333333"/>
          <w:sz w:val="24"/>
          <w:szCs w:val="24"/>
          <w:lang w:val="es-UY" w:eastAsia="es-UY"/>
        </w:rPr>
      </w:pPr>
      <w:r w:rsidRPr="00DC46A2">
        <w:rPr>
          <w:rFonts w:ascii="Arial" w:eastAsia="Times New Roman" w:hAnsi="Arial" w:cs="Arial"/>
          <w:color w:val="333333"/>
          <w:sz w:val="24"/>
          <w:szCs w:val="24"/>
          <w:lang w:val="es-UY" w:eastAsia="es-UY"/>
        </w:rPr>
        <w:t>Las responsabilidades fundamentales del periodista incluyen la libertad de expresar la verdad y la defensa de la dignidad de los más vulnerables. La comunicación honesta sobre los derechos humanos nos mostrará dónde la situación de las personas merece gratitud y dónde exige la condena y el cambio, o dónde se respetan los derechos humanos de las personas vulnerables en movimiento, pero también pondrá en evidencia las omisiones, la indiferencia, el abandono e incluso la represión que ocurren en otros lugares.</w:t>
      </w:r>
    </w:p>
    <w:p w:rsidR="002E2F5B" w:rsidRDefault="00DC46A2">
      <w:hyperlink r:id="rId12" w:history="1">
        <w:r>
          <w:rPr>
            <w:rStyle w:val="Hipervnculo"/>
          </w:rPr>
          <w:t>https://www.religiondigital.org/solidaridad/Czerny-comillas-vaticano-solidaridad-refugiados-arrupe-papa-francisco-cardenal_0_2237476239.html?utm_source=dlvr.it&amp;utm_medium=facebook</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DE1988"/>
    <w:multiLevelType w:val="multilevel"/>
    <w:tmpl w:val="7E50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A2"/>
    <w:rsid w:val="002E2F5B"/>
    <w:rsid w:val="00DC46A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8D1E21-5354-437D-BC86-7A57976A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C46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643192">
      <w:bodyDiv w:val="1"/>
      <w:marLeft w:val="0"/>
      <w:marRight w:val="0"/>
      <w:marTop w:val="0"/>
      <w:marBottom w:val="0"/>
      <w:divBdr>
        <w:top w:val="none" w:sz="0" w:space="0" w:color="auto"/>
        <w:left w:val="none" w:sz="0" w:space="0" w:color="auto"/>
        <w:bottom w:val="none" w:sz="0" w:space="0" w:color="auto"/>
        <w:right w:val="none" w:sz="0" w:space="0" w:color="auto"/>
      </w:divBdr>
      <w:divsChild>
        <w:div w:id="1262183614">
          <w:marLeft w:val="0"/>
          <w:marRight w:val="0"/>
          <w:marTop w:val="0"/>
          <w:marBottom w:val="0"/>
          <w:divBdr>
            <w:top w:val="none" w:sz="0" w:space="0" w:color="auto"/>
            <w:left w:val="none" w:sz="0" w:space="0" w:color="auto"/>
            <w:bottom w:val="none" w:sz="0" w:space="0" w:color="auto"/>
            <w:right w:val="none" w:sz="0" w:space="0" w:color="auto"/>
          </w:divBdr>
          <w:divsChild>
            <w:div w:id="1336765930">
              <w:marLeft w:val="0"/>
              <w:marRight w:val="0"/>
              <w:marTop w:val="0"/>
              <w:marBottom w:val="600"/>
              <w:divBdr>
                <w:top w:val="none" w:sz="0" w:space="0" w:color="auto"/>
                <w:left w:val="none" w:sz="0" w:space="0" w:color="auto"/>
                <w:bottom w:val="none" w:sz="0" w:space="0" w:color="auto"/>
                <w:right w:val="none" w:sz="0" w:space="0" w:color="auto"/>
              </w:divBdr>
              <w:divsChild>
                <w:div w:id="11207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89391">
          <w:marLeft w:val="0"/>
          <w:marRight w:val="0"/>
          <w:marTop w:val="0"/>
          <w:marBottom w:val="0"/>
          <w:divBdr>
            <w:top w:val="none" w:sz="0" w:space="0" w:color="auto"/>
            <w:left w:val="none" w:sz="0" w:space="0" w:color="auto"/>
            <w:bottom w:val="none" w:sz="0" w:space="0" w:color="auto"/>
            <w:right w:val="none" w:sz="0" w:space="0" w:color="auto"/>
          </w:divBdr>
          <w:divsChild>
            <w:div w:id="296423254">
              <w:marLeft w:val="0"/>
              <w:marRight w:val="0"/>
              <w:marTop w:val="0"/>
              <w:marBottom w:val="0"/>
              <w:divBdr>
                <w:top w:val="none" w:sz="0" w:space="0" w:color="auto"/>
                <w:left w:val="none" w:sz="0" w:space="0" w:color="auto"/>
                <w:bottom w:val="none" w:sz="0" w:space="0" w:color="auto"/>
                <w:right w:val="none" w:sz="0" w:space="0" w:color="auto"/>
              </w:divBdr>
              <w:divsChild>
                <w:div w:id="265306948">
                  <w:marLeft w:val="-1275"/>
                  <w:marRight w:val="0"/>
                  <w:marTop w:val="0"/>
                  <w:marBottom w:val="0"/>
                  <w:divBdr>
                    <w:top w:val="none" w:sz="0" w:space="0" w:color="auto"/>
                    <w:left w:val="none" w:sz="0" w:space="0" w:color="auto"/>
                    <w:bottom w:val="none" w:sz="0" w:space="0" w:color="auto"/>
                    <w:right w:val="none" w:sz="0" w:space="0" w:color="auto"/>
                  </w:divBdr>
                </w:div>
                <w:div w:id="288902567">
                  <w:marLeft w:val="0"/>
                  <w:marRight w:val="0"/>
                  <w:marTop w:val="0"/>
                  <w:marBottom w:val="0"/>
                  <w:divBdr>
                    <w:top w:val="none" w:sz="0" w:space="0" w:color="auto"/>
                    <w:left w:val="none" w:sz="0" w:space="0" w:color="auto"/>
                    <w:bottom w:val="none" w:sz="0" w:space="0" w:color="auto"/>
                    <w:right w:val="none" w:sz="0" w:space="0" w:color="auto"/>
                  </w:divBdr>
                  <w:divsChild>
                    <w:div w:id="604508608">
                      <w:marLeft w:val="0"/>
                      <w:marRight w:val="0"/>
                      <w:marTop w:val="0"/>
                      <w:marBottom w:val="0"/>
                      <w:divBdr>
                        <w:top w:val="none" w:sz="0" w:space="0" w:color="auto"/>
                        <w:left w:val="none" w:sz="0" w:space="0" w:color="auto"/>
                        <w:bottom w:val="none" w:sz="0" w:space="0" w:color="auto"/>
                        <w:right w:val="none" w:sz="0" w:space="0" w:color="auto"/>
                      </w:divBdr>
                    </w:div>
                    <w:div w:id="615212440">
                      <w:marLeft w:val="0"/>
                      <w:marRight w:val="0"/>
                      <w:marTop w:val="0"/>
                      <w:marBottom w:val="0"/>
                      <w:divBdr>
                        <w:top w:val="none" w:sz="0" w:space="0" w:color="auto"/>
                        <w:left w:val="none" w:sz="0" w:space="0" w:color="auto"/>
                        <w:bottom w:val="none" w:sz="0" w:space="0" w:color="auto"/>
                        <w:right w:val="none" w:sz="0" w:space="0" w:color="auto"/>
                      </w:divBdr>
                      <w:divsChild>
                        <w:div w:id="110636390">
                          <w:marLeft w:val="0"/>
                          <w:marRight w:val="0"/>
                          <w:marTop w:val="0"/>
                          <w:marBottom w:val="450"/>
                          <w:divBdr>
                            <w:top w:val="none" w:sz="0" w:space="0" w:color="auto"/>
                            <w:left w:val="none" w:sz="0" w:space="0" w:color="auto"/>
                            <w:bottom w:val="none" w:sz="0" w:space="0" w:color="auto"/>
                            <w:right w:val="none" w:sz="0" w:space="0" w:color="auto"/>
                          </w:divBdr>
                        </w:div>
                        <w:div w:id="299769295">
                          <w:marLeft w:val="0"/>
                          <w:marRight w:val="0"/>
                          <w:marTop w:val="0"/>
                          <w:marBottom w:val="450"/>
                          <w:divBdr>
                            <w:top w:val="none" w:sz="0" w:space="0" w:color="auto"/>
                            <w:left w:val="none" w:sz="0" w:space="0" w:color="auto"/>
                            <w:bottom w:val="none" w:sz="0" w:space="0" w:color="auto"/>
                            <w:right w:val="none" w:sz="0" w:space="0" w:color="auto"/>
                          </w:divBdr>
                          <w:divsChild>
                            <w:div w:id="11948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illas.edu/iue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omillas.edu/noticias/28-iuem/1371-el-iuem-entrego-los-ii-premios-padre-arrupe" TargetMode="External"/><Relationship Id="rId12" Type="http://schemas.openxmlformats.org/officeDocument/2006/relationships/hyperlink" Target="https://www.religiondigital.org/solidaridad/Czerny-comillas-vaticano-solidaridad-refugiados-arrupe-papa-francisco-cardenal_0_2237476239.html?utm_source=dlvr.it&amp;utm_medium=faceboo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millas.edu/noticias/28-iuem/1389-los-derechos-humanos-son-la-base-de-la-vida"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omillas.edu/"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950</Words>
  <Characters>5226</Characters>
  <Application>Microsoft Office Word</Application>
  <DocSecurity>0</DocSecurity>
  <Lines>43</Lines>
  <Paragraphs>12</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Cardenal Czerny: "El coronavirus es una lupa que revela las inmorales estructura</vt:lpstr>
      <vt:lpstr>    "Los derechos humanos son la base no solo de la vida, la vida en plenitud, sino </vt:lpstr>
      <vt:lpstr>    "Cuando Arrupe fundó el Servicio Jesuita al Refugiado en 1980, había unos seis m</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2020-06-03T18:37:00Z</dcterms:created>
  <dcterms:modified xsi:type="dcterms:W3CDTF">2020-06-03T18:39:00Z</dcterms:modified>
</cp:coreProperties>
</file>