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50" w:type="dxa"/>
        <w:tblCellSpacing w:w="15" w:type="dxa"/>
        <w:tblCellMar>
          <w:top w:w="15" w:type="dxa"/>
          <w:left w:w="15" w:type="dxa"/>
          <w:bottom w:w="15" w:type="dxa"/>
          <w:right w:w="15" w:type="dxa"/>
        </w:tblCellMar>
        <w:tblLook w:val="04A0" w:firstRow="1" w:lastRow="0" w:firstColumn="1" w:lastColumn="0" w:noHBand="0" w:noVBand="1"/>
      </w:tblPr>
      <w:tblGrid>
        <w:gridCol w:w="9750"/>
      </w:tblGrid>
      <w:tr w:rsidR="004B7724" w:rsidRPr="004B7724" w:rsidTr="004B7724">
        <w:trPr>
          <w:tblCellSpacing w:w="15" w:type="dxa"/>
        </w:trPr>
        <w:tc>
          <w:tcPr>
            <w:tcW w:w="0" w:type="auto"/>
            <w:hideMark/>
          </w:tcPr>
          <w:p w:rsidR="004B7724" w:rsidRPr="004B7724" w:rsidRDefault="004B7724" w:rsidP="004B7724">
            <w:pPr>
              <w:spacing w:before="600" w:after="240" w:line="240" w:lineRule="auto"/>
              <w:jc w:val="both"/>
              <w:outlineLvl w:val="1"/>
              <w:rPr>
                <w:rFonts w:ascii="Helvetica" w:eastAsia="Times New Roman" w:hAnsi="Helvetica" w:cs="Helvetica"/>
                <w:b/>
                <w:bCs/>
                <w:color w:val="000000"/>
                <w:sz w:val="26"/>
                <w:szCs w:val="26"/>
                <w:lang w:val="es-UY" w:eastAsia="es-UY"/>
              </w:rPr>
            </w:pPr>
            <w:r w:rsidRPr="004B7724">
              <w:rPr>
                <w:rFonts w:ascii="Helvetica" w:eastAsia="Times New Roman" w:hAnsi="Helvetica" w:cs="Helvetica"/>
                <w:b/>
                <w:bCs/>
                <w:color w:val="000000"/>
                <w:sz w:val="26"/>
                <w:szCs w:val="26"/>
                <w:lang w:val="es-UY" w:eastAsia="es-UY"/>
              </w:rPr>
              <w:t>Proteger la soberanía indígena</w:t>
            </w:r>
          </w:p>
          <w:p w:rsidR="004B7724" w:rsidRPr="004B7724" w:rsidRDefault="004B7724" w:rsidP="004B7724">
            <w:pPr>
              <w:spacing w:after="0"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noProof/>
                <w:color w:val="1155CC"/>
                <w:sz w:val="23"/>
                <w:szCs w:val="23"/>
                <w:lang w:val="es-UY" w:eastAsia="es-UY"/>
              </w:rPr>
              <w:drawing>
                <wp:inline distT="0" distB="0" distL="0" distR="0" wp14:anchorId="2C2EC58A" wp14:editId="391012E2">
                  <wp:extent cx="5486400" cy="3374390"/>
                  <wp:effectExtent l="0" t="0" r="0" b="0"/>
                  <wp:docPr id="1" name="Imagen 1">
                    <a:hlinkClick xmlns:a="http://schemas.openxmlformats.org/drawingml/2006/main" r:id="rId4" tgtFrame="&quot;_blank&quot;" tooltip="&quot;Proteger la soberanía indíge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tgtFrame="&quot;_blank&quot;" tooltip="&quot;Proteger la soberanía indígena&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0052" cy="3382787"/>
                          </a:xfrm>
                          <a:prstGeom prst="rect">
                            <a:avLst/>
                          </a:prstGeom>
                          <a:noFill/>
                          <a:ln>
                            <a:noFill/>
                          </a:ln>
                        </pic:spPr>
                      </pic:pic>
                    </a:graphicData>
                  </a:graphic>
                </wp:inline>
              </w:drawing>
            </w:r>
          </w:p>
          <w:p w:rsidR="004B7724" w:rsidRPr="004B7724" w:rsidRDefault="004B7724" w:rsidP="004B7724">
            <w:pPr>
              <w:spacing w:before="100" w:beforeAutospacing="1" w:after="100" w:afterAutospacing="1"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sz w:val="23"/>
                <w:szCs w:val="23"/>
                <w:lang w:val="es-UY" w:eastAsia="es-UY"/>
              </w:rPr>
              <w:t>En la Columbia Británica, Canadá, los jefes hereditarios de los pueblos indígenas </w:t>
            </w:r>
            <w:proofErr w:type="spellStart"/>
            <w:r w:rsidRPr="004B7724">
              <w:rPr>
                <w:rFonts w:ascii="Helvetica" w:eastAsia="Times New Roman" w:hAnsi="Helvetica" w:cs="Helvetica"/>
                <w:i/>
                <w:iCs/>
                <w:sz w:val="23"/>
                <w:szCs w:val="23"/>
                <w:lang w:val="es-UY" w:eastAsia="es-UY"/>
              </w:rPr>
              <w:t>Wet'suwet’en</w:t>
            </w:r>
            <w:proofErr w:type="spellEnd"/>
            <w:r w:rsidRPr="004B7724">
              <w:rPr>
                <w:rFonts w:ascii="Helvetica" w:eastAsia="Times New Roman" w:hAnsi="Helvetica" w:cs="Helvetica"/>
                <w:sz w:val="23"/>
                <w:szCs w:val="23"/>
                <w:lang w:val="es-UY" w:eastAsia="es-UY"/>
              </w:rPr>
              <w:t>, apoyados por los defensores de la tierra, se oponen a la construcción del oleoducto TC </w:t>
            </w:r>
            <w:hyperlink r:id="rId6" w:anchor="m_-2781643701045756413_" w:history="1">
              <w:r w:rsidRPr="004B7724">
                <w:rPr>
                  <w:rFonts w:ascii="Helvetica" w:eastAsia="Times New Roman" w:hAnsi="Helvetica" w:cs="Helvetica"/>
                  <w:color w:val="1155CC"/>
                  <w:sz w:val="23"/>
                  <w:szCs w:val="23"/>
                  <w:u w:val="single"/>
                  <w:lang w:val="es-UY" w:eastAsia="es-UY"/>
                </w:rPr>
                <w:t>Energy</w:t>
              </w:r>
            </w:hyperlink>
            <w:r w:rsidRPr="004B7724">
              <w:rPr>
                <w:rFonts w:ascii="Helvetica" w:eastAsia="Times New Roman" w:hAnsi="Helvetica" w:cs="Helvetica"/>
                <w:sz w:val="23"/>
                <w:szCs w:val="23"/>
                <w:lang w:val="es-UY" w:eastAsia="es-UY"/>
              </w:rPr>
              <w:t> </w:t>
            </w:r>
            <w:proofErr w:type="spellStart"/>
            <w:r w:rsidRPr="004B7724">
              <w:rPr>
                <w:rFonts w:ascii="Helvetica" w:eastAsia="Times New Roman" w:hAnsi="Helvetica" w:cs="Helvetica"/>
                <w:sz w:val="23"/>
                <w:szCs w:val="23"/>
                <w:lang w:val="es-UY" w:eastAsia="es-UY"/>
              </w:rPr>
              <w:t>Coastal</w:t>
            </w:r>
            <w:proofErr w:type="spellEnd"/>
            <w:r w:rsidRPr="004B7724">
              <w:rPr>
                <w:rFonts w:ascii="Helvetica" w:eastAsia="Times New Roman" w:hAnsi="Helvetica" w:cs="Helvetica"/>
                <w:sz w:val="23"/>
                <w:szCs w:val="23"/>
                <w:lang w:val="es-UY" w:eastAsia="es-UY"/>
              </w:rPr>
              <w:t xml:space="preserve"> </w:t>
            </w:r>
            <w:proofErr w:type="spellStart"/>
            <w:r w:rsidRPr="004B7724">
              <w:rPr>
                <w:rFonts w:ascii="Helvetica" w:eastAsia="Times New Roman" w:hAnsi="Helvetica" w:cs="Helvetica"/>
                <w:sz w:val="23"/>
                <w:szCs w:val="23"/>
                <w:lang w:val="es-UY" w:eastAsia="es-UY"/>
              </w:rPr>
              <w:t>GasLink</w:t>
            </w:r>
            <w:proofErr w:type="spellEnd"/>
            <w:r w:rsidRPr="004B7724">
              <w:rPr>
                <w:rFonts w:ascii="Helvetica" w:eastAsia="Times New Roman" w:hAnsi="Helvetica" w:cs="Helvetica"/>
                <w:sz w:val="23"/>
                <w:szCs w:val="23"/>
                <w:lang w:val="es-UY" w:eastAsia="es-UY"/>
              </w:rPr>
              <w:t xml:space="preserve"> programado para atravesar sus territorios.</w:t>
            </w:r>
          </w:p>
          <w:p w:rsidR="004B7724" w:rsidRPr="004B7724" w:rsidRDefault="004B7724" w:rsidP="004B7724">
            <w:pPr>
              <w:spacing w:before="100" w:beforeAutospacing="1" w:after="100" w:afterAutospacing="1"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sz w:val="23"/>
                <w:szCs w:val="23"/>
                <w:lang w:val="es-UY" w:eastAsia="es-UY"/>
              </w:rPr>
              <w:t>Los </w:t>
            </w:r>
            <w:proofErr w:type="spellStart"/>
            <w:r w:rsidRPr="004B7724">
              <w:rPr>
                <w:rFonts w:ascii="Helvetica" w:eastAsia="Times New Roman" w:hAnsi="Helvetica" w:cs="Helvetica"/>
                <w:i/>
                <w:iCs/>
                <w:sz w:val="23"/>
                <w:szCs w:val="23"/>
                <w:lang w:val="es-UY" w:eastAsia="es-UY"/>
              </w:rPr>
              <w:t>Wet’suwet’en</w:t>
            </w:r>
            <w:proofErr w:type="spellEnd"/>
            <w:r w:rsidRPr="004B7724">
              <w:rPr>
                <w:rFonts w:ascii="Helvetica" w:eastAsia="Times New Roman" w:hAnsi="Helvetica" w:cs="Helvetica"/>
                <w:sz w:val="23"/>
                <w:szCs w:val="23"/>
                <w:lang w:val="es-UY" w:eastAsia="es-UY"/>
              </w:rPr>
              <w:t> han estado luchando para detener este oleoducto durante algo más de cinco años. Los Jefes Hereditarios han reafirmado su derecho a la jurisdicción sobre sus propias tierras, su derecho a determinar el acceso a ella y prohibir toda entrada ilegal en virtud de la ley </w:t>
            </w:r>
            <w:proofErr w:type="spellStart"/>
            <w:r w:rsidRPr="004B7724">
              <w:rPr>
                <w:rFonts w:ascii="Helvetica" w:eastAsia="Times New Roman" w:hAnsi="Helvetica" w:cs="Helvetica"/>
                <w:i/>
                <w:iCs/>
                <w:sz w:val="23"/>
                <w:szCs w:val="23"/>
                <w:lang w:val="es-UY" w:eastAsia="es-UY"/>
              </w:rPr>
              <w:t>Wet'suwet'en</w:t>
            </w:r>
            <w:proofErr w:type="spellEnd"/>
            <w:r w:rsidRPr="004B7724">
              <w:rPr>
                <w:rFonts w:ascii="Helvetica" w:eastAsia="Times New Roman" w:hAnsi="Helvetica" w:cs="Helvetica"/>
                <w:sz w:val="23"/>
                <w:szCs w:val="23"/>
                <w:lang w:val="es-UY" w:eastAsia="es-UY"/>
              </w:rPr>
              <w:t>, y el derecho al consentimiento libre, previo e informado como lo garantiza la Declaración de las Naciones Unidas sobre los Derechos de los pueblos indígenas. Sin embargo, TC Energy no quiere escuchar.</w:t>
            </w:r>
          </w:p>
          <w:p w:rsidR="004B7724" w:rsidRPr="004B7724" w:rsidRDefault="004B7724" w:rsidP="004B7724">
            <w:pPr>
              <w:spacing w:before="100" w:beforeAutospacing="1" w:after="100" w:afterAutospacing="1"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sz w:val="23"/>
                <w:szCs w:val="23"/>
                <w:lang w:val="es-UY" w:eastAsia="es-UY"/>
              </w:rPr>
              <w:t>El 6 de febrero, unos repartos de policía militarizada realizó una incursión de cinco días en los campos de resistencia situados en los territorios de los </w:t>
            </w:r>
            <w:proofErr w:type="spellStart"/>
            <w:r w:rsidRPr="004B7724">
              <w:rPr>
                <w:rFonts w:ascii="Helvetica" w:eastAsia="Times New Roman" w:hAnsi="Helvetica" w:cs="Helvetica"/>
                <w:i/>
                <w:iCs/>
                <w:sz w:val="23"/>
                <w:szCs w:val="23"/>
                <w:lang w:val="es-UY" w:eastAsia="es-UY"/>
              </w:rPr>
              <w:t>Wet'suwet'en</w:t>
            </w:r>
            <w:proofErr w:type="spellEnd"/>
            <w:r w:rsidRPr="004B7724">
              <w:rPr>
                <w:rFonts w:ascii="Helvetica" w:eastAsia="Times New Roman" w:hAnsi="Helvetica" w:cs="Helvetica"/>
                <w:sz w:val="23"/>
                <w:szCs w:val="23"/>
                <w:lang w:val="es-UY" w:eastAsia="es-UY"/>
              </w:rPr>
              <w:t> y procedió al desalojo ilegal de los jefes hereditarios, defensores de la tierra y matriarcas. La policía llegó con rifles de asalto, francotiradores, perros, cañones de sonido y helicópteros, mientras que los ancianos y jóvenes indígenas se limitaron a mirar.</w:t>
            </w:r>
          </w:p>
          <w:p w:rsidR="004B7724" w:rsidRPr="004B7724" w:rsidRDefault="004B7724" w:rsidP="004B7724">
            <w:pPr>
              <w:spacing w:before="100" w:beforeAutospacing="1" w:after="100" w:afterAutospacing="1"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sz w:val="23"/>
                <w:szCs w:val="23"/>
                <w:lang w:val="es-UY" w:eastAsia="es-UY"/>
              </w:rPr>
              <w:t xml:space="preserve">Desde entonces, las protestas contra el proyecto </w:t>
            </w:r>
            <w:proofErr w:type="spellStart"/>
            <w:r w:rsidRPr="004B7724">
              <w:rPr>
                <w:rFonts w:ascii="Helvetica" w:eastAsia="Times New Roman" w:hAnsi="Helvetica" w:cs="Helvetica"/>
                <w:sz w:val="23"/>
                <w:szCs w:val="23"/>
                <w:lang w:val="es-UY" w:eastAsia="es-UY"/>
              </w:rPr>
              <w:t>Coastal</w:t>
            </w:r>
            <w:proofErr w:type="spellEnd"/>
            <w:r w:rsidRPr="004B7724">
              <w:rPr>
                <w:rFonts w:ascii="Helvetica" w:eastAsia="Times New Roman" w:hAnsi="Helvetica" w:cs="Helvetica"/>
                <w:sz w:val="23"/>
                <w:szCs w:val="23"/>
                <w:lang w:val="es-UY" w:eastAsia="es-UY"/>
              </w:rPr>
              <w:t xml:space="preserve"> </w:t>
            </w:r>
            <w:proofErr w:type="spellStart"/>
            <w:r w:rsidRPr="004B7724">
              <w:rPr>
                <w:rFonts w:ascii="Helvetica" w:eastAsia="Times New Roman" w:hAnsi="Helvetica" w:cs="Helvetica"/>
                <w:sz w:val="23"/>
                <w:szCs w:val="23"/>
                <w:lang w:val="es-UY" w:eastAsia="es-UY"/>
              </w:rPr>
              <w:t>GasLink</w:t>
            </w:r>
            <w:proofErr w:type="spellEnd"/>
            <w:r w:rsidRPr="004B7724">
              <w:rPr>
                <w:rFonts w:ascii="Helvetica" w:eastAsia="Times New Roman" w:hAnsi="Helvetica" w:cs="Helvetica"/>
                <w:sz w:val="23"/>
                <w:szCs w:val="23"/>
                <w:lang w:val="es-UY" w:eastAsia="es-UY"/>
              </w:rPr>
              <w:t xml:space="preserve"> se han extendido e incluyen: bloqueos ferroviarios, cierres de puertos, ocupaciones de oficinas gubernamentales y sentadas de protestas en bancos que invierten en el proyecto ilegal del oleoducto.</w:t>
            </w:r>
          </w:p>
          <w:p w:rsidR="004B7724" w:rsidRPr="004B7724" w:rsidRDefault="004B7724" w:rsidP="004B7724">
            <w:pPr>
              <w:spacing w:before="100" w:beforeAutospacing="1" w:after="100" w:afterAutospacing="1"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sz w:val="23"/>
                <w:szCs w:val="23"/>
                <w:lang w:val="es-UY" w:eastAsia="es-UY"/>
              </w:rPr>
              <w:t xml:space="preserve">Ahora, la lucha llega a los Estados Unidos, a las puertas de los banqueros e inversores más grandes del oleoducto </w:t>
            </w:r>
            <w:proofErr w:type="spellStart"/>
            <w:r w:rsidRPr="004B7724">
              <w:rPr>
                <w:rFonts w:ascii="Helvetica" w:eastAsia="Times New Roman" w:hAnsi="Helvetica" w:cs="Helvetica"/>
                <w:sz w:val="23"/>
                <w:szCs w:val="23"/>
                <w:lang w:val="es-UY" w:eastAsia="es-UY"/>
              </w:rPr>
              <w:t>Coastal</w:t>
            </w:r>
            <w:proofErr w:type="spellEnd"/>
            <w:r w:rsidRPr="004B7724">
              <w:rPr>
                <w:rFonts w:ascii="Helvetica" w:eastAsia="Times New Roman" w:hAnsi="Helvetica" w:cs="Helvetica"/>
                <w:sz w:val="23"/>
                <w:szCs w:val="23"/>
                <w:lang w:val="es-UY" w:eastAsia="es-UY"/>
              </w:rPr>
              <w:t xml:space="preserve"> </w:t>
            </w:r>
            <w:proofErr w:type="spellStart"/>
            <w:r w:rsidRPr="004B7724">
              <w:rPr>
                <w:rFonts w:ascii="Helvetica" w:eastAsia="Times New Roman" w:hAnsi="Helvetica" w:cs="Helvetica"/>
                <w:sz w:val="23"/>
                <w:szCs w:val="23"/>
                <w:lang w:val="es-UY" w:eastAsia="es-UY"/>
              </w:rPr>
              <w:t>GasLink</w:t>
            </w:r>
            <w:proofErr w:type="spellEnd"/>
            <w:r w:rsidRPr="004B7724">
              <w:rPr>
                <w:rFonts w:ascii="Helvetica" w:eastAsia="Times New Roman" w:hAnsi="Helvetica" w:cs="Helvetica"/>
                <w:sz w:val="23"/>
                <w:szCs w:val="23"/>
                <w:lang w:val="es-UY" w:eastAsia="es-UY"/>
              </w:rPr>
              <w:t>: la JPMorgan Chase y la KKR.</w:t>
            </w:r>
          </w:p>
          <w:p w:rsidR="004B7724" w:rsidRPr="004B7724" w:rsidRDefault="004B7724" w:rsidP="004B7724">
            <w:pPr>
              <w:spacing w:before="100" w:beforeAutospacing="1" w:after="100" w:afterAutospacing="1"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sz w:val="23"/>
                <w:szCs w:val="23"/>
                <w:lang w:val="es-UY" w:eastAsia="es-UY"/>
              </w:rPr>
              <w:t xml:space="preserve">JPMorgan Chase, el mayor banquero mundial de combustibles fósiles, está apoyando el proyecto canalizando más de 5 mil millones de dólares en préstamos a la compañía detrás de </w:t>
            </w:r>
            <w:proofErr w:type="spellStart"/>
            <w:r w:rsidRPr="004B7724">
              <w:rPr>
                <w:rFonts w:ascii="Helvetica" w:eastAsia="Times New Roman" w:hAnsi="Helvetica" w:cs="Helvetica"/>
                <w:sz w:val="23"/>
                <w:szCs w:val="23"/>
                <w:lang w:val="es-UY" w:eastAsia="es-UY"/>
              </w:rPr>
              <w:lastRenderedPageBreak/>
              <w:t>Coastal</w:t>
            </w:r>
            <w:proofErr w:type="spellEnd"/>
            <w:r w:rsidRPr="004B7724">
              <w:rPr>
                <w:rFonts w:ascii="Helvetica" w:eastAsia="Times New Roman" w:hAnsi="Helvetica" w:cs="Helvetica"/>
                <w:sz w:val="23"/>
                <w:szCs w:val="23"/>
                <w:lang w:val="es-UY" w:eastAsia="es-UY"/>
              </w:rPr>
              <w:t xml:space="preserve"> </w:t>
            </w:r>
            <w:proofErr w:type="spellStart"/>
            <w:r w:rsidRPr="004B7724">
              <w:rPr>
                <w:rFonts w:ascii="Helvetica" w:eastAsia="Times New Roman" w:hAnsi="Helvetica" w:cs="Helvetica"/>
                <w:sz w:val="23"/>
                <w:szCs w:val="23"/>
                <w:lang w:val="es-UY" w:eastAsia="es-UY"/>
              </w:rPr>
              <w:t>GasLink</w:t>
            </w:r>
            <w:proofErr w:type="spellEnd"/>
            <w:r w:rsidRPr="004B7724">
              <w:rPr>
                <w:rFonts w:ascii="Helvetica" w:eastAsia="Times New Roman" w:hAnsi="Helvetica" w:cs="Helvetica"/>
                <w:sz w:val="23"/>
                <w:szCs w:val="23"/>
                <w:lang w:val="es-UY" w:eastAsia="es-UY"/>
              </w:rPr>
              <w:t xml:space="preserve">. Kohlberg </w:t>
            </w:r>
            <w:proofErr w:type="spellStart"/>
            <w:r w:rsidRPr="004B7724">
              <w:rPr>
                <w:rFonts w:ascii="Helvetica" w:eastAsia="Times New Roman" w:hAnsi="Helvetica" w:cs="Helvetica"/>
                <w:sz w:val="23"/>
                <w:szCs w:val="23"/>
                <w:lang w:val="es-UY" w:eastAsia="es-UY"/>
              </w:rPr>
              <w:t>Kravis</w:t>
            </w:r>
            <w:proofErr w:type="spellEnd"/>
            <w:r w:rsidRPr="004B7724">
              <w:rPr>
                <w:rFonts w:ascii="Helvetica" w:eastAsia="Times New Roman" w:hAnsi="Helvetica" w:cs="Helvetica"/>
                <w:sz w:val="23"/>
                <w:szCs w:val="23"/>
                <w:lang w:val="es-UY" w:eastAsia="es-UY"/>
              </w:rPr>
              <w:t xml:space="preserve"> Roberts &amp; Co. (KKR), una firma de inversión con sede en la ciudad de Nueva York con más de  200 mil millones de dólares de </w:t>
            </w:r>
            <w:proofErr w:type="gramStart"/>
            <w:r w:rsidRPr="004B7724">
              <w:rPr>
                <w:rFonts w:ascii="Helvetica" w:eastAsia="Times New Roman" w:hAnsi="Helvetica" w:cs="Helvetica"/>
                <w:sz w:val="23"/>
                <w:szCs w:val="23"/>
                <w:lang w:val="es-UY" w:eastAsia="es-UY"/>
              </w:rPr>
              <w:t>activos,</w:t>
            </w:r>
            <w:proofErr w:type="gramEnd"/>
            <w:r w:rsidRPr="004B7724">
              <w:rPr>
                <w:rFonts w:ascii="Helvetica" w:eastAsia="Times New Roman" w:hAnsi="Helvetica" w:cs="Helvetica"/>
                <w:sz w:val="23"/>
                <w:szCs w:val="23"/>
                <w:lang w:val="es-UY" w:eastAsia="es-UY"/>
              </w:rPr>
              <w:t xml:space="preserve"> tiene planes de comprar el 65% del oleoducto junto con Alberta </w:t>
            </w:r>
            <w:proofErr w:type="spellStart"/>
            <w:r w:rsidRPr="004B7724">
              <w:rPr>
                <w:rFonts w:ascii="Helvetica" w:eastAsia="Times New Roman" w:hAnsi="Helvetica" w:cs="Helvetica"/>
                <w:sz w:val="23"/>
                <w:szCs w:val="23"/>
                <w:lang w:val="es-UY" w:eastAsia="es-UY"/>
              </w:rPr>
              <w:t>Investment</w:t>
            </w:r>
            <w:proofErr w:type="spellEnd"/>
            <w:r w:rsidRPr="004B7724">
              <w:rPr>
                <w:rFonts w:ascii="Helvetica" w:eastAsia="Times New Roman" w:hAnsi="Helvetica" w:cs="Helvetica"/>
                <w:sz w:val="23"/>
                <w:szCs w:val="23"/>
                <w:lang w:val="es-UY" w:eastAsia="es-UY"/>
              </w:rPr>
              <w:t xml:space="preserve"> Management </w:t>
            </w:r>
            <w:proofErr w:type="spellStart"/>
            <w:r w:rsidRPr="004B7724">
              <w:rPr>
                <w:rFonts w:ascii="Helvetica" w:eastAsia="Times New Roman" w:hAnsi="Helvetica" w:cs="Helvetica"/>
                <w:sz w:val="23"/>
                <w:szCs w:val="23"/>
                <w:lang w:val="es-UY" w:eastAsia="es-UY"/>
              </w:rPr>
              <w:t>Corp</w:t>
            </w:r>
            <w:proofErr w:type="spellEnd"/>
            <w:r w:rsidRPr="004B7724">
              <w:rPr>
                <w:rFonts w:ascii="Helvetica" w:eastAsia="Times New Roman" w:hAnsi="Helvetica" w:cs="Helvetica"/>
                <w:sz w:val="23"/>
                <w:szCs w:val="23"/>
                <w:lang w:val="es-UY" w:eastAsia="es-UY"/>
              </w:rPr>
              <w:t xml:space="preserve"> (</w:t>
            </w:r>
            <w:proofErr w:type="spellStart"/>
            <w:r w:rsidRPr="004B7724">
              <w:rPr>
                <w:rFonts w:ascii="Helvetica" w:eastAsia="Times New Roman" w:hAnsi="Helvetica" w:cs="Helvetica"/>
                <w:sz w:val="23"/>
                <w:szCs w:val="23"/>
                <w:lang w:val="es-UY" w:eastAsia="es-UY"/>
              </w:rPr>
              <w:t>AIMCo</w:t>
            </w:r>
            <w:proofErr w:type="spellEnd"/>
            <w:r w:rsidRPr="004B7724">
              <w:rPr>
                <w:rFonts w:ascii="Helvetica" w:eastAsia="Times New Roman" w:hAnsi="Helvetica" w:cs="Helvetica"/>
                <w:sz w:val="23"/>
                <w:szCs w:val="23"/>
                <w:lang w:val="es-UY" w:eastAsia="es-UY"/>
              </w:rPr>
              <w:t>).</w:t>
            </w:r>
          </w:p>
          <w:p w:rsidR="004B7724" w:rsidRPr="004B7724" w:rsidRDefault="004B7724" w:rsidP="004B7724">
            <w:pPr>
              <w:spacing w:before="100" w:beforeAutospacing="1" w:after="100" w:afterAutospacing="1"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sz w:val="23"/>
                <w:szCs w:val="23"/>
                <w:lang w:val="es-UY" w:eastAsia="es-UY"/>
              </w:rPr>
              <w:t>Empresas como Chase y KKR perpetúan activamente el robo y la destrucción de las tierras indígenas alimentando así la crisis climática. Lo bueno es que los planes de KKR para invertir en el oleoducto no son definitivos. Todavía hay tiempo para interrumpir el proceso. Se debe responsabilizarlos antes de que sea demasiado tarde.</w:t>
            </w:r>
          </w:p>
          <w:p w:rsidR="004B7724" w:rsidRPr="004B7724" w:rsidRDefault="004B7724" w:rsidP="004B7724">
            <w:pPr>
              <w:spacing w:before="100" w:beforeAutospacing="1" w:after="100" w:afterAutospacing="1"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sz w:val="23"/>
                <w:szCs w:val="23"/>
                <w:lang w:val="es-UY" w:eastAsia="es-UY"/>
              </w:rPr>
              <w:t>Firme la petición en apoyo del pueblo </w:t>
            </w:r>
            <w:proofErr w:type="spellStart"/>
            <w:r w:rsidRPr="004B7724">
              <w:rPr>
                <w:rFonts w:ascii="Helvetica" w:eastAsia="Times New Roman" w:hAnsi="Helvetica" w:cs="Helvetica"/>
                <w:i/>
                <w:iCs/>
                <w:sz w:val="23"/>
                <w:szCs w:val="23"/>
                <w:lang w:val="es-UY" w:eastAsia="es-UY"/>
              </w:rPr>
              <w:t>Wet'suwet'en</w:t>
            </w:r>
            <w:proofErr w:type="spellEnd"/>
            <w:r w:rsidRPr="004B7724">
              <w:rPr>
                <w:rFonts w:ascii="Helvetica" w:eastAsia="Times New Roman" w:hAnsi="Helvetica" w:cs="Helvetica"/>
                <w:sz w:val="23"/>
                <w:szCs w:val="23"/>
                <w:lang w:val="es-UY" w:eastAsia="es-UY"/>
              </w:rPr>
              <w:t xml:space="preserve"> pidiendo a Chase y KKR de retirarse del financiamiento del Gasoducto </w:t>
            </w:r>
            <w:proofErr w:type="spellStart"/>
            <w:r w:rsidRPr="004B7724">
              <w:rPr>
                <w:rFonts w:ascii="Helvetica" w:eastAsia="Times New Roman" w:hAnsi="Helvetica" w:cs="Helvetica"/>
                <w:sz w:val="23"/>
                <w:szCs w:val="23"/>
                <w:lang w:val="es-UY" w:eastAsia="es-UY"/>
              </w:rPr>
              <w:t>Coastal</w:t>
            </w:r>
            <w:proofErr w:type="spellEnd"/>
            <w:r w:rsidRPr="004B7724">
              <w:rPr>
                <w:rFonts w:ascii="Helvetica" w:eastAsia="Times New Roman" w:hAnsi="Helvetica" w:cs="Helvetica"/>
                <w:sz w:val="23"/>
                <w:szCs w:val="23"/>
                <w:lang w:val="es-UY" w:eastAsia="es-UY"/>
              </w:rPr>
              <w:t xml:space="preserve"> </w:t>
            </w:r>
            <w:proofErr w:type="spellStart"/>
            <w:r w:rsidRPr="004B7724">
              <w:rPr>
                <w:rFonts w:ascii="Helvetica" w:eastAsia="Times New Roman" w:hAnsi="Helvetica" w:cs="Helvetica"/>
                <w:sz w:val="23"/>
                <w:szCs w:val="23"/>
                <w:lang w:val="es-UY" w:eastAsia="es-UY"/>
              </w:rPr>
              <w:t>GasLink</w:t>
            </w:r>
            <w:proofErr w:type="spellEnd"/>
            <w:r w:rsidRPr="004B7724">
              <w:rPr>
                <w:rFonts w:ascii="Helvetica" w:eastAsia="Times New Roman" w:hAnsi="Helvetica" w:cs="Helvetica"/>
                <w:sz w:val="23"/>
                <w:szCs w:val="23"/>
                <w:lang w:val="es-UY" w:eastAsia="es-UY"/>
              </w:rPr>
              <w:t>. Para saber más, </w:t>
            </w:r>
            <w:hyperlink r:id="rId7" w:tgtFrame="_blank" w:history="1">
              <w:r w:rsidRPr="004B7724">
                <w:rPr>
                  <w:rFonts w:ascii="Helvetica" w:eastAsia="Times New Roman" w:hAnsi="Helvetica" w:cs="Helvetica"/>
                  <w:color w:val="1155CC"/>
                  <w:sz w:val="23"/>
                  <w:szCs w:val="23"/>
                  <w:u w:val="single"/>
                  <w:lang w:val="es-UY" w:eastAsia="es-UY"/>
                </w:rPr>
                <w:t xml:space="preserve">Un líder de la comunidad indígena </w:t>
              </w:r>
              <w:proofErr w:type="spellStart"/>
              <w:r w:rsidRPr="004B7724">
                <w:rPr>
                  <w:rFonts w:ascii="Helvetica" w:eastAsia="Times New Roman" w:hAnsi="Helvetica" w:cs="Helvetica"/>
                  <w:color w:val="1155CC"/>
                  <w:sz w:val="23"/>
                  <w:szCs w:val="23"/>
                  <w:u w:val="single"/>
                  <w:lang w:val="es-UY" w:eastAsia="es-UY"/>
                </w:rPr>
                <w:t>Wet'suwet'en</w:t>
              </w:r>
              <w:proofErr w:type="spellEnd"/>
              <w:r w:rsidRPr="004B7724">
                <w:rPr>
                  <w:rFonts w:ascii="Helvetica" w:eastAsia="Times New Roman" w:hAnsi="Helvetica" w:cs="Helvetica"/>
                  <w:color w:val="1155CC"/>
                  <w:sz w:val="23"/>
                  <w:szCs w:val="23"/>
                  <w:u w:val="single"/>
                  <w:lang w:val="es-UY" w:eastAsia="es-UY"/>
                </w:rPr>
                <w:t xml:space="preserve"> </w:t>
              </w:r>
              <w:proofErr w:type="spellStart"/>
              <w:r w:rsidRPr="004B7724">
                <w:rPr>
                  <w:rFonts w:ascii="Helvetica" w:eastAsia="Times New Roman" w:hAnsi="Helvetica" w:cs="Helvetica"/>
                  <w:color w:val="1155CC"/>
                  <w:sz w:val="23"/>
                  <w:szCs w:val="23"/>
                  <w:u w:val="single"/>
                  <w:lang w:val="es-UY" w:eastAsia="es-UY"/>
                </w:rPr>
                <w:t>declara</w:t>
              </w:r>
              <w:proofErr w:type="spellEnd"/>
              <w:r w:rsidRPr="004B7724">
                <w:rPr>
                  <w:rFonts w:ascii="Helvetica" w:eastAsia="Times New Roman" w:hAnsi="Helvetica" w:cs="Helvetica"/>
                  <w:color w:val="1155CC"/>
                  <w:sz w:val="23"/>
                  <w:szCs w:val="23"/>
                  <w:u w:val="single"/>
                  <w:lang w:val="es-UY" w:eastAsia="es-UY"/>
                </w:rPr>
                <w:t xml:space="preserve"> su apoyo a la construcción del polémico gaseoducto en Canadá</w:t>
              </w:r>
            </w:hyperlink>
          </w:p>
          <w:p w:rsidR="004B7724" w:rsidRPr="004B7724" w:rsidRDefault="004B7724" w:rsidP="004B7724">
            <w:pPr>
              <w:spacing w:before="100" w:beforeAutospacing="1" w:after="100" w:afterAutospacing="1" w:line="240" w:lineRule="auto"/>
              <w:jc w:val="both"/>
              <w:rPr>
                <w:rFonts w:ascii="Helvetica" w:eastAsia="Times New Roman" w:hAnsi="Helvetica" w:cs="Helvetica"/>
                <w:sz w:val="23"/>
                <w:szCs w:val="23"/>
                <w:lang w:val="es-UY" w:eastAsia="es-UY"/>
              </w:rPr>
            </w:pPr>
            <w:r w:rsidRPr="004B7724">
              <w:rPr>
                <w:rFonts w:ascii="Helvetica" w:eastAsia="Times New Roman" w:hAnsi="Helvetica" w:cs="Helvetica"/>
                <w:sz w:val="23"/>
                <w:szCs w:val="23"/>
                <w:lang w:val="es-UY" w:eastAsia="es-UY"/>
              </w:rPr>
              <w:t>Para </w:t>
            </w:r>
            <w:hyperlink r:id="rId8" w:tgtFrame="_blank" w:history="1">
              <w:r w:rsidRPr="004B7724">
                <w:rPr>
                  <w:rFonts w:ascii="Helvetica" w:eastAsia="Times New Roman" w:hAnsi="Helvetica" w:cs="Helvetica"/>
                  <w:color w:val="1155CC"/>
                  <w:sz w:val="23"/>
                  <w:szCs w:val="23"/>
                  <w:u w:val="single"/>
                  <w:lang w:val="es-UY" w:eastAsia="es-UY"/>
                </w:rPr>
                <w:t>firmar la petición haga simplemente clic aquí</w:t>
              </w:r>
            </w:hyperlink>
          </w:p>
        </w:tc>
      </w:tr>
    </w:tbl>
    <w:p w:rsidR="002E2F5B" w:rsidRDefault="002E2F5B"/>
    <w:p w:rsidR="004B7724" w:rsidRDefault="004B7724"/>
    <w:p w:rsidR="004B7724" w:rsidRDefault="004B7724">
      <w:hyperlink r:id="rId9" w:anchor="inbox/FMfcgxwHNgbQcXqnQtfqsKDwmhcThTDt" w:history="1">
        <w:r>
          <w:rPr>
            <w:rStyle w:val="Hipervnculo"/>
          </w:rPr>
          <w:t>https://mail.google.com/mail/u/0/#inbox/FMfcgxwHNgbQcXqnQtfqsKDwmhcThTDt</w:t>
        </w:r>
      </w:hyperlink>
      <w:bookmarkStart w:id="0" w:name="_GoBack"/>
      <w:bookmarkEnd w:id="0"/>
    </w:p>
    <w:sectPr w:rsidR="004B772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724"/>
    <w:rsid w:val="002E2F5B"/>
    <w:rsid w:val="004B772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4EEAF"/>
  <w15:chartTrackingRefBased/>
  <w15:docId w15:val="{EDCA8920-CAFA-45C4-A13A-015C01C26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B77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653294">
      <w:bodyDiv w:val="1"/>
      <w:marLeft w:val="0"/>
      <w:marRight w:val="0"/>
      <w:marTop w:val="0"/>
      <w:marBottom w:val="0"/>
      <w:divBdr>
        <w:top w:val="none" w:sz="0" w:space="0" w:color="auto"/>
        <w:left w:val="none" w:sz="0" w:space="0" w:color="auto"/>
        <w:bottom w:val="none" w:sz="0" w:space="0" w:color="auto"/>
        <w:right w:val="none" w:sz="0" w:space="0" w:color="auto"/>
      </w:divBdr>
      <w:divsChild>
        <w:div w:id="1389962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407442">
              <w:marLeft w:val="0"/>
              <w:marRight w:val="0"/>
              <w:marTop w:val="0"/>
              <w:marBottom w:val="0"/>
              <w:divBdr>
                <w:top w:val="none" w:sz="0" w:space="0" w:color="auto"/>
                <w:left w:val="none" w:sz="0" w:space="0" w:color="auto"/>
                <w:bottom w:val="none" w:sz="0" w:space="0" w:color="auto"/>
                <w:right w:val="none" w:sz="0" w:space="0" w:color="auto"/>
              </w:divBdr>
              <w:divsChild>
                <w:div w:id="2062704273">
                  <w:marLeft w:val="0"/>
                  <w:marRight w:val="0"/>
                  <w:marTop w:val="0"/>
                  <w:marBottom w:val="0"/>
                  <w:divBdr>
                    <w:top w:val="none" w:sz="0" w:space="0" w:color="auto"/>
                    <w:left w:val="none" w:sz="0" w:space="0" w:color="auto"/>
                    <w:bottom w:val="none" w:sz="0" w:space="0" w:color="auto"/>
                    <w:right w:val="none" w:sz="0" w:space="0" w:color="auto"/>
                  </w:divBdr>
                  <w:divsChild>
                    <w:div w:id="1386103742">
                      <w:marLeft w:val="0"/>
                      <w:marRight w:val="0"/>
                      <w:marTop w:val="0"/>
                      <w:marBottom w:val="0"/>
                      <w:divBdr>
                        <w:top w:val="none" w:sz="0" w:space="0" w:color="auto"/>
                        <w:left w:val="none" w:sz="0" w:space="0" w:color="auto"/>
                        <w:bottom w:val="none" w:sz="0" w:space="0" w:color="auto"/>
                        <w:right w:val="none" w:sz="0" w:space="0" w:color="auto"/>
                      </w:divBdr>
                      <w:divsChild>
                        <w:div w:id="716857157">
                          <w:marLeft w:val="0"/>
                          <w:marRight w:val="0"/>
                          <w:marTop w:val="0"/>
                          <w:marBottom w:val="0"/>
                          <w:divBdr>
                            <w:top w:val="none" w:sz="0" w:space="0" w:color="auto"/>
                            <w:left w:val="none" w:sz="0" w:space="0" w:color="auto"/>
                            <w:bottom w:val="single" w:sz="6" w:space="0" w:color="C0E7F8"/>
                            <w:right w:val="none" w:sz="0" w:space="0" w:color="auto"/>
                          </w:divBdr>
                          <w:divsChild>
                            <w:div w:id="1908104150">
                              <w:marLeft w:val="0"/>
                              <w:marRight w:val="0"/>
                              <w:marTop w:val="0"/>
                              <w:marBottom w:val="0"/>
                              <w:divBdr>
                                <w:top w:val="none" w:sz="0" w:space="0" w:color="auto"/>
                                <w:left w:val="none" w:sz="0" w:space="0" w:color="auto"/>
                                <w:bottom w:val="none" w:sz="0" w:space="0" w:color="auto"/>
                                <w:right w:val="none" w:sz="0" w:space="0" w:color="auto"/>
                              </w:divBdr>
                            </w:div>
                            <w:div w:id="10175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20.rs6.net/tn.jsp?f=0013kVEqOVuLUzvHGYp7UXm2PMOSW9bRKHeupleGO2t7U0Rb2zsbdefsKxhGzVeYaTg0HyTYtyPyenpXiqD1Dipsbafd-jY2I88tctmu9c8K7Lu8vUj516i50KHL-CNZZkeTmIOnS9ZiPmdUcJ6i7dHjS4SeIYyJc3y_X_Q_tV-4KEGgP9nmHrlreE5Qx12ysWxDEs2qa2jdLKnSjRLfPOL4xRHnv2R2HdToeSOUwUzP6SxTEDkMz2MVJsJeCQbTFCB1i2exbgN_0LLWFwekOEl8dZ1mm53KyaZ9p3Gwqx00tX8Hl74VPWQdGFRPfunx3ybIG00BRMXtePFz4dxRNb0URU31WydOQjD3aodalt96H9moBWkS_AqrtTAbm_ibS5KEc3G3uMNux1arVNO24AE69fQ_lzc4Yta5MOwhH1fGKqc-0MjP7-2PxKKkqZzaFm0gWW3gHM8NGcTTqd_jRug8-J8mp6-uapcBEXlWxGqAHCC5SatIL_tO_tXGMFmQYJnpYlqY9oPvFPuIli4M6e2yiFKv5IJRKJuNheDdOS199KBGRqHjua7AJhwpguvHULprZ5dOiuV9wbwanIMmd-dTzBxbk1DjrH8DGCH-vWOz-km9StPx7jYYfeNvvYEgX3UMeAMegSH_vPMLsVNxrDOn-CRXlPezoQo1OJLUxIAGaMisuXBITiFqueQdaC-lPyEIsubAFLkl94=&amp;c=sAHF87Z3gsJyydQwkY-nTDFrwwdYPkNOtwdB2xCZ7np_lb0y8Rjkug==&amp;ch=rtHptGENwVQSyAu2XcYRhizYrmPC1ciUzwK07AHVQoFGWFDmaXlRyw==" TargetMode="External"/><Relationship Id="rId3" Type="http://schemas.openxmlformats.org/officeDocument/2006/relationships/webSettings" Target="webSettings.xml"/><Relationship Id="rId7" Type="http://schemas.openxmlformats.org/officeDocument/2006/relationships/hyperlink" Target="http://r20.rs6.net/tn.jsp?f=0013kVEqOVuLUzvHGYp7UXm2PMOSW9bRKHeupleGO2t7U0Rb2zsbdefsKxhGzVeYaTgTMjXxm4NLs6dtbrrXnGidAAKnaAYeFB8lSZR3c_iibg1MPf5HPkmyxWKhDWFCceSrDt-vmnlX9qeGLeM_2t-yx5qkpcNPHELG6PhnkoyLRuf9f7I7Kz9FEo4GPAQzEo_PtZkTUh2jRNI7N4ygff9kx8OlRcRsXfzGPIiTr9hTdZ_Or88woJWURnWHziaOkoynU2hRQG3Hum6V-jpNCvYHzewNv5XVWv8HhBuoRT7zZkvvelDjsi6VXEu_RmRSrplPaHXT9gIp2uxwxwxc1NfqIZ5K6tsd2Yu&amp;c=sAHF87Z3gsJyydQwkY-nTDFrwwdYPkNOtwdB2xCZ7np_lb0y8Rjkug==&amp;ch=rtHptGENwVQSyAu2XcYRhizYrmPC1ciUzwK07AHVQoFGWFDmaXlRy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il.google.com/mail/u/0/"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r20.rs6.net/tn.jsp?f=0013kVEqOVuLUzvHGYp7UXm2PMOSW9bRKHeupleGO2t7U0Rb2zsbdefsKxhGzVeYaTgF1pScmWP7fTrpOfarfFPGoWmHGanylGMcZRzU_QvT6SauRyXq6pzXLwfi8A8IsnaMyCH6leqCCPRNxmUWfSQGrnnofleCbkO4hyZPPU52BwIma9imbavL0Yol59jNX4Pmkx_d6j5HI0wREgJ9KslPQ==&amp;c=sAHF87Z3gsJyydQwkY-nTDFrwwdYPkNOtwdB2xCZ7np_lb0y8Rjkug==&amp;ch=rtHptGENwVQSyAu2XcYRhizYrmPC1ciUzwK07AHVQoFGWFDmaXlRyw==" TargetMode="External"/><Relationship Id="rId9" Type="http://schemas.openxmlformats.org/officeDocument/2006/relationships/hyperlink" Target="https://mail.google.com/mail/u/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675</Words>
  <Characters>3717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2020-06-01T14:18:00Z</dcterms:created>
  <dcterms:modified xsi:type="dcterms:W3CDTF">2020-06-01T14:19:00Z</dcterms:modified>
</cp:coreProperties>
</file>