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5D2A" w14:textId="77777777" w:rsidR="00B83B00" w:rsidRPr="00B83B00" w:rsidRDefault="00B83B00" w:rsidP="00B83B00">
      <w:pPr>
        <w:shd w:val="clear" w:color="auto" w:fill="FFFFFF"/>
        <w:spacing w:after="0" w:line="240" w:lineRule="auto"/>
        <w:jc w:val="both"/>
        <w:outlineLvl w:val="0"/>
        <w:rPr>
          <w:rFonts w:ascii="Times New Roman" w:eastAsia="Times New Roman" w:hAnsi="Times New Roman" w:cs="Times New Roman"/>
          <w:b/>
          <w:bCs/>
          <w:color w:val="000000"/>
          <w:kern w:val="36"/>
          <w:sz w:val="44"/>
          <w:szCs w:val="44"/>
          <w:lang w:val="es-UY" w:eastAsia="es-UY"/>
        </w:rPr>
      </w:pPr>
      <w:r w:rsidRPr="00B83B00">
        <w:rPr>
          <w:rFonts w:ascii="Times New Roman" w:eastAsia="Times New Roman" w:hAnsi="Times New Roman" w:cs="Times New Roman"/>
          <w:b/>
          <w:bCs/>
          <w:color w:val="000000"/>
          <w:kern w:val="36"/>
          <w:sz w:val="44"/>
          <w:szCs w:val="44"/>
          <w:lang w:val="es-UY" w:eastAsia="es-UY"/>
        </w:rPr>
        <w:t>Miguel Cabrejos: “La Conferencia Eclesial de la Amazonía es la respuesta al Papa que nos enseña una renovada comprensión de la sinodalidad”</w:t>
      </w:r>
    </w:p>
    <w:p w14:paraId="56EAE567" w14:textId="77777777" w:rsidR="00B83B00" w:rsidRPr="00B83B00" w:rsidRDefault="00B83B00" w:rsidP="00B83B00">
      <w:pPr>
        <w:numPr>
          <w:ilvl w:val="0"/>
          <w:numId w:val="1"/>
        </w:numPr>
        <w:shd w:val="clear" w:color="auto" w:fill="FFFFFF"/>
        <w:spacing w:before="100" w:beforeAutospacing="1" w:after="100" w:afterAutospacing="1" w:line="240" w:lineRule="auto"/>
        <w:ind w:left="0"/>
        <w:outlineLvl w:val="1"/>
        <w:rPr>
          <w:rFonts w:ascii="Arial" w:eastAsia="Times New Roman" w:hAnsi="Arial" w:cs="Arial"/>
          <w:color w:val="000000"/>
          <w:sz w:val="27"/>
          <w:szCs w:val="27"/>
          <w:lang w:val="es-UY" w:eastAsia="es-UY"/>
        </w:rPr>
      </w:pPr>
      <w:r w:rsidRPr="00B83B00">
        <w:rPr>
          <w:rFonts w:ascii="Arial" w:eastAsia="Times New Roman" w:hAnsi="Arial" w:cs="Arial"/>
          <w:color w:val="000000"/>
          <w:sz w:val="27"/>
          <w:szCs w:val="27"/>
          <w:lang w:val="es-UY" w:eastAsia="es-UY"/>
        </w:rPr>
        <w:t>El presidente del CELAM destaca la importancia del nuevo organismo eclesial que dará forma a “una Iglesia que camina con rasgos amazónicos”</w:t>
      </w:r>
    </w:p>
    <w:p w14:paraId="0C6F95C2" w14:textId="77777777" w:rsidR="00B83B00" w:rsidRPr="00B83B00" w:rsidRDefault="00B83B00" w:rsidP="00B83B00">
      <w:pPr>
        <w:shd w:val="clear" w:color="auto" w:fill="FFFFFF"/>
        <w:spacing w:after="0" w:line="240" w:lineRule="auto"/>
        <w:rPr>
          <w:rFonts w:ascii="Arial" w:eastAsia="Times New Roman" w:hAnsi="Arial" w:cs="Arial"/>
          <w:color w:val="333333"/>
          <w:sz w:val="24"/>
          <w:szCs w:val="24"/>
          <w:lang w:val="es-UY" w:eastAsia="es-UY"/>
        </w:rPr>
      </w:pPr>
      <w:r w:rsidRPr="00B83B00">
        <w:rPr>
          <w:rFonts w:ascii="Arial" w:eastAsia="Times New Roman" w:hAnsi="Arial" w:cs="Arial"/>
          <w:noProof/>
          <w:color w:val="333333"/>
          <w:sz w:val="24"/>
          <w:szCs w:val="24"/>
          <w:lang w:val="es-ES_tradnl" w:eastAsia="es-ES_tradnl"/>
        </w:rPr>
        <w:drawing>
          <wp:inline distT="0" distB="0" distL="0" distR="0" wp14:anchorId="572EDF1F" wp14:editId="3C3286F9">
            <wp:extent cx="5400040" cy="19691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14:paraId="2FD0F830" w14:textId="77777777" w:rsid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p>
    <w:p w14:paraId="7ECE1290" w14:textId="77777777" w:rsidR="005621A2" w:rsidRDefault="005621A2" w:rsidP="00B83B00">
      <w:pPr>
        <w:shd w:val="clear" w:color="auto" w:fill="FFFFFF"/>
        <w:spacing w:after="480" w:line="240" w:lineRule="auto"/>
        <w:jc w:val="both"/>
        <w:rPr>
          <w:rFonts w:ascii="Arial" w:eastAsia="Times New Roman" w:hAnsi="Arial" w:cs="Arial"/>
          <w:color w:val="333333"/>
          <w:sz w:val="28"/>
          <w:szCs w:val="28"/>
          <w:lang w:val="es-UY" w:eastAsia="es-UY"/>
        </w:rPr>
      </w:pPr>
      <w:r>
        <w:rPr>
          <w:rFonts w:ascii="Arial" w:eastAsia="Times New Roman" w:hAnsi="Arial" w:cs="Arial"/>
          <w:color w:val="333333"/>
          <w:sz w:val="28"/>
          <w:szCs w:val="28"/>
          <w:lang w:val="es-UY" w:eastAsia="es-UY"/>
        </w:rPr>
        <w:t>[Por: Óscar Elizalde Prada | VidaNuevaDigital.com]</w:t>
      </w:r>
    </w:p>
    <w:p w14:paraId="42AB294E"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bookmarkStart w:id="0" w:name="_GoBack"/>
      <w:r w:rsidRPr="00B83B00">
        <w:rPr>
          <w:rFonts w:ascii="Arial" w:eastAsia="Times New Roman" w:hAnsi="Arial" w:cs="Arial"/>
          <w:color w:val="333333"/>
          <w:sz w:val="28"/>
          <w:szCs w:val="28"/>
          <w:lang w:val="es-UY" w:eastAsia="es-UY"/>
        </w:rPr>
        <w:t>“</w:t>
      </w:r>
      <w:r w:rsidRPr="00B83B00">
        <w:rPr>
          <w:rFonts w:ascii="Arial" w:eastAsia="Times New Roman" w:hAnsi="Arial" w:cs="Arial"/>
          <w:b/>
          <w:bCs/>
          <w:color w:val="535353"/>
          <w:sz w:val="28"/>
          <w:szCs w:val="28"/>
          <w:lang w:val="es-UY" w:eastAsia="es-UY"/>
        </w:rPr>
        <w:t>Recibo este nuevo organismo denominado: </w:t>
      </w:r>
      <w:hyperlink r:id="rId6" w:history="1">
        <w:r w:rsidRPr="00B83B00">
          <w:rPr>
            <w:rFonts w:ascii="Arial" w:eastAsia="Times New Roman" w:hAnsi="Arial" w:cs="Arial"/>
            <w:b/>
            <w:bCs/>
            <w:color w:val="E00109"/>
            <w:sz w:val="28"/>
            <w:szCs w:val="28"/>
            <w:u w:val="single"/>
            <w:lang w:val="es-UY" w:eastAsia="es-UY"/>
          </w:rPr>
          <w:t>Conferencia Eclesial de la Amazonía</w:t>
        </w:r>
      </w:hyperlink>
      <w:r w:rsidRPr="00B83B00">
        <w:rPr>
          <w:rFonts w:ascii="Arial" w:eastAsia="Times New Roman" w:hAnsi="Arial" w:cs="Arial"/>
          <w:b/>
          <w:bCs/>
          <w:color w:val="535353"/>
          <w:sz w:val="28"/>
          <w:szCs w:val="28"/>
          <w:lang w:val="es-UY" w:eastAsia="es-UY"/>
        </w:rPr>
        <w:t>, adscrito en el ámbito propio del CELAM, en articulación orgánica, pero manteniendo su propia autonomía</w:t>
      </w:r>
      <w:r w:rsidRPr="00B83B00">
        <w:rPr>
          <w:rFonts w:ascii="Arial" w:eastAsia="Times New Roman" w:hAnsi="Arial" w:cs="Arial"/>
          <w:color w:val="333333"/>
          <w:sz w:val="28"/>
          <w:szCs w:val="28"/>
          <w:lang w:val="es-UY" w:eastAsia="es-UY"/>
        </w:rPr>
        <w:t> y estableciendo la pertinente relación con la REPAM, para elevarlo al Santo Padre y a las instancias correspondientes de la Santa Sede”. Con estas palabras, </w:t>
      </w:r>
      <w:hyperlink r:id="rId7" w:history="1">
        <w:r w:rsidRPr="00B83B00">
          <w:rPr>
            <w:rFonts w:ascii="Arial" w:eastAsia="Times New Roman" w:hAnsi="Arial" w:cs="Arial"/>
            <w:color w:val="E00109"/>
            <w:sz w:val="28"/>
            <w:szCs w:val="28"/>
            <w:u w:val="single"/>
            <w:lang w:val="es-UY" w:eastAsia="es-UY"/>
          </w:rPr>
          <w:t>Miguel Cabrejos Vidarte</w:t>
        </w:r>
      </w:hyperlink>
      <w:r w:rsidRPr="00B83B00">
        <w:rPr>
          <w:rFonts w:ascii="Arial" w:eastAsia="Times New Roman" w:hAnsi="Arial" w:cs="Arial"/>
          <w:color w:val="333333"/>
          <w:sz w:val="28"/>
          <w:szCs w:val="28"/>
          <w:lang w:val="es-UY" w:eastAsia="es-UY"/>
        </w:rPr>
        <w:t>, arzobispo de Trujillo y presidente del Consejo Episcopal Latinoamericano, ha manifestado su beneplácito ante el aval de la Asamblea de proyecto de constitución de esta inédita Conferencia Eclesial.</w:t>
      </w:r>
      <w:bookmarkEnd w:id="0"/>
    </w:p>
    <w:p w14:paraId="3B5C6D14" w14:textId="77777777" w:rsidR="00B83B00" w:rsidRPr="00B83B00" w:rsidRDefault="00B83B00" w:rsidP="00B83B00">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B83B00">
        <w:rPr>
          <w:rFonts w:ascii="inherit" w:eastAsia="Times New Roman" w:hAnsi="inherit" w:cs="Arial"/>
          <w:b/>
          <w:bCs/>
          <w:color w:val="DD0000"/>
          <w:sz w:val="36"/>
          <w:szCs w:val="36"/>
          <w:lang w:val="es-UY" w:eastAsia="es-UY"/>
        </w:rPr>
        <w:t>El grito de los pueblos amazónicos</w:t>
      </w:r>
    </w:p>
    <w:p w14:paraId="63D166A4"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A través de un video-mensaje, Cabrejos Vidarte ha detallado que </w:t>
      </w:r>
      <w:r w:rsidRPr="00B83B00">
        <w:rPr>
          <w:rFonts w:ascii="Arial" w:eastAsia="Times New Roman" w:hAnsi="Arial" w:cs="Arial"/>
          <w:b/>
          <w:bCs/>
          <w:color w:val="535353"/>
          <w:sz w:val="28"/>
          <w:szCs w:val="28"/>
          <w:lang w:val="es-UY" w:eastAsia="es-UY"/>
        </w:rPr>
        <w:t>el nuevo organismo eclesial “es nuevo en su composición, sinodal en su dinámica y pastoral en su implementación</w:t>
      </w:r>
      <w:r w:rsidRPr="00B83B00">
        <w:rPr>
          <w:rFonts w:ascii="Arial" w:eastAsia="Times New Roman" w:hAnsi="Arial" w:cs="Arial"/>
          <w:color w:val="333333"/>
          <w:sz w:val="28"/>
          <w:szCs w:val="28"/>
          <w:lang w:val="es-UY" w:eastAsia="es-UY"/>
        </w:rPr>
        <w:t xml:space="preserve">“, destacando </w:t>
      </w:r>
      <w:r w:rsidRPr="00B83B00">
        <w:rPr>
          <w:rFonts w:ascii="Arial" w:eastAsia="Times New Roman" w:hAnsi="Arial" w:cs="Arial"/>
          <w:color w:val="333333"/>
          <w:sz w:val="28"/>
          <w:szCs w:val="28"/>
          <w:lang w:val="es-UY" w:eastAsia="es-UY"/>
        </w:rPr>
        <w:lastRenderedPageBreak/>
        <w:t>que se trata de “la repuesta de la Iglesia al grito de los pueblos amazónicos que necesitan urgente nuestra presencia para caminar con ellos como aliados en la defensa de sus derechos y en el cuidado de la casa común”.</w:t>
      </w:r>
    </w:p>
    <w:p w14:paraId="735B7B44"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La nueva Conferencia Eclesial de la Amazonía ofrece </w:t>
      </w:r>
      <w:r w:rsidRPr="00B83B00">
        <w:rPr>
          <w:rFonts w:ascii="Arial" w:eastAsia="Times New Roman" w:hAnsi="Arial" w:cs="Arial"/>
          <w:b/>
          <w:bCs/>
          <w:color w:val="535353"/>
          <w:sz w:val="28"/>
          <w:szCs w:val="28"/>
          <w:lang w:val="es-UY" w:eastAsia="es-UY"/>
        </w:rPr>
        <w:t>respuestas “a una Iglesia inculturada, es decir, una Iglesia que camina con rasgos amazónicos</w:t>
      </w:r>
      <w:r w:rsidRPr="00B83B00">
        <w:rPr>
          <w:rFonts w:ascii="Arial" w:eastAsia="Times New Roman" w:hAnsi="Arial" w:cs="Arial"/>
          <w:color w:val="333333"/>
          <w:sz w:val="28"/>
          <w:szCs w:val="28"/>
          <w:lang w:val="es-UY" w:eastAsia="es-UY"/>
        </w:rPr>
        <w:t>“, lo mismo que “al Vaticano II, que llamó a las Iglesias locales a insertarse en las culturas de los pueblos a semejanza de la economía de la Encarnación”.</w:t>
      </w:r>
    </w:p>
    <w:p w14:paraId="1794C9CE"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Con todo, para el presidente del CELAM, el recién fundado organismo eclesial se constituye también en “</w:t>
      </w:r>
      <w:r w:rsidRPr="00B83B00">
        <w:rPr>
          <w:rFonts w:ascii="Arial" w:eastAsia="Times New Roman" w:hAnsi="Arial" w:cs="Arial"/>
          <w:b/>
          <w:bCs/>
          <w:color w:val="535353"/>
          <w:sz w:val="28"/>
          <w:szCs w:val="28"/>
          <w:lang w:val="es-UY" w:eastAsia="es-UY"/>
        </w:rPr>
        <w:t>la respuesta al Papa Francisco que enseña una renovada comprensión de la sinodalidad</w:t>
      </w:r>
      <w:r w:rsidRPr="00B83B00">
        <w:rPr>
          <w:rFonts w:ascii="Arial" w:eastAsia="Times New Roman" w:hAnsi="Arial" w:cs="Arial"/>
          <w:color w:val="333333"/>
          <w:sz w:val="28"/>
          <w:szCs w:val="28"/>
          <w:lang w:val="es-UY" w:eastAsia="es-UY"/>
        </w:rPr>
        <w:t>“, y llama a la Iglesia “a la conversión pastoral y misionera, para comunicar la Alegría del Evangelio”, para lo cual se hace necesario “encarnarse de modo original en cada lugar del mundo: en la predicación, en la espiritualidad y en sus estructuras”, como lo ha pedido el Obispo de Roma.</w:t>
      </w:r>
    </w:p>
    <w:p w14:paraId="420E9F1B" w14:textId="77777777" w:rsidR="00B83B00" w:rsidRPr="00B83B00" w:rsidRDefault="00B83B00" w:rsidP="00B83B00">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B83B00">
        <w:rPr>
          <w:rFonts w:ascii="inherit" w:eastAsia="Times New Roman" w:hAnsi="inherit" w:cs="Arial"/>
          <w:b/>
          <w:bCs/>
          <w:color w:val="DD0000"/>
          <w:sz w:val="36"/>
          <w:szCs w:val="36"/>
          <w:lang w:val="es-UY" w:eastAsia="es-UY"/>
        </w:rPr>
        <w:t>Apuesta por la pastoral de conjunto</w:t>
      </w:r>
    </w:p>
    <w:p w14:paraId="45FA9C49"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Cabrejos ha recordado, especialmente, la invitación de la V Conferencia General del Episcopado Latinoamericano celebrada en Aparecida, en 2007, y de la reciente exhortación postsinodal ‘Querida Amazonía’, a “</w:t>
      </w:r>
      <w:r w:rsidRPr="00B83B00">
        <w:rPr>
          <w:rFonts w:ascii="Arial" w:eastAsia="Times New Roman" w:hAnsi="Arial" w:cs="Arial"/>
          <w:b/>
          <w:bCs/>
          <w:color w:val="535353"/>
          <w:sz w:val="28"/>
          <w:szCs w:val="28"/>
          <w:lang w:val="es-UY" w:eastAsia="es-UY"/>
        </w:rPr>
        <w:t>establecer entre las iglesias locales de diversos países sudamericanos, que están ubicados en la cuenca amazónica, una pastoral de conjunto</w:t>
      </w:r>
      <w:r w:rsidRPr="00B83B00">
        <w:rPr>
          <w:rFonts w:ascii="Arial" w:eastAsia="Times New Roman" w:hAnsi="Arial" w:cs="Arial"/>
          <w:color w:val="333333"/>
          <w:sz w:val="28"/>
          <w:szCs w:val="28"/>
          <w:lang w:val="es-UY" w:eastAsia="es-UY"/>
        </w:rPr>
        <w:t>“.</w:t>
      </w:r>
    </w:p>
    <w:p w14:paraId="3A4A6F51"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En torno a la misión de la Conferencia Eclesial de la Amazonía, una de sus prioridades será la de “</w:t>
      </w:r>
      <w:r w:rsidRPr="00B83B00">
        <w:rPr>
          <w:rFonts w:ascii="Arial" w:eastAsia="Times New Roman" w:hAnsi="Arial" w:cs="Arial"/>
          <w:b/>
          <w:bCs/>
          <w:color w:val="535353"/>
          <w:sz w:val="28"/>
          <w:szCs w:val="28"/>
          <w:lang w:val="es-UY" w:eastAsia="es-UY"/>
        </w:rPr>
        <w:t>abrir nuevos caminos a la dimensión social del Evangelio</w:t>
      </w:r>
      <w:r w:rsidRPr="00B83B00">
        <w:rPr>
          <w:rFonts w:ascii="Arial" w:eastAsia="Times New Roman" w:hAnsi="Arial" w:cs="Arial"/>
          <w:color w:val="333333"/>
          <w:sz w:val="28"/>
          <w:szCs w:val="28"/>
          <w:lang w:val="es-UY" w:eastAsia="es-UY"/>
        </w:rPr>
        <w:t>, a una santidad con rostro amazónico y a una vivencia litúrgica y sacramental, a una organización eclesial y a la ministerialidad”.</w:t>
      </w:r>
    </w:p>
    <w:p w14:paraId="549D4540" w14:textId="77777777" w:rsidR="00B83B00" w:rsidRPr="00B83B00" w:rsidRDefault="00B83B00" w:rsidP="00B83B00">
      <w:pPr>
        <w:shd w:val="clear" w:color="auto" w:fill="FFFFFF"/>
        <w:spacing w:after="48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En este sentido, justo es señalar el protagonismo que tendrá </w:t>
      </w:r>
      <w:r w:rsidRPr="00B83B00">
        <w:rPr>
          <w:rFonts w:ascii="Arial" w:eastAsia="Times New Roman" w:hAnsi="Arial" w:cs="Arial"/>
          <w:b/>
          <w:bCs/>
          <w:color w:val="535353"/>
          <w:sz w:val="28"/>
          <w:szCs w:val="28"/>
          <w:lang w:val="es-UY" w:eastAsia="es-UY"/>
        </w:rPr>
        <w:t>el Pueblo de Dios, como “sujeto de la comunión sinodal</w:t>
      </w:r>
      <w:r w:rsidRPr="00B83B00">
        <w:rPr>
          <w:rFonts w:ascii="Arial" w:eastAsia="Times New Roman" w:hAnsi="Arial" w:cs="Arial"/>
          <w:color w:val="333333"/>
          <w:sz w:val="28"/>
          <w:szCs w:val="28"/>
          <w:lang w:val="es-UY" w:eastAsia="es-UY"/>
        </w:rPr>
        <w:t>“, en comunión con el Sucesor de Pedro y el colegio episcopal: “tres sujetos diferenciados pero unidos”, ha matizado Cabrejos.</w:t>
      </w:r>
    </w:p>
    <w:p w14:paraId="30768563" w14:textId="77777777" w:rsidR="00B83B00" w:rsidRPr="00B83B00" w:rsidRDefault="00B83B00" w:rsidP="00B83B00">
      <w:pPr>
        <w:shd w:val="clear" w:color="auto" w:fill="FFFFFF"/>
        <w:spacing w:after="0" w:line="240" w:lineRule="auto"/>
        <w:jc w:val="both"/>
        <w:rPr>
          <w:rFonts w:ascii="Arial" w:eastAsia="Times New Roman" w:hAnsi="Arial" w:cs="Arial"/>
          <w:color w:val="333333"/>
          <w:sz w:val="28"/>
          <w:szCs w:val="28"/>
          <w:lang w:val="es-UY" w:eastAsia="es-UY"/>
        </w:rPr>
      </w:pPr>
      <w:r w:rsidRPr="00B83B00">
        <w:rPr>
          <w:rFonts w:ascii="Arial" w:eastAsia="Times New Roman" w:hAnsi="Arial" w:cs="Arial"/>
          <w:color w:val="333333"/>
          <w:sz w:val="28"/>
          <w:szCs w:val="28"/>
          <w:lang w:val="es-UY" w:eastAsia="es-UY"/>
        </w:rPr>
        <w:t>“Este acontecimiento es un Kairós, un tiempo de gracia, porque </w:t>
      </w:r>
      <w:r w:rsidRPr="00B83B00">
        <w:rPr>
          <w:rFonts w:ascii="Arial" w:eastAsia="Times New Roman" w:hAnsi="Arial" w:cs="Arial"/>
          <w:b/>
          <w:bCs/>
          <w:color w:val="535353"/>
          <w:sz w:val="28"/>
          <w:szCs w:val="28"/>
          <w:lang w:val="es-UY" w:eastAsia="es-UY"/>
        </w:rPr>
        <w:t>la Conferencia Eclesial de la Amazonía, busca ser un instrumento apostólico eficaz</w:t>
      </w:r>
      <w:r w:rsidRPr="00B83B00">
        <w:rPr>
          <w:rFonts w:ascii="Arial" w:eastAsia="Times New Roman" w:hAnsi="Arial" w:cs="Arial"/>
          <w:color w:val="333333"/>
          <w:sz w:val="28"/>
          <w:szCs w:val="28"/>
          <w:lang w:val="es-UY" w:eastAsia="es-UY"/>
        </w:rPr>
        <w:t> en el pueblo santo de Dios”, concluyó el presidente del CELAM, implorando la intercesión del Señor Jesús y de la Madre de la Amazonía, para que “nos den la gracia de una escucha auténtica en el corazón del pueblo sufrido de la Amazonía”.</w:t>
      </w:r>
    </w:p>
    <w:p w14:paraId="4DE7F856" w14:textId="77777777" w:rsidR="002E2F5B" w:rsidRDefault="005621A2">
      <w:hyperlink r:id="rId8" w:history="1">
        <w:r w:rsidR="00B83B00">
          <w:rPr>
            <w:rStyle w:val="Hipervnculo"/>
          </w:rPr>
          <w:t>https://www.vidanuevadigital.com/2020/06/30/miguel-cabrejos-la-conferencia-eclesial-de-la-amazonia-es-la-respuesta-al-papa-francisco-que-nos-ensena-una-renovada-comprension-de-la-sinodalidad/</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8E4"/>
    <w:multiLevelType w:val="multilevel"/>
    <w:tmpl w:val="253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D3A93"/>
    <w:multiLevelType w:val="multilevel"/>
    <w:tmpl w:val="CE2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00"/>
    <w:rsid w:val="002E2F5B"/>
    <w:rsid w:val="005621A2"/>
    <w:rsid w:val="00B83B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7370"/>
  <w15:chartTrackingRefBased/>
  <w15:docId w15:val="{28C373BA-507B-444C-9028-AA49EFF7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B83B0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B83B00"/>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B83B00"/>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3B00"/>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B83B00"/>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B83B00"/>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semiHidden/>
    <w:unhideWhenUsed/>
    <w:rsid w:val="00B83B00"/>
    <w:rPr>
      <w:color w:val="0000FF"/>
      <w:u w:val="single"/>
    </w:rPr>
  </w:style>
  <w:style w:type="paragraph" w:styleId="NormalWeb">
    <w:name w:val="Normal (Web)"/>
    <w:basedOn w:val="Normal"/>
    <w:uiPriority w:val="99"/>
    <w:semiHidden/>
    <w:unhideWhenUsed/>
    <w:rsid w:val="00B83B00"/>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B83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3888">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9">
          <w:marLeft w:val="0"/>
          <w:marRight w:val="0"/>
          <w:marTop w:val="0"/>
          <w:marBottom w:val="0"/>
          <w:divBdr>
            <w:top w:val="none" w:sz="0" w:space="0" w:color="auto"/>
            <w:left w:val="none" w:sz="0" w:space="0" w:color="auto"/>
            <w:bottom w:val="none" w:sz="0" w:space="0" w:color="auto"/>
            <w:right w:val="none" w:sz="0" w:space="0" w:color="auto"/>
          </w:divBdr>
        </w:div>
        <w:div w:id="1299337704">
          <w:marLeft w:val="-225"/>
          <w:marRight w:val="-225"/>
          <w:marTop w:val="0"/>
          <w:marBottom w:val="0"/>
          <w:divBdr>
            <w:top w:val="none" w:sz="0" w:space="0" w:color="auto"/>
            <w:left w:val="none" w:sz="0" w:space="0" w:color="auto"/>
            <w:bottom w:val="none" w:sz="0" w:space="0" w:color="auto"/>
            <w:right w:val="none" w:sz="0" w:space="0" w:color="auto"/>
          </w:divBdr>
          <w:divsChild>
            <w:div w:id="1029184402">
              <w:marLeft w:val="0"/>
              <w:marRight w:val="0"/>
              <w:marTop w:val="0"/>
              <w:marBottom w:val="0"/>
              <w:divBdr>
                <w:top w:val="none" w:sz="0" w:space="0" w:color="auto"/>
                <w:left w:val="none" w:sz="0" w:space="0" w:color="auto"/>
                <w:bottom w:val="none" w:sz="0" w:space="0" w:color="auto"/>
                <w:right w:val="none" w:sz="0" w:space="0" w:color="auto"/>
              </w:divBdr>
              <w:divsChild>
                <w:div w:id="11926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vidanuevadigital.com/tag/conferencia-eclesial-de-la-amazonia/" TargetMode="External"/><Relationship Id="rId7" Type="http://schemas.openxmlformats.org/officeDocument/2006/relationships/hyperlink" Target="https://www.vidanuevadigital.com/tag/miguel-cabrejos-vidarte/" TargetMode="External"/><Relationship Id="rId8" Type="http://schemas.openxmlformats.org/officeDocument/2006/relationships/hyperlink" Target="https://www.vidanuevadigital.com/2020/06/30/miguel-cabrejos-la-conferencia-eclesial-de-la-amazonia-es-la-respuesta-al-papa-francisco-que-nos-ensena-una-renovada-comprension-de-la-sinodalida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3372</Characters>
  <Application>Microsoft Macintosh Word</Application>
  <DocSecurity>0</DocSecurity>
  <Lines>28</Lines>
  <Paragraphs>7</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Miguel Cabrejos: “La Conferencia Eclesial de la Amazonía es la respuesta al Papa</vt:lpstr>
      <vt:lpstr>    El presidente del CELAM destaca la importancia del nuevo organismo eclesial que </vt:lpstr>
      <vt:lpstr>        El grito de los pueblos amazónicos</vt:lpstr>
      <vt:lpstr>        Apuesta por la pastoral de conjunto</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2020-07-01T14:30:00Z</dcterms:created>
  <dcterms:modified xsi:type="dcterms:W3CDTF">2020-07-03T17:32:00Z</dcterms:modified>
</cp:coreProperties>
</file>