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A6BD" w14:textId="548283A3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NEM NORMAL, NEM NOVO NORMAL, MAS BEM VIVIR</w:t>
      </w:r>
    </w:p>
    <w:p w14:paraId="2E00DC1B" w14:textId="7208D41E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57BE7AB5" w14:textId="45D8DA74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C45911" w:themeColor="accent2" w:themeShade="BF"/>
          <w:sz w:val="28"/>
          <w:szCs w:val="28"/>
          <w:lang w:eastAsia="es-MX"/>
        </w:rPr>
        <w:t>CELSO CARIAS</w:t>
      </w:r>
      <w:bookmarkStart w:id="0" w:name="_GoBack"/>
      <w:bookmarkEnd w:id="0"/>
    </w:p>
    <w:p w14:paraId="5A1D44B8" w14:textId="77777777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61A221A9" w14:textId="59C35915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Anciãos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adultos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jovens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homens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mulheres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deveremos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constituir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padrão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de vida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"http://www.ihu.unisinos.br/78-noticias/598713-nao-a-um-retorno-a-normalidade-de-robert-de-niro-a-juliette-binoche-o-apelo-de-200-artistas-e-cientistas"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 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tempo será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necessário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previsão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Previsível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que da forma como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haverá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futuro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Trabalhemos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agora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terreno pedregoso para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gerações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plantar,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colher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",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escreve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5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Celso Pinto Carias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doutor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Teologia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pela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PUC-Rio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assessor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das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CEBs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do Brasil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Setor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CEBs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Comissão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Pastoral Episcopal para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Laicato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CNBB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palavras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autor, "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mendigo de Deus".</w:t>
      </w:r>
    </w:p>
    <w:p w14:paraId="363D7177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3F230D4" w14:textId="77777777" w:rsidR="00BF16DE" w:rsidRPr="00C52A30" w:rsidRDefault="00BF16DE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>Eis</w:t>
      </w:r>
      <w:proofErr w:type="spellEnd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 xml:space="preserve"> o artigo.</w:t>
      </w:r>
    </w:p>
    <w:p w14:paraId="45528AC7" w14:textId="77777777" w:rsid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</w:pPr>
    </w:p>
    <w:p w14:paraId="1D480617" w14:textId="0AA2E06B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Metade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de 2020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vai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passando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estamos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pandemia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gravíssima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alguns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lugares do mundo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gravidade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: </w:t>
      </w:r>
      <w:hyperlink r:id="rId6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Brasil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;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menos: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Zelândia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 E a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"http://www.ihu.unisinos.br/78-noticias/599837-a-crise-economica-provocada-pelo-coronavirus-pode-ser-a-mais-devastadora-dos-ultimos-150-anos"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crise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econômica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já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estava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instalada antes e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piorando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durante, será agravada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pandemia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afetando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todo planeta.</w:t>
      </w:r>
    </w:p>
    <w:p w14:paraId="25882078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6F1E685C" w14:textId="72526CE3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De janeiro até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agora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pergunta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repetido: “Como será a </w:t>
      </w:r>
      <w:hyperlink r:id="rId7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vida no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pós</w:t>
        </w:r>
        <w:proofErr w:type="spellEnd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-pandemia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?” 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primeiras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previsões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 parte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era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otimista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: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Teremos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mundo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melhor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Mas o tempo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passando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assistindo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situações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grotescas.</w:t>
      </w:r>
    </w:p>
    <w:p w14:paraId="5F2843BD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7C96809D" w14:textId="26BB8C7E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comemorando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volta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“</w:t>
      </w:r>
      <w:hyperlink r:id="rId8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normal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falam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"http://www.ihu.unisinos.br/78-noticias/597713-o-normal-e-mortal-a-normalidade-e-uma-imensa-crise-afirma-naomi-klein"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Apontaremos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aqui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Talvez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seja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sonho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acordado da mente humana”,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filósofo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L. Feuerbach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referia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à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religião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século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dezenove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Contudo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antes de chamar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utopia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"http://www.ihu.unisinos.br/78-noticias/599770-bem-morrer-e-um-alerta-para-o-bem-viver-artigo-de-aloir-pacini"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Bem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irrealizável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pelo menos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pergunte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que é “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tal “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esforço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olhar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realidade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verificar se o que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acontecendo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situação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toda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vida que peregrina por este planeta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vai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no modelo que predomina,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isto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é,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capitalistas,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conduzir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natureza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nela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ser humano,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grau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superior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convivência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harmonia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grau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afirmar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condições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alcançar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dignidade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fundamental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lastRenderedPageBreak/>
        <w:t>existência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todos os seres vivos.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“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“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”?</w:t>
      </w:r>
      <w:proofErr w:type="gramEnd"/>
    </w:p>
    <w:p w14:paraId="040987A8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34D0F628" w14:textId="77777777" w:rsidR="00BF16DE" w:rsidRPr="00C52A30" w:rsidRDefault="00BF16DE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>1. O normal</w:t>
      </w:r>
    </w:p>
    <w:p w14:paraId="4F801E65" w14:textId="7CA5EF40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Fui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dicionário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buscar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sinônimos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habitual, natural,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usual,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corriqueiro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frequente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ordinário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trivial, banal, vulgar.</w:t>
      </w:r>
    </w:p>
    <w:p w14:paraId="04D86570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011AD592" w14:textId="7CB81E79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Seria habitual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espantar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quase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9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70 mil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mortos</w:t>
        </w:r>
        <w:proofErr w:type="spellEnd"/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daqui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bem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buscar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aquelas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explicações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estapafúrdias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“Durante o ano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morre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gente!”? Lembrando que 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COVID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já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matou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gente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qualquer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doença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 mesmo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acidentes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trânsito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 antes 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fim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ano.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Por que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habitual o espanto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morte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71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acidente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"http://www.ihu.unisinos.br/185-noticias/noticias-2016/562911-o-impacto-da-tragedia-da-chapecoense-na-cidade-de-um-time-so"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avião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da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Chapecoense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?</w:t>
      </w:r>
    </w:p>
    <w:p w14:paraId="3E760F47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7D800373" w14:textId="5234F26E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É natural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pandemia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alto índice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contágio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saiamos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às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ruas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comprar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quinquilharias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algo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seja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realmente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necessário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 Mas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alguns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podem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: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Minhas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velhas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preciso 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shopping adquirir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novas.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Ora,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 feliz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novas?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É natural pensar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assim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?</w:t>
      </w:r>
    </w:p>
    <w:p w14:paraId="5445456B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33114293" w14:textId="77777777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É usual agredir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dedicam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 </w:t>
      </w:r>
      <w:hyperlink r:id="rId10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salvar vidas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porque estas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parente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morreu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COVID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infarto?</w:t>
      </w:r>
    </w:p>
    <w:p w14:paraId="3833C0B8" w14:textId="00850373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O que nos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leva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agir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forma trivial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pensam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diferentes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nós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?</w:t>
      </w:r>
      <w:proofErr w:type="gramEnd"/>
    </w:p>
    <w:p w14:paraId="09E203A2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347518FA" w14:textId="3EB221D0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Vivemos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naturalizamos o que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é natural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Odiar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cultivar o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ódio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frequente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cometamos erros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determinados saberes.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saber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capital do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Butão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afirmar que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terra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plana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pouco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normal. Vivemos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banalização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saber e,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vezes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admiramos o vulgar.</w:t>
      </w:r>
    </w:p>
    <w:p w14:paraId="52C8043D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0B4C0943" w14:textId="5E5767E2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Ora, em mundo onde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população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detém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parte da riqueza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produzida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é fundamental que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encontre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entre 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noventa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nove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aliados e aliadas, conscientes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inconscientes,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digam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 a vida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destes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5A392D21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7F0C0C07" w14:textId="77777777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É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pandemia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voltemos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"http://www.ihu.unisinos.br/78-noticias/597918-consumo-insustentavel-sustentabilidade-de-marketing-no-mercado-globalizado-pos-coronavirus-covid-19"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níveis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de consumo anteriores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que continuemos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olhar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próprio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umbigo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comprando, comprando, e comprando?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Inclusive comprando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remédio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nos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manter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pé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continuar comprando?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acredita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crescimento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infinito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mundo finito,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conclui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economista americano em 1973,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louco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economista.</w:t>
      </w:r>
    </w:p>
    <w:p w14:paraId="0C366DB2" w14:textId="5E8537A2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Podem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“É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só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pandemia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Morrerão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milhares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vida continua normal”. É o “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 que está nos matando,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apenas 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COVID-19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É o normal que está aumentando o número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suicídios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mundo, que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fazendo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crescer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assustadoramente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o consumo de drogas,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sejam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lícitas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ilícitas, inclusive drogas vendidas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farmácias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livremente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Enfim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é o normal que está </w:t>
      </w:r>
      <w:hyperlink r:id="rId11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aumentando a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desigualdade</w:t>
        </w:r>
        <w:proofErr w:type="spellEnd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planetária</w:t>
        </w:r>
        <w:proofErr w:type="spellEnd"/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você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acreditando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normal.</w:t>
      </w:r>
    </w:p>
    <w:p w14:paraId="37B42A3A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1F1AF09A" w14:textId="15C4CDE3" w:rsidR="00BF16DE" w:rsidRDefault="00BF16DE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 xml:space="preserve">2. O </w:t>
      </w:r>
      <w:proofErr w:type="spellStart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 xml:space="preserve"> normal</w:t>
      </w:r>
    </w:p>
    <w:p w14:paraId="3A1B36A3" w14:textId="77777777" w:rsidR="00C52A30" w:rsidRPr="00C52A30" w:rsidRDefault="00C52A30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</w:p>
    <w:p w14:paraId="678CFA7E" w14:textId="410BD565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Aqui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existe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enorme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dificuldade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 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Google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ajuda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possibilidades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quase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infinitas.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montão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intelectuais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primeiro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definir o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"http://www.ihu.unisinos.br/78-noticias/598194-nao-vamos-voltar-ao-mundo-que-tinhamos-antes-entrevista-com-muhammad-yunus"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” no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instrText xml:space="preserve"> HYPERLINK "http://www.ihu.unisinos.br/78-noticias/597695-a-vida-apos-a-emergencia-do-virus-nao-sera-a-mesma-de-antes-como-mudarao-as-lojas-escolas-viagens-restaurantes" \t "_blank" </w:instrTex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pós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-pandemia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Poucos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contrária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 os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quase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ouvidos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falas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continuar a organizar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sociedade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planetária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base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se chama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desenvolvimento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”, mesmo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seja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tal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desenvolvimento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sustentável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”.</w:t>
      </w:r>
    </w:p>
    <w:p w14:paraId="7E0656C9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672969B" w14:textId="543C47B7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Ouvir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dirigente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futebol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afirmar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federação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montou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protocolo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invejável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que as partidas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fossem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absolutamente seguras é altamente reconfortante (sic).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Poxa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normal,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“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”.</w:t>
      </w:r>
    </w:p>
    <w:p w14:paraId="27982A7F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15088231" w14:textId="13A31D03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Alguns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poucos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pensando, de fato,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"http://www.ihu.unisinos.br/78-noticias/597887-depois-desta-crise-muitas-coisas-mudarao-no-mundo-com-novos-valores-a-nivel-global-entrevista-com-michel-wieviorka"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modelo de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sociedade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tudo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indica que o normal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normal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será capaz de responder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crise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civilizatória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aí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E se novas pandemias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surgirem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pior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739CAB84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02774907" w14:textId="5C6CE654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lado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políticos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partidos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nos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gente boa,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batendo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cabeça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definir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vai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ocupar o cargo de “gerente”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prefeitura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no estado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país. Sim, gerentes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estrutura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 </w:t>
      </w:r>
      <w:hyperlink r:id="rId12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poder do capital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O poder 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econômico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pouco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governamental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58CD1CA0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35394000" w14:textId="4FD0067B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lado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trinta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população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planetária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aí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o resultado 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produção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: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farinha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pouca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pirão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primeiro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São aliados dos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realmente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poder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podem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arrastar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os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precisam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alimentar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agora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podem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esperar que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sociedade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resolva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contradições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sociais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rapidamente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7A958D26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70590B27" w14:textId="5654DD4B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Ora,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logo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pergunta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“o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fazer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então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?”.</w:t>
      </w:r>
    </w:p>
    <w:p w14:paraId="10BA7511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30DCF21" w14:textId="5C29D974" w:rsidR="00BF16DE" w:rsidRDefault="00BF16DE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 xml:space="preserve">3. O </w:t>
      </w:r>
      <w:proofErr w:type="spellStart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>Bem</w:t>
      </w:r>
      <w:proofErr w:type="spellEnd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  <w:t>Viver</w:t>
      </w:r>
      <w:proofErr w:type="spellEnd"/>
    </w:p>
    <w:p w14:paraId="4C880D88" w14:textId="77777777" w:rsidR="00C52A30" w:rsidRPr="00C52A30" w:rsidRDefault="00C52A30" w:rsidP="00C52A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MX"/>
        </w:rPr>
      </w:pPr>
    </w:p>
    <w:p w14:paraId="22D129FB" w14:textId="4D443F2D" w:rsid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Qualquer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afirmar ter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solução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a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"http://www.ihu.unisinos.br/78-noticias/600356-uma-civilizacao-em-transicao"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crise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civilizatória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que estamos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vivendo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pessoa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afirma saber física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quântica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Porém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o fato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resposta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pronta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acabada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significa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devamos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nos render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esta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aí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Precisaremos pensar de forma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processual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por etapas. </w:t>
      </w:r>
    </w:p>
    <w:p w14:paraId="4E3875A4" w14:textId="77777777" w:rsid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63CFF77C" w14:textId="6705FBAD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Os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visionários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vezes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sofrem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Percebem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necessidade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mudança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profundidade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conseguem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propor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exatamente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caminho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contagiar a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maioria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maioria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pensa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dentro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estrutura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mental que pode ser chamada de “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”.</w:t>
      </w:r>
    </w:p>
    <w:p w14:paraId="6B9519A6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3C56295D" w14:textId="5205F488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É fato: “</w:t>
      </w:r>
      <w:hyperlink r:id="rId13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esta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economia</w:t>
        </w:r>
        <w:proofErr w:type="spellEnd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 mata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 </w:t>
      </w:r>
      <w:hyperlink r:id="rId14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Papa Francisco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Assim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é preciso repensar o modelo.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assim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linha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Francisco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diante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terceira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guerra mundial em parcelas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instalou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genocídio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”, será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necessário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reorientar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caminho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humanidade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fazendo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4982EFBB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507D9C0B" w14:textId="3F33A91B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E,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incrível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pareça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trata de criar algo absolutamente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resgatar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sabedoria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pode ser chamada,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linhas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gerais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de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Bem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3BEB5849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7DD821DE" w14:textId="77777777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Os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"http://www.ihu.unisinos.br/78-noticias/600060-a-morte-do-futuro-covid-19-entre-os-povos-originarios"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povos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tradicionais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encontraram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forma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sobreviver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possibilitou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força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resistência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capaz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passar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pela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dominação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colonial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desaparecer.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expressões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povos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andinos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denominar este modo de vida é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"http://www.ihu.unisinos.br/entrevistas/34622-sumak-kawsay-nem-melhor-nem-bem-viver-em-plenitude-entrevista-especial-com-esperanza-martinez-"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sumak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kawsay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que pode ter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tradução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Bem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Trata-se de buscar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humanas calcadas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acumulação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desperdício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sugar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natureza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tudo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modo de vida opulento,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reciprocidade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solidariedade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empatia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harmonia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conjunto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natureza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6D97FF4F" w14:textId="77777777" w:rsid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Começa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surgir gente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pensa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este modelo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sintonia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situação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da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"http://www.ihu.unisinos.br/78-noticias/598226-a-terra-contra-ataca-a-humanidade-pelo-coronavirus"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humanidade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no presente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estágio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civilizatório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podemos citar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equatoriano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15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Alberto Acosta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uruguaio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16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Eduardo Gudynas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e o boliviano </w:t>
      </w:r>
      <w:hyperlink r:id="rId17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Pablo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Solon</w:t>
        </w:r>
        <w:proofErr w:type="spellEnd"/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entre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</w:p>
    <w:p w14:paraId="6798339D" w14:textId="7B2A65BE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Também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latitudes, como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Europa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se pode citar a francesa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Genevieve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Azam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também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francês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18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 xml:space="preserve">Serge </w:t>
        </w:r>
        <w:proofErr w:type="spellStart"/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Latouche</w:t>
        </w:r>
        <w:proofErr w:type="spellEnd"/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linha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decrescimento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isto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afirmação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que o modelo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desenvolvimentista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fadado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esgotar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 vida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planetária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248E2788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0028239" w14:textId="1B4A817A" w:rsid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podem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“Doce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utopia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bonito,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contudo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irrealizável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Talvez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Contudo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estamos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vivendo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capitalistas faz tempo. De forma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agressiva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nos últimos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duzentos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anos. </w:t>
      </w:r>
    </w:p>
    <w:p w14:paraId="1455E4B6" w14:textId="77777777" w:rsid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5500F283" w14:textId="3E33E738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socialismo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real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acabou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 configurando como alternativa.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Houve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dúvida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crescimento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humano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neste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processo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Porém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também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dúvida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tal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crescimento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custou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caro.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estaria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hora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redirecionar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que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entende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por “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progresso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direção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equilíbrio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relações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compõem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 </w:t>
      </w:r>
      <w:hyperlink r:id="rId19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vida no planeta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Vamos “pagar para ver” para onde o “deus mercado” nos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conduzirá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?</w:t>
      </w:r>
      <w:proofErr w:type="gramEnd"/>
    </w:p>
    <w:p w14:paraId="683A25A9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0647BAF" w14:textId="19C3A7D4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Sim, precisaremos pensar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agir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forma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processual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Precisaremos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estabelecer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etapas. Precisaremos encontrar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intercessão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une todos e todas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acreditam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em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begin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instrText xml:space="preserve"> HYPERLINK "http://www.ihu.unisinos.br/78-noticias/597364-como-sera-o-mundo-depois-do-coronavirus-segundo-yuval-noah-harari" \t "_blank" </w:instrTex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separate"/>
      </w:r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outro</w:t>
      </w:r>
      <w:proofErr w:type="spellEnd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 xml:space="preserve"> mundo </w:t>
      </w:r>
      <w:proofErr w:type="spellStart"/>
      <w:r w:rsidRPr="00C52A30">
        <w:rPr>
          <w:rFonts w:ascii="Georgia" w:eastAsia="Times New Roman" w:hAnsi="Georgia" w:cs="Times New Roman"/>
          <w:color w:val="FC6B01"/>
          <w:sz w:val="28"/>
          <w:szCs w:val="28"/>
          <w:u w:val="single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fldChar w:fldCharType="end"/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Precisaremos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etapa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atual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exemplo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, defender a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democracia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como instrumento político que permita o debate e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configuração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horizonte. Mas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podemos nos render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modelo político representativo que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esgotado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podemos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mais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confiar totalmente no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modelo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econômico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totalmente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extrativista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020A24EB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49E9B839" w14:textId="0B2B50BD" w:rsidR="00BF16DE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Seguindo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aquela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ideia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gandhiana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precisaremos ser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mudança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desejamos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mundo.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Anciãos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adultos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jovens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homens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mulheres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deveremos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constituir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padrão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de vida,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Quanto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tempo será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necessário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?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previsão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Previsível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que da forma como está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haverá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hyperlink r:id="rId20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futuro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Trabalhemos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agora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terreno pedregoso para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gerações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plantar, 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outras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ainda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possam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colher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</w:t>
      </w:r>
    </w:p>
    <w:p w14:paraId="17C514A4" w14:textId="77777777" w:rsidR="00C52A30" w:rsidRPr="00C52A30" w:rsidRDefault="00C52A30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</w:p>
    <w:p w14:paraId="264D3FC5" w14:textId="77777777" w:rsidR="00BF16DE" w:rsidRPr="00C52A30" w:rsidRDefault="00BF16DE" w:rsidP="00C52A3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</w:pP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É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interessante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gente 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prega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normal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se afirma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cristã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Termino esta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reflexão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no domingo no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qual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texto bíblico é o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Evangelho</w:t>
      </w:r>
      <w:proofErr w:type="spellEnd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 xml:space="preserve"> de Mateus 11,25-20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Neste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trecho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Jesus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faz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oração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Pai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dizendo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: “Eu te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louvo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ó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Pai,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Senhor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céu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terra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porque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escondeste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estas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coisas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sábios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e entendidos </w:t>
      </w:r>
      <w:proofErr w:type="gram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</w:t>
      </w:r>
      <w:proofErr w:type="gram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revelastes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aos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pequeninos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”. Parece que boa parte dos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cristãos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confia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muito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nisso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. O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Papa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Francisco</w:t>
      </w:r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sido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uma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grande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exceção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Ele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afirmado que nada pode ser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feito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para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mas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somente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o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povo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isto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Bem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 </w:t>
      </w:r>
      <w:proofErr w:type="spellStart"/>
      <w:r w:rsidRPr="00C52A30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es-MX"/>
        </w:rPr>
        <w:t>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isto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o </w:t>
      </w:r>
      <w:hyperlink r:id="rId21" w:tgtFrame="_blank" w:history="1">
        <w:r w:rsidRPr="00C52A30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eastAsia="es-MX"/>
          </w:rPr>
          <w:t>UBUNTU</w:t>
        </w:r>
      </w:hyperlink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 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tradição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africana: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eu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só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posso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ser se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você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for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comigo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Essa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é 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nossa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esperança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messianismo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sem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salvadores da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pátria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Quem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>viver</w:t>
      </w:r>
      <w:proofErr w:type="spellEnd"/>
      <w:r w:rsidRPr="00C52A30">
        <w:rPr>
          <w:rFonts w:ascii="Georgia" w:eastAsia="Times New Roman" w:hAnsi="Georgia" w:cs="Times New Roman"/>
          <w:color w:val="333333"/>
          <w:sz w:val="28"/>
          <w:szCs w:val="28"/>
          <w:lang w:eastAsia="es-MX"/>
        </w:rPr>
        <w:t xml:space="preserve"> verá.</w:t>
      </w:r>
    </w:p>
    <w:p w14:paraId="7C9432F8" w14:textId="7EB590F8" w:rsidR="00BF16DE" w:rsidRDefault="00BF16DE" w:rsidP="00BF16DE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BF16DE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</w:t>
      </w:r>
    </w:p>
    <w:p w14:paraId="16877F8B" w14:textId="569ADABC" w:rsidR="00C52A30" w:rsidRPr="00BF16DE" w:rsidRDefault="00C52A30" w:rsidP="00BF16DE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hyperlink r:id="rId22" w:history="1">
        <w:r>
          <w:rPr>
            <w:rStyle w:val="Hipervnculo"/>
          </w:rPr>
          <w:t>http://www.ihu.unisinos.br/600675-nem-normal-nem-novo-normal-mas-bem-viver</w:t>
        </w:r>
      </w:hyperlink>
    </w:p>
    <w:sectPr w:rsidR="00C52A30" w:rsidRPr="00BF16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A02EF"/>
    <w:multiLevelType w:val="multilevel"/>
    <w:tmpl w:val="713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DE"/>
    <w:rsid w:val="00B83E06"/>
    <w:rsid w:val="00BF16DE"/>
    <w:rsid w:val="00C5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9CDD"/>
  <w15:chartTrackingRefBased/>
  <w15:docId w15:val="{25B5EADE-6A87-42BC-80E5-05C448B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2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99222-zizek-nao-existe-um-retorno-a-normalidade-pos-coronavirus" TargetMode="External"/><Relationship Id="rId13" Type="http://schemas.openxmlformats.org/officeDocument/2006/relationships/hyperlink" Target="http://www.ihu.unisinos.br/78-noticias/589076-economia-de-francisco-assis-26-28-de-marco-de-2020-mensagem-do-papa-francisco-para-o-evento" TargetMode="External"/><Relationship Id="rId18" Type="http://schemas.openxmlformats.org/officeDocument/2006/relationships/hyperlink" Target="http://www.ihu.unisinos.br/78-noticias/582239-o-desenvolvimento-sustentavel-e-um-slogan-entrevista-com-serge-latouch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hu.unisinos.br/169-noticias/noticias-2015/544371-a-etica-do-ubuntu-para-o-respeito-pelo-outro" TargetMode="External"/><Relationship Id="rId7" Type="http://schemas.openxmlformats.org/officeDocument/2006/relationships/hyperlink" Target="http://www.ihu.unisinos.br/78-noticias/597697-apos-o-coronavirus-o-mundo-nao-voltara-a-ser-o-que-era" TargetMode="External"/><Relationship Id="rId12" Type="http://schemas.openxmlformats.org/officeDocument/2006/relationships/hyperlink" Target="http://www.ihu.unisinos.br/78-noticias/598745-o-capital-e-um-virus-mas-na-forma-de-uma-entidade-espectral-afirma-slavoj-zizek-em-pandemia" TargetMode="External"/><Relationship Id="rId17" Type="http://schemas.openxmlformats.org/officeDocument/2006/relationships/hyperlink" Target="http://www.ihu.unisinos.br/78-noticias/552042-algumas-reflexoes-autocriticas-e-propostas-sobre-o-processo-de-mudanca-na-bolivia-artigo-de-pablo-sol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hu.unisinos.br/78-noticias/596363-o-esgotamento-do-desenvolvimento-a-confissao-da-cepal" TargetMode="External"/><Relationship Id="rId20" Type="http://schemas.openxmlformats.org/officeDocument/2006/relationships/hyperlink" Target="http://www.ihu.unisinos.br/78-noticias/598047-a-pandemia-e-o-futu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600620-a-covid-19-no-primeiro-semestre-de-2020-e-o-brasil-e-a-america-latina-como-epicentros-artigo-de-jose-eustaquio-diniz-alves" TargetMode="External"/><Relationship Id="rId11" Type="http://schemas.openxmlformats.org/officeDocument/2006/relationships/hyperlink" Target="http://www.ihu.unisinos.br/159-noticias/entrevistas/598269-pandemia-da-covid-19-deve-ampliar-ainda-mais-o-abismo-da-desigualdade-entrevista-especial-com-fabio-konder-comparat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hu.unisinos.br/78-noticias/599412-carta-aberta-a-igreja-catolica-apostolica-romana-no-brasil?fbclid=IwAR3cRGizGkmrO5ZRFpZ8TlGH0jrILwqUXzoxwxR-4JBvaTvcL8PORSK4EGg" TargetMode="External"/><Relationship Id="rId15" Type="http://schemas.openxmlformats.org/officeDocument/2006/relationships/hyperlink" Target="http://www.ihu.unisinos.br/78-noticias/595534-2020-nao-se-trata-mais-de-ganhar-eleicoes-mas-construir-uma-nova-historia-a-partir-de-baixo-entrevista-com-alberto-acosta-em-edica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hu.unisinos.br/78-noticias/598092-salvar-vidas-agora-antes-que-seja-tarde" TargetMode="External"/><Relationship Id="rId19" Type="http://schemas.openxmlformats.org/officeDocument/2006/relationships/hyperlink" Target="http://www.ihu.unisinos.br/78-noticias/597891-o-coronavirus-esta-diretamente-vinculado-a-saude-do-planeta-entrevista-com-juan-carlos-del-ol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600414-e-a-doenca-que-mais-mata-e-nos-tivemos-mortes-que-poderiam-ser-evitadas" TargetMode="External"/><Relationship Id="rId14" Type="http://schemas.openxmlformats.org/officeDocument/2006/relationships/hyperlink" Target="http://www.ihu.unisinos.br/600667-o-papa-pede-que-se-aplique-tregua-pela-covid-19-como-solicitada-pela-onu" TargetMode="External"/><Relationship Id="rId22" Type="http://schemas.openxmlformats.org/officeDocument/2006/relationships/hyperlink" Target="http://www.ihu.unisinos.br/600675-nem-normal-nem-novo-normal-mas-bem-viv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2373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 En Comunidad Puebla</dc:creator>
  <cp:keywords/>
  <dc:description/>
  <cp:lastModifiedBy>Rosario Hermano</cp:lastModifiedBy>
  <cp:revision>2</cp:revision>
  <dcterms:created xsi:type="dcterms:W3CDTF">2020-07-07T19:17:00Z</dcterms:created>
  <dcterms:modified xsi:type="dcterms:W3CDTF">2020-07-07T19:17:00Z</dcterms:modified>
</cp:coreProperties>
</file>