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27A" w:rsidRDefault="003C26B1" w:rsidP="00E9027A">
      <w:pPr>
        <w:pStyle w:val="Sinespaciado"/>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La importancia de ampliar los modelos antropológicos</w:t>
      </w:r>
    </w:p>
    <w:p w:rsidR="00E9027A" w:rsidRDefault="00F46FEB" w:rsidP="00E9027A">
      <w:pPr>
        <w:pStyle w:val="Sinespaciado"/>
        <w:jc w:val="center"/>
        <w:rPr>
          <w:rFonts w:ascii="Times New Roman" w:hAnsi="Times New Roman" w:cs="Times New Roman"/>
          <w:b/>
          <w:bCs/>
          <w:i/>
          <w:iCs/>
          <w:sz w:val="28"/>
          <w:szCs w:val="28"/>
        </w:rPr>
      </w:pPr>
      <w:r>
        <w:rPr>
          <w:rFonts w:ascii="Times New Roman" w:hAnsi="Times New Roman" w:cs="Times New Roman"/>
          <w:b/>
          <w:bCs/>
          <w:i/>
          <w:iCs/>
          <w:sz w:val="28"/>
          <w:szCs w:val="28"/>
        </w:rPr>
        <w:t>Primeros ecos a “El Cristo interior” de Javier Melloni</w:t>
      </w:r>
    </w:p>
    <w:p w:rsidR="00F46FEB" w:rsidRDefault="00F46FEB" w:rsidP="00E9027A">
      <w:pPr>
        <w:pStyle w:val="Sinespaciado"/>
        <w:jc w:val="center"/>
        <w:rPr>
          <w:rFonts w:ascii="Times New Roman" w:hAnsi="Times New Roman" w:cs="Times New Roman"/>
          <w:b/>
          <w:bCs/>
          <w:i/>
          <w:iCs/>
          <w:sz w:val="28"/>
          <w:szCs w:val="28"/>
        </w:rPr>
      </w:pPr>
    </w:p>
    <w:p w:rsidR="00DC39F7" w:rsidRDefault="00DC39F7" w:rsidP="00DC39F7">
      <w:pPr>
        <w:pStyle w:val="Sinespaciado"/>
        <w:jc w:val="right"/>
        <w:rPr>
          <w:rFonts w:ascii="Times New Roman" w:hAnsi="Times New Roman" w:cs="Times New Roman"/>
          <w:sz w:val="28"/>
          <w:szCs w:val="28"/>
        </w:rPr>
      </w:pPr>
      <w:r>
        <w:rPr>
          <w:rFonts w:ascii="Times New Roman" w:hAnsi="Times New Roman" w:cs="Times New Roman"/>
          <w:sz w:val="28"/>
          <w:szCs w:val="28"/>
        </w:rPr>
        <w:t>Juan Pablo Espinosa Arce</w:t>
      </w:r>
    </w:p>
    <w:p w:rsidR="00DC39F7" w:rsidRPr="00DC39F7" w:rsidRDefault="00DC39F7" w:rsidP="00DC39F7">
      <w:pPr>
        <w:pStyle w:val="Sinespaciado"/>
        <w:jc w:val="right"/>
        <w:rPr>
          <w:rFonts w:ascii="Times New Roman" w:hAnsi="Times New Roman" w:cs="Times New Roman"/>
          <w:sz w:val="28"/>
          <w:szCs w:val="28"/>
        </w:rPr>
      </w:pPr>
      <w:r>
        <w:rPr>
          <w:rFonts w:ascii="Times New Roman" w:hAnsi="Times New Roman" w:cs="Times New Roman"/>
          <w:sz w:val="28"/>
          <w:szCs w:val="28"/>
        </w:rPr>
        <w:t>Julio 2020</w:t>
      </w:r>
    </w:p>
    <w:p w:rsidR="00DC39F7" w:rsidRDefault="00DC39F7" w:rsidP="00E9027A">
      <w:pPr>
        <w:pStyle w:val="Sinespaciado"/>
        <w:jc w:val="center"/>
        <w:rPr>
          <w:rFonts w:ascii="Times New Roman" w:hAnsi="Times New Roman" w:cs="Times New Roman"/>
          <w:b/>
          <w:bCs/>
          <w:i/>
          <w:iCs/>
          <w:sz w:val="28"/>
          <w:szCs w:val="28"/>
        </w:rPr>
      </w:pPr>
    </w:p>
    <w:p w:rsidR="00DC39F7" w:rsidRDefault="00DC39F7" w:rsidP="00E9027A">
      <w:pPr>
        <w:pStyle w:val="Sinespaciado"/>
        <w:jc w:val="center"/>
        <w:rPr>
          <w:rFonts w:ascii="Times New Roman" w:hAnsi="Times New Roman" w:cs="Times New Roman"/>
          <w:b/>
          <w:bCs/>
          <w:i/>
          <w:iCs/>
          <w:sz w:val="28"/>
          <w:szCs w:val="28"/>
        </w:rPr>
      </w:pPr>
    </w:p>
    <w:p w:rsidR="00F46FEB" w:rsidRDefault="00DC39F7" w:rsidP="00DC39F7">
      <w:pPr>
        <w:pStyle w:val="Sinespaciado"/>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Estoy comenzando a leer la obra </w:t>
      </w:r>
      <w:r>
        <w:rPr>
          <w:rFonts w:ascii="Times New Roman" w:hAnsi="Times New Roman" w:cs="Times New Roman"/>
          <w:i/>
          <w:iCs/>
          <w:sz w:val="28"/>
          <w:szCs w:val="28"/>
        </w:rPr>
        <w:t xml:space="preserve">El cristo interior </w:t>
      </w:r>
      <w:r>
        <w:rPr>
          <w:rFonts w:ascii="Times New Roman" w:hAnsi="Times New Roman" w:cs="Times New Roman"/>
          <w:sz w:val="28"/>
          <w:szCs w:val="28"/>
        </w:rPr>
        <w:t xml:space="preserve">del jesuita y teólogo español Javier Melloni editado por Herder en 2010. </w:t>
      </w:r>
      <w:r w:rsidR="00E71CF3">
        <w:rPr>
          <w:rFonts w:ascii="Times New Roman" w:hAnsi="Times New Roman" w:cs="Times New Roman"/>
          <w:sz w:val="28"/>
          <w:szCs w:val="28"/>
        </w:rPr>
        <w:t xml:space="preserve">En esta obra de 151 páginas, Melloni ofrece una </w:t>
      </w:r>
      <w:r w:rsidR="00E71CF3">
        <w:rPr>
          <w:rFonts w:ascii="Times New Roman" w:hAnsi="Times New Roman" w:cs="Times New Roman"/>
          <w:i/>
          <w:iCs/>
          <w:sz w:val="28"/>
          <w:szCs w:val="28"/>
        </w:rPr>
        <w:t xml:space="preserve">tercera vía </w:t>
      </w:r>
      <w:r w:rsidR="00E71CF3">
        <w:rPr>
          <w:rFonts w:ascii="Times New Roman" w:hAnsi="Times New Roman" w:cs="Times New Roman"/>
          <w:sz w:val="28"/>
          <w:szCs w:val="28"/>
        </w:rPr>
        <w:t>de acercamiento a la experiencia de Jesucristo. A ella la denomina “cristología interior”. Dice el autor: “interior no significa ajena al mundo, sino revelación de lo que el mundo alberga. Brota desde dentro de las cosas y de las personas no como un esfuerzo, sino como el desarrollo de una semilla (</w:t>
      </w:r>
      <w:proofErr w:type="spellStart"/>
      <w:r w:rsidR="00E71CF3">
        <w:rPr>
          <w:rFonts w:ascii="Times New Roman" w:hAnsi="Times New Roman" w:cs="Times New Roman"/>
          <w:sz w:val="28"/>
          <w:szCs w:val="28"/>
        </w:rPr>
        <w:t>Lc</w:t>
      </w:r>
      <w:proofErr w:type="spellEnd"/>
      <w:r w:rsidR="00E71CF3">
        <w:rPr>
          <w:rFonts w:ascii="Times New Roman" w:hAnsi="Times New Roman" w:cs="Times New Roman"/>
          <w:sz w:val="28"/>
          <w:szCs w:val="28"/>
        </w:rPr>
        <w:t xml:space="preserve"> 13,19), como la germinación de un núcleo </w:t>
      </w:r>
      <w:proofErr w:type="gramStart"/>
      <w:r w:rsidR="00E71CF3">
        <w:rPr>
          <w:rFonts w:ascii="Times New Roman" w:hAnsi="Times New Roman" w:cs="Times New Roman"/>
          <w:sz w:val="28"/>
          <w:szCs w:val="28"/>
        </w:rPr>
        <w:t>oculto</w:t>
      </w:r>
      <w:proofErr w:type="gramEnd"/>
      <w:r w:rsidR="00E71CF3">
        <w:rPr>
          <w:rFonts w:ascii="Times New Roman" w:hAnsi="Times New Roman" w:cs="Times New Roman"/>
          <w:sz w:val="28"/>
          <w:szCs w:val="28"/>
        </w:rPr>
        <w:t xml:space="preserve"> pero siempre presente en todo. </w:t>
      </w:r>
    </w:p>
    <w:p w:rsidR="00E67932" w:rsidRDefault="00E67932" w:rsidP="00E67932">
      <w:pPr>
        <w:pStyle w:val="Sinespaciado"/>
        <w:ind w:left="720"/>
        <w:jc w:val="both"/>
        <w:rPr>
          <w:rFonts w:ascii="Times New Roman" w:hAnsi="Times New Roman" w:cs="Times New Roman"/>
          <w:sz w:val="28"/>
          <w:szCs w:val="28"/>
        </w:rPr>
      </w:pPr>
    </w:p>
    <w:p w:rsidR="00E67932" w:rsidRDefault="00E67932" w:rsidP="00E67932">
      <w:pPr>
        <w:pStyle w:val="Sinespaciado"/>
        <w:ind w:left="720"/>
        <w:jc w:val="both"/>
        <w:rPr>
          <w:rFonts w:ascii="Times New Roman" w:hAnsi="Times New Roman" w:cs="Times New Roman"/>
          <w:sz w:val="28"/>
          <w:szCs w:val="28"/>
        </w:rPr>
      </w:pPr>
      <w:r>
        <w:rPr>
          <w:rFonts w:ascii="Times New Roman" w:hAnsi="Times New Roman" w:cs="Times New Roman"/>
          <w:sz w:val="28"/>
          <w:szCs w:val="28"/>
        </w:rPr>
        <w:t xml:space="preserve">En esta </w:t>
      </w:r>
      <w:r>
        <w:rPr>
          <w:rFonts w:ascii="Times New Roman" w:hAnsi="Times New Roman" w:cs="Times New Roman"/>
          <w:i/>
          <w:iCs/>
          <w:sz w:val="28"/>
          <w:szCs w:val="28"/>
        </w:rPr>
        <w:t>cristología interior</w:t>
      </w:r>
      <w:r>
        <w:rPr>
          <w:rFonts w:ascii="Times New Roman" w:hAnsi="Times New Roman" w:cs="Times New Roman"/>
          <w:sz w:val="28"/>
          <w:szCs w:val="28"/>
        </w:rPr>
        <w:t xml:space="preserve"> se colocan muchos acentos en la experiencia que tenemos de, con y por Jesucristo: de (la opción de fe en cuanto estructura normativa); con (en cuanto experiencia de encuentro transformador); por (camino hacia el Padre). En esa experiencia pensamos en cómo el interior recupera también un elemento olvidado por la forma de ser humano; o también cómo desde esa cristología interior se va desvelando un camino “hacia lo real” como lo denomina Melloni. Por lo “real” se entiende la experiencia de conocer el mundo, la naturaleza, a los otros, la vida y cómo en ellos conocemos la presencia misteriosa de Dios. </w:t>
      </w:r>
    </w:p>
    <w:p w:rsidR="0014755A" w:rsidRDefault="0014755A" w:rsidP="00E67932">
      <w:pPr>
        <w:pStyle w:val="Sinespaciado"/>
        <w:ind w:left="720"/>
        <w:jc w:val="both"/>
        <w:rPr>
          <w:rFonts w:ascii="Times New Roman" w:hAnsi="Times New Roman" w:cs="Times New Roman"/>
          <w:sz w:val="28"/>
          <w:szCs w:val="28"/>
        </w:rPr>
      </w:pPr>
    </w:p>
    <w:p w:rsidR="0014755A" w:rsidRDefault="0014755A" w:rsidP="00A46C5B">
      <w:pPr>
        <w:pStyle w:val="Sinespaciado"/>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Para acceder a ese “real” debemos comprender la vinculación </w:t>
      </w:r>
      <w:r w:rsidR="00075E69">
        <w:rPr>
          <w:rFonts w:ascii="Times New Roman" w:hAnsi="Times New Roman" w:cs="Times New Roman"/>
          <w:sz w:val="28"/>
          <w:szCs w:val="28"/>
        </w:rPr>
        <w:t>entre nuestro cuerpo-espíritu y la matriz de la cultura</w:t>
      </w:r>
      <w:r w:rsidR="00A46C5B">
        <w:rPr>
          <w:rFonts w:ascii="Times New Roman" w:hAnsi="Times New Roman" w:cs="Times New Roman"/>
          <w:sz w:val="28"/>
          <w:szCs w:val="28"/>
        </w:rPr>
        <w:t xml:space="preserve">. A la vez, en esta cultura van surgiendo una serie de desafíos en orden a ampliar modelos antropológicos, o formas de ser humano, formas de humanizar, formas de dotar de sentido a nuestras prácticas sociales, espirituales, políticas, religiosas, educativas. </w:t>
      </w:r>
    </w:p>
    <w:p w:rsidR="00A46C5B" w:rsidRDefault="00A46C5B" w:rsidP="00A46C5B">
      <w:pPr>
        <w:pStyle w:val="Sinespaciado"/>
        <w:jc w:val="both"/>
        <w:rPr>
          <w:rFonts w:ascii="Times New Roman" w:hAnsi="Times New Roman" w:cs="Times New Roman"/>
          <w:sz w:val="28"/>
          <w:szCs w:val="28"/>
        </w:rPr>
      </w:pPr>
    </w:p>
    <w:p w:rsidR="00CE68DD" w:rsidRDefault="00A46C5B" w:rsidP="00A46C5B">
      <w:pPr>
        <w:pStyle w:val="Sinespaciado"/>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A partir de la lectura de las primeras páginas de Melloni, quisiera pensar algunos elementos que pueden ser parte de estos modelos antropológicos más integrales-integrados-integradores. Los elementos que surgen (hasta ahora) son: una estética, una ética, una poética, una patética. Ellas, pienso, permiten hacernos contemporáneos con Jesucristo mismo a través de este enfoque de la cristología interior. </w:t>
      </w:r>
      <w:r w:rsidR="00015382">
        <w:rPr>
          <w:rFonts w:ascii="Times New Roman" w:hAnsi="Times New Roman" w:cs="Times New Roman"/>
          <w:sz w:val="28"/>
          <w:szCs w:val="28"/>
        </w:rPr>
        <w:t xml:space="preserve">En la </w:t>
      </w:r>
      <w:r w:rsidR="00015382">
        <w:rPr>
          <w:rFonts w:ascii="Times New Roman" w:hAnsi="Times New Roman" w:cs="Times New Roman"/>
          <w:i/>
          <w:iCs/>
          <w:sz w:val="28"/>
          <w:szCs w:val="28"/>
        </w:rPr>
        <w:t xml:space="preserve">estética </w:t>
      </w:r>
      <w:r w:rsidR="00015382">
        <w:rPr>
          <w:rFonts w:ascii="Times New Roman" w:hAnsi="Times New Roman" w:cs="Times New Roman"/>
          <w:sz w:val="28"/>
          <w:szCs w:val="28"/>
        </w:rPr>
        <w:t xml:space="preserve">accedemos a un </w:t>
      </w:r>
      <w:r w:rsidR="00015382">
        <w:rPr>
          <w:rFonts w:ascii="Times New Roman" w:hAnsi="Times New Roman" w:cs="Times New Roman"/>
          <w:sz w:val="28"/>
          <w:szCs w:val="28"/>
        </w:rPr>
        <w:lastRenderedPageBreak/>
        <w:t xml:space="preserve">camino de sensibilidad, de las formas, de una disposición ante lo </w:t>
      </w:r>
      <w:proofErr w:type="spellStart"/>
      <w:r w:rsidR="00015382">
        <w:rPr>
          <w:rFonts w:ascii="Times New Roman" w:hAnsi="Times New Roman" w:cs="Times New Roman"/>
          <w:sz w:val="28"/>
          <w:szCs w:val="28"/>
        </w:rPr>
        <w:t>encarnatorio</w:t>
      </w:r>
      <w:proofErr w:type="spellEnd"/>
      <w:r w:rsidR="00015382">
        <w:rPr>
          <w:rFonts w:ascii="Times New Roman" w:hAnsi="Times New Roman" w:cs="Times New Roman"/>
          <w:sz w:val="28"/>
          <w:szCs w:val="28"/>
        </w:rPr>
        <w:t xml:space="preserve">, en cuanto Jesucristo es la imagen visible (estética) del Dios invisible (Col 1,15). En relación a la </w:t>
      </w:r>
      <w:r w:rsidR="00015382">
        <w:rPr>
          <w:rFonts w:ascii="Times New Roman" w:hAnsi="Times New Roman" w:cs="Times New Roman"/>
          <w:i/>
          <w:iCs/>
          <w:sz w:val="28"/>
          <w:szCs w:val="28"/>
        </w:rPr>
        <w:t xml:space="preserve">ética </w:t>
      </w:r>
      <w:r w:rsidR="00015382">
        <w:rPr>
          <w:rFonts w:ascii="Times New Roman" w:hAnsi="Times New Roman" w:cs="Times New Roman"/>
          <w:sz w:val="28"/>
          <w:szCs w:val="28"/>
        </w:rPr>
        <w:t xml:space="preserve">se está pensando en el </w:t>
      </w:r>
      <w:proofErr w:type="spellStart"/>
      <w:r w:rsidR="00015382">
        <w:rPr>
          <w:rFonts w:ascii="Times New Roman" w:hAnsi="Times New Roman" w:cs="Times New Roman"/>
          <w:sz w:val="28"/>
          <w:szCs w:val="28"/>
        </w:rPr>
        <w:t>éthos</w:t>
      </w:r>
      <w:proofErr w:type="spellEnd"/>
      <w:r w:rsidR="00015382">
        <w:rPr>
          <w:rFonts w:ascii="Times New Roman" w:hAnsi="Times New Roman" w:cs="Times New Roman"/>
          <w:sz w:val="28"/>
          <w:szCs w:val="28"/>
        </w:rPr>
        <w:t xml:space="preserve">, en el espacio de convivencia entre los diversos. Un espacio de comunión sustentado en la vivencia íntima con los otros y con la naturaleza, espacio propio de lo real. Pensamos la </w:t>
      </w:r>
      <w:r w:rsidR="00015382">
        <w:rPr>
          <w:rFonts w:ascii="Times New Roman" w:hAnsi="Times New Roman" w:cs="Times New Roman"/>
          <w:i/>
          <w:iCs/>
          <w:sz w:val="28"/>
          <w:szCs w:val="28"/>
        </w:rPr>
        <w:t xml:space="preserve">poética </w:t>
      </w:r>
      <w:r w:rsidR="00015382">
        <w:rPr>
          <w:rFonts w:ascii="Times New Roman" w:hAnsi="Times New Roman" w:cs="Times New Roman"/>
          <w:sz w:val="28"/>
          <w:szCs w:val="28"/>
        </w:rPr>
        <w:t xml:space="preserve">como construcción. Poética viene del </w:t>
      </w:r>
      <w:proofErr w:type="spellStart"/>
      <w:r w:rsidR="00015382">
        <w:rPr>
          <w:rFonts w:ascii="Times New Roman" w:hAnsi="Times New Roman" w:cs="Times New Roman"/>
          <w:i/>
          <w:iCs/>
          <w:sz w:val="28"/>
          <w:szCs w:val="28"/>
        </w:rPr>
        <w:t>póiesis</w:t>
      </w:r>
      <w:proofErr w:type="spellEnd"/>
      <w:r w:rsidR="00015382">
        <w:rPr>
          <w:rFonts w:ascii="Times New Roman" w:hAnsi="Times New Roman" w:cs="Times New Roman"/>
          <w:i/>
          <w:iCs/>
          <w:sz w:val="28"/>
          <w:szCs w:val="28"/>
        </w:rPr>
        <w:t xml:space="preserve"> </w:t>
      </w:r>
      <w:r w:rsidR="00015382">
        <w:rPr>
          <w:rFonts w:ascii="Times New Roman" w:hAnsi="Times New Roman" w:cs="Times New Roman"/>
          <w:sz w:val="28"/>
          <w:szCs w:val="28"/>
        </w:rPr>
        <w:t xml:space="preserve">griego que busca crear e imaginar. El poeta tiene una visión que supera la superficialidad y busca adentrarse en ese espacio más hondo de lo real. </w:t>
      </w:r>
      <w:r w:rsidR="00AA412E">
        <w:rPr>
          <w:rFonts w:ascii="Times New Roman" w:hAnsi="Times New Roman" w:cs="Times New Roman"/>
          <w:sz w:val="28"/>
          <w:szCs w:val="28"/>
        </w:rPr>
        <w:t xml:space="preserve">Y finalmente la </w:t>
      </w:r>
      <w:r w:rsidR="00AA412E">
        <w:rPr>
          <w:rFonts w:ascii="Times New Roman" w:hAnsi="Times New Roman" w:cs="Times New Roman"/>
          <w:i/>
          <w:iCs/>
          <w:sz w:val="28"/>
          <w:szCs w:val="28"/>
        </w:rPr>
        <w:t xml:space="preserve">patética </w:t>
      </w:r>
      <w:r w:rsidR="00AA412E">
        <w:rPr>
          <w:rFonts w:ascii="Times New Roman" w:hAnsi="Times New Roman" w:cs="Times New Roman"/>
          <w:sz w:val="28"/>
          <w:szCs w:val="28"/>
        </w:rPr>
        <w:t xml:space="preserve">en cuanto vivencia del </w:t>
      </w:r>
      <w:r w:rsidR="00AA412E">
        <w:rPr>
          <w:rFonts w:ascii="Times New Roman" w:hAnsi="Times New Roman" w:cs="Times New Roman"/>
          <w:i/>
          <w:iCs/>
          <w:sz w:val="28"/>
          <w:szCs w:val="28"/>
        </w:rPr>
        <w:t>pathos</w:t>
      </w:r>
      <w:r w:rsidR="00AA412E">
        <w:rPr>
          <w:rFonts w:ascii="Times New Roman" w:hAnsi="Times New Roman" w:cs="Times New Roman"/>
          <w:sz w:val="28"/>
          <w:szCs w:val="28"/>
        </w:rPr>
        <w:t xml:space="preserve"> emoción-sentimiento. Los seres humanos somos animales de emociones. Nos emocionamos y emocionamos. </w:t>
      </w:r>
      <w:r w:rsidR="00CE68DD">
        <w:rPr>
          <w:rFonts w:ascii="Times New Roman" w:hAnsi="Times New Roman" w:cs="Times New Roman"/>
          <w:sz w:val="28"/>
          <w:szCs w:val="28"/>
        </w:rPr>
        <w:t xml:space="preserve">En estas dimensiones se hacen patentes las dimensiones del </w:t>
      </w:r>
      <w:proofErr w:type="spellStart"/>
      <w:r w:rsidR="00CE68DD">
        <w:rPr>
          <w:rFonts w:ascii="Times New Roman" w:hAnsi="Times New Roman" w:cs="Times New Roman"/>
          <w:sz w:val="28"/>
          <w:szCs w:val="28"/>
        </w:rPr>
        <w:t>cognos</w:t>
      </w:r>
      <w:proofErr w:type="spellEnd"/>
      <w:r w:rsidR="00CE68DD">
        <w:rPr>
          <w:rFonts w:ascii="Times New Roman" w:hAnsi="Times New Roman" w:cs="Times New Roman"/>
          <w:sz w:val="28"/>
          <w:szCs w:val="28"/>
        </w:rPr>
        <w:t xml:space="preserve">-del </w:t>
      </w:r>
      <w:proofErr w:type="spellStart"/>
      <w:r w:rsidR="00CE68DD">
        <w:rPr>
          <w:rFonts w:ascii="Times New Roman" w:hAnsi="Times New Roman" w:cs="Times New Roman"/>
          <w:sz w:val="28"/>
          <w:szCs w:val="28"/>
        </w:rPr>
        <w:t>oidos</w:t>
      </w:r>
      <w:proofErr w:type="spellEnd"/>
      <w:r w:rsidR="00CE68DD">
        <w:rPr>
          <w:rFonts w:ascii="Times New Roman" w:hAnsi="Times New Roman" w:cs="Times New Roman"/>
          <w:sz w:val="28"/>
          <w:szCs w:val="28"/>
        </w:rPr>
        <w:t xml:space="preserve">-del </w:t>
      </w:r>
      <w:proofErr w:type="spellStart"/>
      <w:r w:rsidR="00CE68DD">
        <w:rPr>
          <w:rFonts w:ascii="Times New Roman" w:hAnsi="Times New Roman" w:cs="Times New Roman"/>
          <w:sz w:val="28"/>
          <w:szCs w:val="28"/>
        </w:rPr>
        <w:t>actio</w:t>
      </w:r>
      <w:proofErr w:type="spellEnd"/>
      <w:r w:rsidR="00CE68DD">
        <w:rPr>
          <w:rFonts w:ascii="Times New Roman" w:hAnsi="Times New Roman" w:cs="Times New Roman"/>
          <w:sz w:val="28"/>
          <w:szCs w:val="28"/>
        </w:rPr>
        <w:t xml:space="preserve">/praxis: del entendimiento, de la escucha, de la acción. Estas tres dimensiones son la totalidad de lo humano. </w:t>
      </w:r>
    </w:p>
    <w:p w:rsidR="00CE68DD" w:rsidRDefault="00CE68DD" w:rsidP="00CE68DD">
      <w:pPr>
        <w:pStyle w:val="Sinespaciado"/>
        <w:jc w:val="both"/>
        <w:rPr>
          <w:rFonts w:ascii="Times New Roman" w:hAnsi="Times New Roman" w:cs="Times New Roman"/>
          <w:sz w:val="28"/>
          <w:szCs w:val="28"/>
        </w:rPr>
      </w:pPr>
    </w:p>
    <w:p w:rsidR="00CE68DD" w:rsidRDefault="00CE68DD" w:rsidP="00CE68DD">
      <w:pPr>
        <w:pStyle w:val="Sinespaciado"/>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Con las dimensiones señaladas anteriormente podemos pensar incluso una </w:t>
      </w:r>
      <w:r>
        <w:rPr>
          <w:rFonts w:ascii="Times New Roman" w:hAnsi="Times New Roman" w:cs="Times New Roman"/>
          <w:b/>
          <w:bCs/>
          <w:sz w:val="28"/>
          <w:szCs w:val="28"/>
        </w:rPr>
        <w:t xml:space="preserve">antropología de la cristología interior, </w:t>
      </w:r>
      <w:r>
        <w:rPr>
          <w:rFonts w:ascii="Times New Roman" w:hAnsi="Times New Roman" w:cs="Times New Roman"/>
          <w:sz w:val="28"/>
          <w:szCs w:val="28"/>
        </w:rPr>
        <w:t xml:space="preserve">el reconocimiento de una profundidad, de un anhelo infinito, de la importancia de la nutrición tanto física como espiritual. </w:t>
      </w:r>
      <w:r w:rsidR="004D2E95">
        <w:rPr>
          <w:rFonts w:ascii="Times New Roman" w:hAnsi="Times New Roman" w:cs="Times New Roman"/>
          <w:sz w:val="28"/>
          <w:szCs w:val="28"/>
        </w:rPr>
        <w:t>Hemos de propiciar entre nosotros:</w:t>
      </w:r>
    </w:p>
    <w:p w:rsidR="004D2E95" w:rsidRDefault="004D2E95" w:rsidP="004D2E95">
      <w:pPr>
        <w:pStyle w:val="Prrafodelista"/>
        <w:rPr>
          <w:rFonts w:ascii="Times New Roman" w:hAnsi="Times New Roman" w:cs="Times New Roman"/>
          <w:sz w:val="28"/>
          <w:szCs w:val="28"/>
        </w:rPr>
      </w:pPr>
    </w:p>
    <w:p w:rsidR="004D2E95" w:rsidRDefault="004D2E95" w:rsidP="004D2E95">
      <w:pPr>
        <w:pStyle w:val="Sinespaciado"/>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Modelos </w:t>
      </w:r>
      <w:proofErr w:type="spellStart"/>
      <w:r>
        <w:rPr>
          <w:rFonts w:ascii="Times New Roman" w:hAnsi="Times New Roman" w:cs="Times New Roman"/>
          <w:sz w:val="28"/>
          <w:szCs w:val="28"/>
        </w:rPr>
        <w:t>senti</w:t>
      </w:r>
      <w:proofErr w:type="spellEnd"/>
      <w:r>
        <w:rPr>
          <w:rFonts w:ascii="Times New Roman" w:hAnsi="Times New Roman" w:cs="Times New Roman"/>
          <w:sz w:val="28"/>
          <w:szCs w:val="28"/>
        </w:rPr>
        <w:t>-pensantes (emoción y pensamiento; razón y corazón)</w:t>
      </w:r>
    </w:p>
    <w:p w:rsidR="004D2E95" w:rsidRDefault="004D2E95" w:rsidP="004D2E95">
      <w:pPr>
        <w:pStyle w:val="Sinespaciado"/>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Modelos eco-humanos (vinculación con la naturaleza desde la lógica de </w:t>
      </w:r>
      <w:proofErr w:type="spellStart"/>
      <w:r>
        <w:rPr>
          <w:rFonts w:ascii="Times New Roman" w:hAnsi="Times New Roman" w:cs="Times New Roman"/>
          <w:i/>
          <w:iCs/>
          <w:sz w:val="28"/>
          <w:szCs w:val="28"/>
        </w:rPr>
        <w:t>Laudato</w:t>
      </w:r>
      <w:proofErr w:type="spellEnd"/>
      <w:r>
        <w:rPr>
          <w:rFonts w:ascii="Times New Roman" w:hAnsi="Times New Roman" w:cs="Times New Roman"/>
          <w:i/>
          <w:iCs/>
          <w:sz w:val="28"/>
          <w:szCs w:val="28"/>
        </w:rPr>
        <w:t xml:space="preserve"> Si’ </w:t>
      </w:r>
      <w:r>
        <w:rPr>
          <w:rFonts w:ascii="Times New Roman" w:hAnsi="Times New Roman" w:cs="Times New Roman"/>
          <w:sz w:val="28"/>
          <w:szCs w:val="28"/>
        </w:rPr>
        <w:t xml:space="preserve">por ejemplo). </w:t>
      </w:r>
    </w:p>
    <w:p w:rsidR="004D2E95" w:rsidRDefault="004D2E95" w:rsidP="004D2E95">
      <w:pPr>
        <w:pStyle w:val="Sinespaciado"/>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Modelos </w:t>
      </w:r>
      <w:proofErr w:type="spellStart"/>
      <w:r>
        <w:rPr>
          <w:rFonts w:ascii="Times New Roman" w:hAnsi="Times New Roman" w:cs="Times New Roman"/>
          <w:sz w:val="28"/>
          <w:szCs w:val="28"/>
        </w:rPr>
        <w:t>teo</w:t>
      </w:r>
      <w:proofErr w:type="spellEnd"/>
      <w:r>
        <w:rPr>
          <w:rFonts w:ascii="Times New Roman" w:hAnsi="Times New Roman" w:cs="Times New Roman"/>
          <w:sz w:val="28"/>
          <w:szCs w:val="28"/>
        </w:rPr>
        <w:t xml:space="preserve">-estético-patéticos (fundados en Dios (lo </w:t>
      </w:r>
      <w:proofErr w:type="spellStart"/>
      <w:r>
        <w:rPr>
          <w:rFonts w:ascii="Times New Roman" w:hAnsi="Times New Roman" w:cs="Times New Roman"/>
          <w:sz w:val="28"/>
          <w:szCs w:val="28"/>
        </w:rPr>
        <w:t>teo</w:t>
      </w:r>
      <w:proofErr w:type="spellEnd"/>
      <w:r>
        <w:rPr>
          <w:rFonts w:ascii="Times New Roman" w:hAnsi="Times New Roman" w:cs="Times New Roman"/>
          <w:sz w:val="28"/>
          <w:szCs w:val="28"/>
        </w:rPr>
        <w:t xml:space="preserve">), con una visión más amplia de la realidad (lo estético) acentuando la conmoción que surge ante lo real (lo patético). </w:t>
      </w:r>
    </w:p>
    <w:p w:rsidR="004D2E95" w:rsidRDefault="004D2E95" w:rsidP="004D2E95">
      <w:pPr>
        <w:pStyle w:val="Sinespaciado"/>
        <w:numPr>
          <w:ilvl w:val="1"/>
          <w:numId w:val="1"/>
        </w:numPr>
        <w:jc w:val="both"/>
        <w:rPr>
          <w:rFonts w:ascii="Times New Roman" w:hAnsi="Times New Roman" w:cs="Times New Roman"/>
          <w:sz w:val="28"/>
          <w:szCs w:val="28"/>
        </w:rPr>
      </w:pPr>
      <w:r>
        <w:rPr>
          <w:rFonts w:ascii="Times New Roman" w:hAnsi="Times New Roman" w:cs="Times New Roman"/>
          <w:sz w:val="28"/>
          <w:szCs w:val="28"/>
        </w:rPr>
        <w:t>Modelo antropológico del proceso de ser.-humanos, ser proyectos, ser lanzados a la trascendencia.</w:t>
      </w:r>
    </w:p>
    <w:p w:rsidR="004D2E95" w:rsidRDefault="004D2E95" w:rsidP="004D2E95">
      <w:pPr>
        <w:pStyle w:val="Sinespaciado"/>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Modelos antropológicos en la ternura, la compasión y la alianza (memoria, promesa, futuro). </w:t>
      </w:r>
    </w:p>
    <w:p w:rsidR="004D2E95" w:rsidRDefault="004D2E95" w:rsidP="004D2E95">
      <w:pPr>
        <w:pStyle w:val="Sinespaciado"/>
        <w:numPr>
          <w:ilvl w:val="1"/>
          <w:numId w:val="1"/>
        </w:numPr>
        <w:jc w:val="both"/>
        <w:rPr>
          <w:rFonts w:ascii="Times New Roman" w:hAnsi="Times New Roman" w:cs="Times New Roman"/>
          <w:sz w:val="28"/>
          <w:szCs w:val="28"/>
        </w:rPr>
      </w:pPr>
      <w:r>
        <w:rPr>
          <w:rFonts w:ascii="Times New Roman" w:hAnsi="Times New Roman" w:cs="Times New Roman"/>
          <w:sz w:val="28"/>
          <w:szCs w:val="28"/>
        </w:rPr>
        <w:t>Modelos antropológicos del discernimiento, de la evangelización de la mente y del corazón.</w:t>
      </w:r>
    </w:p>
    <w:p w:rsidR="004D2E95" w:rsidRDefault="004D2E95" w:rsidP="004D2E95">
      <w:pPr>
        <w:pStyle w:val="Sinespaciado"/>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Modelos antropológicos en la sanación-salvación-liberación. </w:t>
      </w:r>
    </w:p>
    <w:p w:rsidR="004D2E95" w:rsidRDefault="004D2E95" w:rsidP="004D2E95">
      <w:pPr>
        <w:pStyle w:val="Sinespaciado"/>
        <w:jc w:val="both"/>
        <w:rPr>
          <w:rFonts w:ascii="Times New Roman" w:hAnsi="Times New Roman" w:cs="Times New Roman"/>
          <w:sz w:val="28"/>
          <w:szCs w:val="28"/>
        </w:rPr>
      </w:pPr>
    </w:p>
    <w:p w:rsidR="003C26B1" w:rsidRPr="003C26B1" w:rsidRDefault="003C26B1" w:rsidP="004D2E95">
      <w:pPr>
        <w:pStyle w:val="Sinespaciado"/>
        <w:jc w:val="both"/>
        <w:rPr>
          <w:rFonts w:ascii="Times New Roman" w:hAnsi="Times New Roman" w:cs="Times New Roman"/>
          <w:b/>
          <w:bCs/>
          <w:sz w:val="28"/>
          <w:szCs w:val="28"/>
        </w:rPr>
      </w:pPr>
      <w:r w:rsidRPr="003C26B1">
        <w:rPr>
          <w:rFonts w:ascii="Times New Roman" w:hAnsi="Times New Roman" w:cs="Times New Roman"/>
          <w:b/>
          <w:bCs/>
          <w:sz w:val="28"/>
          <w:szCs w:val="28"/>
        </w:rPr>
        <w:t xml:space="preserve">El pensamiento tiene forma de agua, es dinámico, fluye, renueva, hace fecundo. Es necesario encontrar el agua del conocimiento, de la escucha y de la puesta en práctica de la historia que avanza. </w:t>
      </w:r>
    </w:p>
    <w:p w:rsidR="003C26B1" w:rsidRDefault="003C26B1" w:rsidP="004D2E95">
      <w:pPr>
        <w:pStyle w:val="Sinespaciado"/>
        <w:jc w:val="both"/>
        <w:rPr>
          <w:rFonts w:ascii="Times New Roman" w:hAnsi="Times New Roman" w:cs="Times New Roman"/>
          <w:sz w:val="28"/>
          <w:szCs w:val="28"/>
        </w:rPr>
      </w:pPr>
    </w:p>
    <w:p w:rsidR="003C26B1" w:rsidRDefault="003C26B1" w:rsidP="003C26B1">
      <w:pPr>
        <w:pStyle w:val="Sinespaciado"/>
        <w:numPr>
          <w:ilvl w:val="0"/>
          <w:numId w:val="1"/>
        </w:numPr>
        <w:jc w:val="both"/>
        <w:rPr>
          <w:rFonts w:ascii="Times New Roman" w:hAnsi="Times New Roman" w:cs="Times New Roman"/>
          <w:sz w:val="28"/>
          <w:szCs w:val="28"/>
        </w:rPr>
      </w:pPr>
      <w:r>
        <w:rPr>
          <w:rFonts w:ascii="Times New Roman" w:hAnsi="Times New Roman" w:cs="Times New Roman"/>
          <w:sz w:val="28"/>
          <w:szCs w:val="28"/>
        </w:rPr>
        <w:t>Finalmente pensar algunos autores que pueden acompañar el proceso de lectura, pensamiento y creación de los modelos anteriores:</w:t>
      </w:r>
    </w:p>
    <w:p w:rsidR="003C26B1" w:rsidRDefault="003C26B1" w:rsidP="003C26B1">
      <w:pPr>
        <w:pStyle w:val="Sinespaciado"/>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María Zambrano y la lógica poética. </w:t>
      </w:r>
    </w:p>
    <w:p w:rsidR="003C26B1" w:rsidRPr="003C26B1" w:rsidRDefault="003C26B1" w:rsidP="003C26B1">
      <w:pPr>
        <w:pStyle w:val="Sinespaciado"/>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Gastón Bachelard y el conocimiento de lo imaginario. </w:t>
      </w:r>
    </w:p>
    <w:p w:rsidR="00A46C5B" w:rsidRPr="00E67932" w:rsidRDefault="00015382" w:rsidP="00CE68DD">
      <w:pPr>
        <w:pStyle w:val="Sinespaciado"/>
        <w:jc w:val="both"/>
        <w:rPr>
          <w:rFonts w:ascii="Times New Roman" w:hAnsi="Times New Roman" w:cs="Times New Roman"/>
          <w:sz w:val="28"/>
          <w:szCs w:val="28"/>
        </w:rPr>
      </w:pPr>
      <w:r>
        <w:rPr>
          <w:rFonts w:ascii="Times New Roman" w:hAnsi="Times New Roman" w:cs="Times New Roman"/>
          <w:sz w:val="28"/>
          <w:szCs w:val="28"/>
        </w:rPr>
        <w:t xml:space="preserve"> </w:t>
      </w:r>
    </w:p>
    <w:sectPr w:rsidR="00A46C5B" w:rsidRPr="00E679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E4D67"/>
    <w:multiLevelType w:val="hybridMultilevel"/>
    <w:tmpl w:val="23BC4D8C"/>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27A"/>
    <w:rsid w:val="00015382"/>
    <w:rsid w:val="00075E69"/>
    <w:rsid w:val="0014755A"/>
    <w:rsid w:val="003C26B1"/>
    <w:rsid w:val="004D2E95"/>
    <w:rsid w:val="00A46C5B"/>
    <w:rsid w:val="00AA412E"/>
    <w:rsid w:val="00C667B9"/>
    <w:rsid w:val="00CE68DD"/>
    <w:rsid w:val="00DC39F7"/>
    <w:rsid w:val="00E67932"/>
    <w:rsid w:val="00E71CF3"/>
    <w:rsid w:val="00E9027A"/>
    <w:rsid w:val="00F46FE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71BE1-76ED-49A5-995D-405803CA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9027A"/>
    <w:pPr>
      <w:spacing w:after="0" w:line="240" w:lineRule="auto"/>
    </w:pPr>
  </w:style>
  <w:style w:type="paragraph" w:styleId="Prrafodelista">
    <w:name w:val="List Paragraph"/>
    <w:basedOn w:val="Normal"/>
    <w:uiPriority w:val="34"/>
    <w:qFormat/>
    <w:rsid w:val="004D2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3795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 Antonio</dc:creator>
  <cp:keywords/>
  <dc:description/>
  <cp:lastModifiedBy>Rosario Hermano</cp:lastModifiedBy>
  <cp:revision>2</cp:revision>
  <dcterms:created xsi:type="dcterms:W3CDTF">2020-07-20T11:25:00Z</dcterms:created>
  <dcterms:modified xsi:type="dcterms:W3CDTF">2020-07-20T11:25:00Z</dcterms:modified>
</cp:coreProperties>
</file>