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204" w:rsidRPr="00681204" w:rsidRDefault="00681204" w:rsidP="00681204">
      <w:pPr>
        <w:shd w:val="clear" w:color="auto" w:fill="E6E6E6"/>
        <w:spacing w:after="0" w:line="264" w:lineRule="atLeast"/>
        <w:jc w:val="center"/>
        <w:outlineLvl w:val="0"/>
        <w:rPr>
          <w:rFonts w:ascii="Arial" w:eastAsia="Times New Roman" w:hAnsi="Arial" w:cs="Arial"/>
          <w:caps/>
          <w:color w:val="4C4C4C"/>
          <w:kern w:val="36"/>
          <w:sz w:val="52"/>
          <w:szCs w:val="52"/>
          <w:lang w:val="es-UY" w:eastAsia="es-UY"/>
        </w:rPr>
      </w:pPr>
      <w:r w:rsidRPr="00681204">
        <w:rPr>
          <w:sz w:val="52"/>
          <w:szCs w:val="52"/>
        </w:rPr>
        <w:drawing>
          <wp:anchor distT="0" distB="0" distL="114300" distR="114300" simplePos="0" relativeHeight="251658240" behindDoc="1" locked="0" layoutInCell="1" allowOverlap="1" wp14:anchorId="51E19627">
            <wp:simplePos x="0" y="0"/>
            <wp:positionH relativeFrom="column">
              <wp:posOffset>4539615</wp:posOffset>
            </wp:positionH>
            <wp:positionV relativeFrom="paragraph">
              <wp:posOffset>0</wp:posOffset>
            </wp:positionV>
            <wp:extent cx="1820545" cy="1030605"/>
            <wp:effectExtent l="0" t="0" r="8255" b="0"/>
            <wp:wrapTight wrapText="bothSides">
              <wp:wrapPolygon edited="0">
                <wp:start x="0" y="0"/>
                <wp:lineTo x="0" y="21161"/>
                <wp:lineTo x="21472" y="21161"/>
                <wp:lineTo x="2147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0545" cy="1030605"/>
                    </a:xfrm>
                    <a:prstGeom prst="rect">
                      <a:avLst/>
                    </a:prstGeom>
                  </pic:spPr>
                </pic:pic>
              </a:graphicData>
            </a:graphic>
            <wp14:sizeRelH relativeFrom="page">
              <wp14:pctWidth>0</wp14:pctWidth>
            </wp14:sizeRelH>
            <wp14:sizeRelV relativeFrom="page">
              <wp14:pctHeight>0</wp14:pctHeight>
            </wp14:sizeRelV>
          </wp:anchor>
        </w:drawing>
      </w:r>
      <w:r w:rsidRPr="00681204">
        <w:rPr>
          <w:rFonts w:ascii="Arial" w:eastAsia="Times New Roman" w:hAnsi="Arial" w:cs="Arial"/>
          <w:caps/>
          <w:color w:val="4C4C4C"/>
          <w:kern w:val="36"/>
          <w:sz w:val="52"/>
          <w:szCs w:val="52"/>
          <w:lang w:val="es-UY" w:eastAsia="es-UY"/>
        </w:rPr>
        <w:t>AMAR A NUESTRO PRÓJIMO</w:t>
      </w:r>
    </w:p>
    <w:p w:rsidR="00681204" w:rsidRPr="00681204" w:rsidRDefault="00681204" w:rsidP="00681204">
      <w:pPr>
        <w:spacing w:before="336" w:after="336" w:line="384" w:lineRule="atLeast"/>
        <w:rPr>
          <w:rFonts w:ascii="Arial" w:eastAsia="Times New Roman" w:hAnsi="Arial" w:cs="Arial"/>
          <w:color w:val="181818"/>
          <w:sz w:val="26"/>
          <w:szCs w:val="26"/>
          <w:lang w:val="es-UY" w:eastAsia="es-UY"/>
        </w:rPr>
      </w:pPr>
      <w:r w:rsidRPr="00681204">
        <w:rPr>
          <w:rFonts w:ascii="Arial" w:eastAsia="Times New Roman" w:hAnsi="Arial" w:cs="Arial"/>
          <w:b/>
          <w:bCs/>
          <w:color w:val="181818"/>
          <w:sz w:val="26"/>
          <w:szCs w:val="26"/>
          <w:lang w:val="es-UY" w:eastAsia="es-UY"/>
        </w:rPr>
        <w:t>Vea Levítico 19:18, Mateo 19:19, Marcos 12:28-34 y Romanos 13:9</w:t>
      </w:r>
    </w:p>
    <w:p w:rsidR="00681204" w:rsidRPr="00681204" w:rsidRDefault="00681204" w:rsidP="00681204">
      <w:pPr>
        <w:numPr>
          <w:ilvl w:val="0"/>
          <w:numId w:val="1"/>
        </w:numPr>
        <w:spacing w:before="100" w:beforeAutospacing="1" w:after="100" w:afterAutospacing="1" w:line="384" w:lineRule="atLeast"/>
        <w:ind w:left="0"/>
        <w:rPr>
          <w:rFonts w:ascii="Arial" w:eastAsia="Times New Roman" w:hAnsi="Arial" w:cs="Arial"/>
          <w:color w:val="181818"/>
          <w:sz w:val="26"/>
          <w:szCs w:val="26"/>
          <w:lang w:val="es-UY" w:eastAsia="es-UY"/>
        </w:rPr>
      </w:pPr>
      <w:r w:rsidRPr="00681204">
        <w:rPr>
          <w:rFonts w:ascii="Arial" w:eastAsia="Times New Roman" w:hAnsi="Arial" w:cs="Arial"/>
          <w:color w:val="181818"/>
          <w:sz w:val="26"/>
          <w:szCs w:val="26"/>
          <w:lang w:val="es-UY" w:eastAsia="es-UY"/>
        </w:rPr>
        <w:t>¿Qué tienen en común todos estos versículos?</w:t>
      </w:r>
    </w:p>
    <w:p w:rsidR="00681204" w:rsidRPr="00681204" w:rsidRDefault="00681204" w:rsidP="00681204">
      <w:pPr>
        <w:spacing w:before="336" w:after="336" w:line="384" w:lineRule="atLeast"/>
        <w:rPr>
          <w:rFonts w:ascii="Arial" w:eastAsia="Times New Roman" w:hAnsi="Arial" w:cs="Arial"/>
          <w:color w:val="181818"/>
          <w:sz w:val="26"/>
          <w:szCs w:val="26"/>
          <w:lang w:val="es-UY" w:eastAsia="es-UY"/>
        </w:rPr>
      </w:pPr>
      <w:r w:rsidRPr="00681204">
        <w:rPr>
          <w:rFonts w:ascii="Arial" w:eastAsia="Times New Roman" w:hAnsi="Arial" w:cs="Arial"/>
          <w:color w:val="181818"/>
          <w:sz w:val="26"/>
          <w:szCs w:val="26"/>
          <w:lang w:val="es-UY" w:eastAsia="es-UY"/>
        </w:rPr>
        <w:t xml:space="preserve">La parábola del Buen Samaritano explica el mandamiento de ‘amar a </w:t>
      </w:r>
      <w:bookmarkStart w:id="0" w:name="_GoBack"/>
      <w:bookmarkEnd w:id="0"/>
      <w:r w:rsidRPr="00681204">
        <w:rPr>
          <w:rFonts w:ascii="Arial" w:eastAsia="Times New Roman" w:hAnsi="Arial" w:cs="Arial"/>
          <w:color w:val="181818"/>
          <w:sz w:val="26"/>
          <w:szCs w:val="26"/>
          <w:lang w:val="es-UY" w:eastAsia="es-UY"/>
        </w:rPr>
        <w:t>nuestro prójimo’.</w:t>
      </w:r>
    </w:p>
    <w:p w:rsidR="00681204" w:rsidRPr="00681204" w:rsidRDefault="00681204" w:rsidP="00681204">
      <w:pPr>
        <w:spacing w:before="336" w:after="336" w:line="384" w:lineRule="atLeast"/>
        <w:rPr>
          <w:rFonts w:ascii="Arial" w:eastAsia="Times New Roman" w:hAnsi="Arial" w:cs="Arial"/>
          <w:color w:val="181818"/>
          <w:sz w:val="26"/>
          <w:szCs w:val="26"/>
          <w:lang w:val="es-UY" w:eastAsia="es-UY"/>
        </w:rPr>
      </w:pPr>
      <w:r w:rsidRPr="00681204">
        <w:rPr>
          <w:rFonts w:ascii="Arial" w:eastAsia="Times New Roman" w:hAnsi="Arial" w:cs="Arial"/>
          <w:b/>
          <w:bCs/>
          <w:color w:val="181818"/>
          <w:sz w:val="26"/>
          <w:szCs w:val="26"/>
          <w:lang w:val="es-UY" w:eastAsia="es-UY"/>
        </w:rPr>
        <w:t>Lea Lucas 10:25-37</w:t>
      </w:r>
    </w:p>
    <w:p w:rsidR="00681204" w:rsidRPr="00681204" w:rsidRDefault="00681204" w:rsidP="00681204">
      <w:pPr>
        <w:spacing w:before="336" w:after="336" w:line="384" w:lineRule="atLeast"/>
        <w:rPr>
          <w:rFonts w:ascii="Arial" w:eastAsia="Times New Roman" w:hAnsi="Arial" w:cs="Arial"/>
          <w:color w:val="181818"/>
          <w:sz w:val="26"/>
          <w:szCs w:val="26"/>
          <w:lang w:val="es-UY" w:eastAsia="es-UY"/>
        </w:rPr>
      </w:pPr>
      <w:r w:rsidRPr="00681204">
        <w:rPr>
          <w:rFonts w:ascii="Arial" w:eastAsia="Times New Roman" w:hAnsi="Arial" w:cs="Arial"/>
          <w:color w:val="181818"/>
          <w:sz w:val="26"/>
          <w:szCs w:val="26"/>
          <w:lang w:val="es-UY" w:eastAsia="es-UY"/>
        </w:rPr>
        <w:t>Jesús insiste en que debemos amarnos mutuamente sin considerar la cultura ni la clase social. Cuando el intérprete de la ley le preguntó a Jesús ‘¿quién es mi prójimo?’, quizás esperaba que Jesús le respondiera ‘tu amigo judío’, pero la respuesta de Jesús fue diferente.</w:t>
      </w:r>
    </w:p>
    <w:p w:rsidR="00681204" w:rsidRPr="00681204" w:rsidRDefault="00681204" w:rsidP="00681204">
      <w:pPr>
        <w:spacing w:before="336" w:after="336" w:line="384" w:lineRule="atLeast"/>
        <w:rPr>
          <w:rFonts w:ascii="Arial" w:eastAsia="Times New Roman" w:hAnsi="Arial" w:cs="Arial"/>
          <w:color w:val="181818"/>
          <w:sz w:val="26"/>
          <w:szCs w:val="26"/>
          <w:lang w:val="es-UY" w:eastAsia="es-UY"/>
        </w:rPr>
      </w:pPr>
      <w:r w:rsidRPr="00681204">
        <w:rPr>
          <w:rFonts w:ascii="Arial" w:eastAsia="Times New Roman" w:hAnsi="Arial" w:cs="Arial"/>
          <w:color w:val="181818"/>
          <w:sz w:val="26"/>
          <w:szCs w:val="26"/>
          <w:lang w:val="es-UY" w:eastAsia="es-UY"/>
        </w:rPr>
        <w:t xml:space="preserve">La parábola no nos dice nada sobre el hombre que fue </w:t>
      </w:r>
      <w:proofErr w:type="gramStart"/>
      <w:r w:rsidRPr="00681204">
        <w:rPr>
          <w:rFonts w:ascii="Arial" w:eastAsia="Times New Roman" w:hAnsi="Arial" w:cs="Arial"/>
          <w:color w:val="181818"/>
          <w:sz w:val="26"/>
          <w:szCs w:val="26"/>
          <w:lang w:val="es-UY" w:eastAsia="es-UY"/>
        </w:rPr>
        <w:t>atacado</w:t>
      </w:r>
      <w:proofErr w:type="gramEnd"/>
      <w:r w:rsidRPr="00681204">
        <w:rPr>
          <w:rFonts w:ascii="Arial" w:eastAsia="Times New Roman" w:hAnsi="Arial" w:cs="Arial"/>
          <w:color w:val="181818"/>
          <w:sz w:val="26"/>
          <w:szCs w:val="26"/>
          <w:lang w:val="es-UY" w:eastAsia="es-UY"/>
        </w:rPr>
        <w:t xml:space="preserve"> aunque los que estaban escuchando eran judíos y habrían supuesto que dicho hombre era judío. Sin embargo, un sacerdote y un levita, que eran miembros del grupo religioso de Israel en esa época, pasaron al lado del hombre herido. En la época de Jesús, los samaritanos eran despreciados por los judíos. Sin embargo, en la parábola, el samaritano que iba de camino es el que ve al hombre herido y se compadece de él.</w:t>
      </w:r>
    </w:p>
    <w:p w:rsidR="00681204" w:rsidRPr="00681204" w:rsidRDefault="00681204" w:rsidP="00681204">
      <w:pPr>
        <w:numPr>
          <w:ilvl w:val="0"/>
          <w:numId w:val="2"/>
        </w:numPr>
        <w:spacing w:before="100" w:beforeAutospacing="1" w:after="100" w:afterAutospacing="1" w:line="384" w:lineRule="atLeast"/>
        <w:ind w:left="0"/>
        <w:rPr>
          <w:rFonts w:ascii="Arial" w:eastAsia="Times New Roman" w:hAnsi="Arial" w:cs="Arial"/>
          <w:color w:val="181818"/>
          <w:sz w:val="26"/>
          <w:szCs w:val="26"/>
          <w:lang w:val="es-UY" w:eastAsia="es-UY"/>
        </w:rPr>
      </w:pPr>
      <w:r w:rsidRPr="00681204">
        <w:rPr>
          <w:rFonts w:ascii="Arial" w:eastAsia="Times New Roman" w:hAnsi="Arial" w:cs="Arial"/>
          <w:color w:val="181818"/>
          <w:sz w:val="26"/>
          <w:szCs w:val="26"/>
          <w:lang w:val="es-UY" w:eastAsia="es-UY"/>
        </w:rPr>
        <w:t>¿Quién es su prójimo?</w:t>
      </w:r>
    </w:p>
    <w:p w:rsidR="00681204" w:rsidRPr="00681204" w:rsidRDefault="00681204" w:rsidP="00681204">
      <w:pPr>
        <w:numPr>
          <w:ilvl w:val="0"/>
          <w:numId w:val="2"/>
        </w:numPr>
        <w:spacing w:before="100" w:beforeAutospacing="1" w:after="100" w:afterAutospacing="1" w:line="384" w:lineRule="atLeast"/>
        <w:ind w:left="0"/>
        <w:rPr>
          <w:rFonts w:ascii="Arial" w:eastAsia="Times New Roman" w:hAnsi="Arial" w:cs="Arial"/>
          <w:color w:val="181818"/>
          <w:sz w:val="26"/>
          <w:szCs w:val="26"/>
          <w:lang w:val="es-UY" w:eastAsia="es-UY"/>
        </w:rPr>
      </w:pPr>
      <w:r w:rsidRPr="00681204">
        <w:rPr>
          <w:rFonts w:ascii="Arial" w:eastAsia="Times New Roman" w:hAnsi="Arial" w:cs="Arial"/>
          <w:color w:val="181818"/>
          <w:sz w:val="26"/>
          <w:szCs w:val="26"/>
          <w:lang w:val="es-UY" w:eastAsia="es-UY"/>
        </w:rPr>
        <w:t>Considere las veces en que le ha sido difícil amar a su prójimo ¿Por qué lo encontró difícil?</w:t>
      </w:r>
    </w:p>
    <w:p w:rsidR="00681204" w:rsidRPr="00681204" w:rsidRDefault="00681204" w:rsidP="00681204">
      <w:pPr>
        <w:numPr>
          <w:ilvl w:val="0"/>
          <w:numId w:val="2"/>
        </w:numPr>
        <w:spacing w:before="100" w:beforeAutospacing="1" w:after="100" w:afterAutospacing="1" w:line="384" w:lineRule="atLeast"/>
        <w:ind w:left="0"/>
        <w:rPr>
          <w:rFonts w:ascii="Arial" w:eastAsia="Times New Roman" w:hAnsi="Arial" w:cs="Arial"/>
          <w:color w:val="181818"/>
          <w:sz w:val="26"/>
          <w:szCs w:val="26"/>
          <w:lang w:val="es-UY" w:eastAsia="es-UY"/>
        </w:rPr>
      </w:pPr>
      <w:r w:rsidRPr="00681204">
        <w:rPr>
          <w:rFonts w:ascii="Arial" w:eastAsia="Times New Roman" w:hAnsi="Arial" w:cs="Arial"/>
          <w:color w:val="181818"/>
          <w:sz w:val="26"/>
          <w:szCs w:val="26"/>
          <w:lang w:val="es-UY" w:eastAsia="es-UY"/>
        </w:rPr>
        <w:t>Tomando en cuenta este pasaje, ¿cómo cambiará su actitud hacia los demás?</w:t>
      </w:r>
    </w:p>
    <w:p w:rsidR="002E2F5B" w:rsidRDefault="00681204">
      <w:hyperlink r:id="rId6" w:history="1">
        <w:r>
          <w:rPr>
            <w:rStyle w:val="Hipervnculo"/>
          </w:rPr>
          <w:t>https://learn.tearfund.org/es-ES/resources/bible_studies/roots/loving_our_neighbour/</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042DE"/>
    <w:multiLevelType w:val="multilevel"/>
    <w:tmpl w:val="0F160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3D49A6"/>
    <w:multiLevelType w:val="multilevel"/>
    <w:tmpl w:val="2DFA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04"/>
    <w:rsid w:val="002E2F5B"/>
    <w:rsid w:val="0068120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773A"/>
  <w15:chartTrackingRefBased/>
  <w15:docId w15:val="{BCB18043-D7CD-4986-B9DA-896D3A6D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812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826799">
      <w:bodyDiv w:val="1"/>
      <w:marLeft w:val="0"/>
      <w:marRight w:val="0"/>
      <w:marTop w:val="0"/>
      <w:marBottom w:val="0"/>
      <w:divBdr>
        <w:top w:val="none" w:sz="0" w:space="0" w:color="auto"/>
        <w:left w:val="none" w:sz="0" w:space="0" w:color="auto"/>
        <w:bottom w:val="none" w:sz="0" w:space="0" w:color="auto"/>
        <w:right w:val="none" w:sz="0" w:space="0" w:color="auto"/>
      </w:divBdr>
    </w:div>
    <w:div w:id="148939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tearfund.org/es-ES/resources/bible_studies/roots/loving_our_neighbou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1150</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2020-07-22T12:31:00Z</dcterms:created>
  <dcterms:modified xsi:type="dcterms:W3CDTF">2020-07-22T12:32:00Z</dcterms:modified>
</cp:coreProperties>
</file>