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E1" w:rsidRPr="00C253E1" w:rsidRDefault="00C253E1" w:rsidP="00C253E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</w:pPr>
      <w:r w:rsidRPr="00C253E1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>Persona, tiempo y lugar</w:t>
      </w:r>
    </w:p>
    <w:p w:rsidR="00C253E1" w:rsidRPr="00C253E1" w:rsidRDefault="00C253E1" w:rsidP="00C253E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bookmarkStart w:id="0" w:name="_GoBack"/>
      <w:bookmarkEnd w:id="0"/>
      <w:r w:rsidRPr="00C253E1">
        <w:rPr>
          <w:rFonts w:ascii="Arial" w:eastAsia="Times New Roman" w:hAnsi="Arial" w:cs="Arial"/>
          <w:noProof/>
          <w:color w:val="2D2D2D"/>
          <w:sz w:val="24"/>
          <w:szCs w:val="24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2B1656C8">
            <wp:simplePos x="0" y="0"/>
            <wp:positionH relativeFrom="column">
              <wp:posOffset>-635</wp:posOffset>
            </wp:positionH>
            <wp:positionV relativeFrom="paragraph">
              <wp:posOffset>291465</wp:posOffset>
            </wp:positionV>
            <wp:extent cx="2603500" cy="2857500"/>
            <wp:effectExtent l="0" t="0" r="6350" b="0"/>
            <wp:wrapTight wrapText="bothSides">
              <wp:wrapPolygon edited="0">
                <wp:start x="0" y="0"/>
                <wp:lineTo x="0" y="21456"/>
                <wp:lineTo x="21495" y="21456"/>
                <wp:lineTo x="2149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3E1" w:rsidRPr="00C253E1" w:rsidRDefault="00C253E1" w:rsidP="00C253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 xml:space="preserve">Por Alfredo Infante </w:t>
      </w:r>
      <w:proofErr w:type="spellStart"/>
      <w:r w:rsidRPr="00C253E1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s.j.</w:t>
      </w:r>
      <w:proofErr w:type="spellEnd"/>
    </w:p>
    <w:p w:rsidR="00C253E1" w:rsidRPr="00C253E1" w:rsidRDefault="00C253E1" w:rsidP="00C253E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inherit" w:eastAsia="Times New Roman" w:hAnsi="inherit" w:cs="Arial"/>
          <w:color w:val="2D2D2D"/>
          <w:sz w:val="24"/>
          <w:szCs w:val="24"/>
          <w:bdr w:val="none" w:sz="0" w:space="0" w:color="auto" w:frame="1"/>
          <w:lang w:val="es-UY" w:eastAsia="es-UY"/>
        </w:rPr>
        <w:t>San Ignacio fundó la Compañía de Jesús para anunciar la buena noticia de nuestro Señor Jesucristo y llevarla a las fronteras existenciales, sociales y culturales del mundo. 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Cuando Ignacio enviaba a un jesuita a una misión, no daba muchas recomendaciones; entre otras cosas, indicaba tres fundamentales para la praxis pastoral: «actuar desde la ley interna del amor» «según persona, tiempo y lugar» para «en todo amar y servir».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La misión encomendada era un acto de profunda confianza porque el jesuita enviado era un hombre formado para la misión, con modo y orden interno y con una gran experiencia espiritual, fruto de los ejercicios espirituales.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Esta manera de enviar generó un gran dinamismo y creatividad en la misión y trajo muchos frutos, pero también, muchos conflictos.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Son emblemáticas las experiencias de Mateo Ricci (1552-1610) jesuita matemático y cartógrafo que se adentró en la cultura china para desde dentro evangelizar a China. </w:t>
      </w:r>
      <w:proofErr w:type="spellStart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Matteo</w:t>
      </w:r>
      <w:proofErr w:type="spellEnd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, aprendió la lengua china, se vistió como chino y, por su sabiduría en las matemáticas, se ganó el respeto de la intelectualidad china, y, gracias a ello, pudo ofrecer con respeto la fe en Jesucristo.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También, en la India, Roberto de </w:t>
      </w:r>
      <w:proofErr w:type="spellStart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Nobili</w:t>
      </w:r>
      <w:proofErr w:type="spellEnd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(1577-1656), se esforzó por conocer en profundidad las lenguas y las culturas de la India para hablar de Jesucristo desde la cosmovisión india; este modo de evangelizar despojando el cristianismo de la cultura occidental y, «según persona tiempo y lugar» entregar la fe en Jesucristo, trajo a de </w:t>
      </w:r>
      <w:proofErr w:type="spellStart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Nobili</w:t>
      </w:r>
      <w:proofErr w:type="spellEnd"/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muchos frutos, pero su modo de proceder pastoral suscitó muchos conflictos con la jerarquía eclesiástica local y con Roma.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En América del Sur, los jesuitas desarrollaron el gran proyecto de las reducciones jesuíticas o la República Guaraní (1609-1769) un territorio libre de esclavitud, situado en el virreinato de Lima y que abarcaba lo que hoy es Paraguay, Argentina, Uruguay y partes de Bolivia, Brasil y Chile. Sólo se hablaba la lengua Guaraní y hubo en las mismas un desarrollo económico y cultural importante. Con sus luces y sombras, fue también un proyecto creativo y controversial.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Actuar, «según persona, tiempo y lugar», es un criterio de discernimiento, que se fundamenta en la empatía y reconocimiento del otro, para en diálogo y respeto, iniciar un camino de encuentro con Jesús, inserto en cada pueblo y </w:t>
      </w: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lastRenderedPageBreak/>
        <w:t>cultura. Este criterio evangelizador, el gran santo Juan XXIII, y el Concilio Vaticano II (1962-1965), lo validaron, la paciencia todo lo alcanza.</w:t>
      </w:r>
    </w:p>
    <w:p w:rsidR="00C253E1" w:rsidRPr="00C253E1" w:rsidRDefault="00C253E1" w:rsidP="00C253E1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Hoy, en nuestra herida Venezuela ¿qué implica actuar tomando en cuenta, «persona, tiempo y lugar»? Es nuestro desafío histórico.</w:t>
      </w:r>
    </w:p>
    <w:p w:rsidR="00C253E1" w:rsidRPr="00C253E1" w:rsidRDefault="00C253E1" w:rsidP="00C253E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C253E1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«Sagrado corazón de Jesús, en vos confío»</w:t>
      </w:r>
    </w:p>
    <w:p w:rsidR="002E2F5B" w:rsidRDefault="002E2F5B" w:rsidP="00C253E1">
      <w:pPr>
        <w:jc w:val="both"/>
      </w:pPr>
    </w:p>
    <w:p w:rsidR="00C253E1" w:rsidRDefault="00C253E1"/>
    <w:p w:rsidR="00C253E1" w:rsidRDefault="00C253E1">
      <w:hyperlink r:id="rId5" w:history="1">
        <w:r>
          <w:rPr>
            <w:rStyle w:val="Hipervnculo"/>
          </w:rPr>
          <w:t>https://revistasic.gumilla.org/2020/persona-tiempo-y-lugar/</w:t>
        </w:r>
      </w:hyperlink>
    </w:p>
    <w:sectPr w:rsidR="00C25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E1"/>
    <w:rsid w:val="002E2F5B"/>
    <w:rsid w:val="00C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55B4"/>
  <w15:chartTrackingRefBased/>
  <w15:docId w15:val="{8624F72B-45A1-4E39-A430-A7FA3AA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5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80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8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1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vistasic.gumilla.org/2020/persona-tiempo-y-luga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2020-07-30T11:43:00Z</dcterms:created>
  <dcterms:modified xsi:type="dcterms:W3CDTF">2020-07-30T11:46:00Z</dcterms:modified>
</cp:coreProperties>
</file>