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C7A" w:rsidRDefault="009A7C7A" w:rsidP="009A7C7A">
      <w:pPr>
        <w:spacing w:after="0" w:line="435" w:lineRule="atLeast"/>
        <w:outlineLvl w:val="0"/>
        <w:rPr>
          <w:rFonts w:ascii="Arial" w:eastAsia="Times New Roman" w:hAnsi="Arial" w:cs="Arial"/>
          <w:b/>
          <w:bCs/>
          <w:i/>
          <w:iCs/>
          <w:color w:val="D49400"/>
          <w:kern w:val="36"/>
          <w:sz w:val="21"/>
          <w:szCs w:val="21"/>
          <w:lang w:val="es-UY" w:eastAsia="es-UY"/>
        </w:rPr>
      </w:pPr>
      <w:r w:rsidRPr="009A7C7A">
        <w:rPr>
          <w:rFonts w:ascii="Arial" w:eastAsia="Times New Roman" w:hAnsi="Arial" w:cs="Arial"/>
          <w:b/>
          <w:bCs/>
          <w:i/>
          <w:iCs/>
          <w:color w:val="D49400"/>
          <w:kern w:val="36"/>
          <w:sz w:val="21"/>
          <w:szCs w:val="21"/>
          <w:lang w:val="es-UY" w:eastAsia="es-UY"/>
        </w:rPr>
        <w:t>Mes de reflexión episcopal de julio 1971 en Medellín</w:t>
      </w:r>
    </w:p>
    <w:p w:rsidR="009A7C7A" w:rsidRPr="009A7C7A" w:rsidRDefault="009A7C7A" w:rsidP="009A7C7A">
      <w:pPr>
        <w:spacing w:after="0" w:line="435" w:lineRule="atLeast"/>
        <w:outlineLvl w:val="0"/>
        <w:rPr>
          <w:rFonts w:ascii="Arial" w:eastAsia="Times New Roman" w:hAnsi="Arial" w:cs="Arial"/>
          <w:b/>
          <w:bCs/>
          <w:color w:val="333333"/>
          <w:kern w:val="36"/>
          <w:sz w:val="38"/>
          <w:szCs w:val="38"/>
          <w:lang w:val="es-UY" w:eastAsia="es-UY"/>
        </w:rPr>
      </w:pPr>
      <w:r w:rsidRPr="009A7C7A">
        <w:rPr>
          <w:rFonts w:ascii="Arial" w:eastAsia="Times New Roman" w:hAnsi="Arial" w:cs="Arial"/>
          <w:b/>
          <w:bCs/>
          <w:color w:val="333333"/>
          <w:kern w:val="36"/>
          <w:sz w:val="38"/>
          <w:szCs w:val="38"/>
          <w:lang w:val="es-UY" w:eastAsia="es-UY"/>
        </w:rPr>
        <w:t>La Reforma de la Iglesia una tarea siempre pendiente</w:t>
      </w:r>
    </w:p>
    <w:p w:rsidR="009A7C7A" w:rsidRPr="009A7C7A" w:rsidRDefault="009A7C7A" w:rsidP="009A7C7A">
      <w:pPr>
        <w:spacing w:after="0" w:line="240" w:lineRule="auto"/>
        <w:rPr>
          <w:rFonts w:ascii="Times New Roman" w:eastAsia="Times New Roman" w:hAnsi="Times New Roman" w:cs="Times New Roman"/>
          <w:sz w:val="24"/>
          <w:szCs w:val="24"/>
          <w:lang w:val="es-UY" w:eastAsia="es-UY"/>
        </w:rPr>
      </w:pPr>
      <w:r w:rsidRPr="009A7C7A">
        <w:rPr>
          <w:rFonts w:ascii="Times New Roman" w:eastAsia="Times New Roman" w:hAnsi="Times New Roman" w:cs="Times New Roman"/>
          <w:noProof/>
          <w:sz w:val="24"/>
          <w:szCs w:val="24"/>
          <w:lang w:val="es-UY" w:eastAsia="es-UY"/>
        </w:rPr>
        <w:drawing>
          <wp:inline distT="0" distB="0" distL="0" distR="0" wp14:anchorId="3D2B8A6F" wp14:editId="6630FD66">
            <wp:extent cx="4197350" cy="2357300"/>
            <wp:effectExtent l="0" t="0" r="0" b="5080"/>
            <wp:docPr id="1" name="Imagen 1" descr="Francisco abre las las puertas de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abre las las puertas de la Igles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6553" cy="2362468"/>
                    </a:xfrm>
                    <a:prstGeom prst="rect">
                      <a:avLst/>
                    </a:prstGeom>
                    <a:noFill/>
                    <a:ln>
                      <a:noFill/>
                    </a:ln>
                  </pic:spPr>
                </pic:pic>
              </a:graphicData>
            </a:graphic>
          </wp:inline>
        </w:drawing>
      </w:r>
    </w:p>
    <w:p w:rsidR="009A7C7A" w:rsidRPr="009A7C7A" w:rsidRDefault="009A7C7A" w:rsidP="009A7C7A">
      <w:pPr>
        <w:spacing w:line="240" w:lineRule="auto"/>
        <w:rPr>
          <w:rFonts w:ascii="Times New Roman" w:eastAsia="Times New Roman" w:hAnsi="Times New Roman" w:cs="Times New Roman"/>
          <w:sz w:val="24"/>
          <w:szCs w:val="24"/>
          <w:lang w:val="es-UY" w:eastAsia="es-UY"/>
        </w:rPr>
      </w:pPr>
      <w:r w:rsidRPr="009A7C7A">
        <w:rPr>
          <w:rFonts w:ascii="Times New Roman" w:eastAsia="Times New Roman" w:hAnsi="Times New Roman" w:cs="Times New Roman"/>
          <w:sz w:val="24"/>
          <w:szCs w:val="24"/>
          <w:lang w:val="es-UY" w:eastAsia="es-UY"/>
        </w:rPr>
        <w:t xml:space="preserve">Francisco abre las </w:t>
      </w:r>
      <w:proofErr w:type="spellStart"/>
      <w:r w:rsidRPr="009A7C7A">
        <w:rPr>
          <w:rFonts w:ascii="Times New Roman" w:eastAsia="Times New Roman" w:hAnsi="Times New Roman" w:cs="Times New Roman"/>
          <w:sz w:val="24"/>
          <w:szCs w:val="24"/>
          <w:lang w:val="es-UY" w:eastAsia="es-UY"/>
        </w:rPr>
        <w:t>las</w:t>
      </w:r>
      <w:proofErr w:type="spellEnd"/>
      <w:r w:rsidRPr="009A7C7A">
        <w:rPr>
          <w:rFonts w:ascii="Times New Roman" w:eastAsia="Times New Roman" w:hAnsi="Times New Roman" w:cs="Times New Roman"/>
          <w:sz w:val="24"/>
          <w:szCs w:val="24"/>
          <w:lang w:val="es-UY" w:eastAsia="es-UY"/>
        </w:rPr>
        <w:t xml:space="preserve"> puertas de la Iglesia</w:t>
      </w:r>
    </w:p>
    <w:p w:rsidR="009A7C7A" w:rsidRPr="009A7C7A" w:rsidRDefault="009A7C7A" w:rsidP="009A7C7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A7C7A">
        <w:rPr>
          <w:rFonts w:ascii="Arial" w:eastAsia="Times New Roman" w:hAnsi="Arial" w:cs="Arial"/>
          <w:b/>
          <w:bCs/>
          <w:color w:val="474747"/>
          <w:sz w:val="26"/>
          <w:szCs w:val="26"/>
          <w:lang w:val="es-UY" w:eastAsia="es-UY"/>
        </w:rPr>
        <w:t>Que el obispo sea más semejante a su comunidad en casa, vestido, etc. con Diócesis más pequeñas</w:t>
      </w:r>
    </w:p>
    <w:p w:rsidR="009A7C7A" w:rsidRPr="009A7C7A" w:rsidRDefault="009A7C7A" w:rsidP="009A7C7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A7C7A">
        <w:rPr>
          <w:rFonts w:ascii="Arial" w:eastAsia="Times New Roman" w:hAnsi="Arial" w:cs="Arial"/>
          <w:b/>
          <w:bCs/>
          <w:color w:val="474747"/>
          <w:sz w:val="26"/>
          <w:szCs w:val="26"/>
          <w:lang w:val="es-UY" w:eastAsia="es-UY"/>
        </w:rPr>
        <w:t>Que de los hombres de más de 40 años que ya no encuentran trabajo puedan salir los presbíteros</w:t>
      </w:r>
    </w:p>
    <w:p w:rsidR="009A7C7A" w:rsidRPr="009A7C7A" w:rsidRDefault="009A7C7A" w:rsidP="009A7C7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A7C7A">
        <w:rPr>
          <w:rFonts w:ascii="Arial" w:eastAsia="Times New Roman" w:hAnsi="Arial" w:cs="Arial"/>
          <w:b/>
          <w:bCs/>
          <w:color w:val="474747"/>
          <w:sz w:val="26"/>
          <w:szCs w:val="26"/>
          <w:lang w:val="es-UY" w:eastAsia="es-UY"/>
        </w:rPr>
        <w:t>Que la Curia burocrática y los límites geográficos, para construcción de Diócesis y Parroquias sean superados</w:t>
      </w:r>
    </w:p>
    <w:p w:rsidR="009A7C7A" w:rsidRPr="009A7C7A" w:rsidRDefault="009A7C7A" w:rsidP="009A7C7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A7C7A">
        <w:rPr>
          <w:rFonts w:ascii="Arial" w:eastAsia="Times New Roman" w:hAnsi="Arial" w:cs="Arial"/>
          <w:b/>
          <w:bCs/>
          <w:color w:val="474747"/>
          <w:sz w:val="26"/>
          <w:szCs w:val="26"/>
          <w:lang w:val="es-UY" w:eastAsia="es-UY"/>
        </w:rPr>
        <w:t>Que se reemplacen los “Aranceles” para administración de sacramentos</w:t>
      </w:r>
    </w:p>
    <w:p w:rsidR="009A7C7A" w:rsidRPr="009A7C7A" w:rsidRDefault="009A7C7A" w:rsidP="009A7C7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A7C7A">
        <w:rPr>
          <w:rFonts w:ascii="Arial" w:eastAsia="Times New Roman" w:hAnsi="Arial" w:cs="Arial"/>
          <w:b/>
          <w:bCs/>
          <w:color w:val="474747"/>
          <w:sz w:val="26"/>
          <w:szCs w:val="26"/>
          <w:lang w:val="es-UY" w:eastAsia="es-UY"/>
        </w:rPr>
        <w:t>Que la economía eclesial sea puesta en manos de los laicos</w:t>
      </w:r>
    </w:p>
    <w:p w:rsidR="009A7C7A" w:rsidRDefault="009A7C7A" w:rsidP="009A7C7A">
      <w:pPr>
        <w:shd w:val="clear" w:color="auto" w:fill="FFFFFF"/>
        <w:spacing w:after="150" w:line="240" w:lineRule="auto"/>
        <w:rPr>
          <w:rFonts w:ascii="Arial" w:eastAsia="Times New Roman" w:hAnsi="Arial" w:cs="Arial"/>
          <w:b/>
          <w:bCs/>
          <w:i/>
          <w:iCs/>
          <w:color w:val="333333"/>
          <w:sz w:val="20"/>
          <w:szCs w:val="20"/>
          <w:lang w:val="es-UY" w:eastAsia="es-UY"/>
        </w:rPr>
      </w:pPr>
    </w:p>
    <w:p w:rsidR="009A7C7A" w:rsidRPr="009A7C7A" w:rsidRDefault="009A7C7A" w:rsidP="009A7C7A">
      <w:pPr>
        <w:shd w:val="clear" w:color="auto" w:fill="FFFFFF"/>
        <w:spacing w:after="150" w:line="240" w:lineRule="auto"/>
        <w:rPr>
          <w:rFonts w:ascii="Arial" w:eastAsia="Times New Roman" w:hAnsi="Arial" w:cs="Arial"/>
          <w:b/>
          <w:bCs/>
          <w:i/>
          <w:iCs/>
          <w:color w:val="333333"/>
          <w:sz w:val="20"/>
          <w:szCs w:val="20"/>
          <w:lang w:val="es-UY" w:eastAsia="es-UY"/>
        </w:rPr>
      </w:pPr>
      <w:r w:rsidRPr="009A7C7A">
        <w:rPr>
          <w:rFonts w:ascii="Arial" w:eastAsia="Times New Roman" w:hAnsi="Arial" w:cs="Arial"/>
          <w:b/>
          <w:bCs/>
          <w:i/>
          <w:iCs/>
          <w:color w:val="333333"/>
          <w:sz w:val="20"/>
          <w:szCs w:val="20"/>
          <w:lang w:val="es-UY" w:eastAsia="es-UY"/>
        </w:rPr>
        <w:t>08.08.2020 | </w:t>
      </w:r>
      <w:proofErr w:type="spellStart"/>
      <w:r w:rsidRPr="009A7C7A">
        <w:rPr>
          <w:rFonts w:ascii="Arial" w:eastAsia="Times New Roman" w:hAnsi="Arial" w:cs="Arial"/>
          <w:b/>
          <w:bCs/>
          <w:i/>
          <w:iCs/>
          <w:color w:val="333333"/>
          <w:sz w:val="20"/>
          <w:szCs w:val="20"/>
          <w:lang w:val="es-UY" w:eastAsia="es-UY"/>
        </w:rPr>
        <w:fldChar w:fldCharType="begin"/>
      </w:r>
      <w:r w:rsidRPr="009A7C7A">
        <w:rPr>
          <w:rFonts w:ascii="Arial" w:eastAsia="Times New Roman" w:hAnsi="Arial" w:cs="Arial"/>
          <w:b/>
          <w:bCs/>
          <w:i/>
          <w:iCs/>
          <w:color w:val="333333"/>
          <w:sz w:val="20"/>
          <w:szCs w:val="20"/>
          <w:lang w:val="es-UY" w:eastAsia="es-UY"/>
        </w:rPr>
        <w:instrText xml:space="preserve"> HYPERLINK "https://www.religiondigital.org/dumar_espinosa/" </w:instrText>
      </w:r>
      <w:r w:rsidRPr="009A7C7A">
        <w:rPr>
          <w:rFonts w:ascii="Arial" w:eastAsia="Times New Roman" w:hAnsi="Arial" w:cs="Arial"/>
          <w:b/>
          <w:bCs/>
          <w:i/>
          <w:iCs/>
          <w:color w:val="333333"/>
          <w:sz w:val="20"/>
          <w:szCs w:val="20"/>
          <w:lang w:val="es-UY" w:eastAsia="es-UY"/>
        </w:rPr>
        <w:fldChar w:fldCharType="separate"/>
      </w:r>
      <w:r w:rsidRPr="009A7C7A">
        <w:rPr>
          <w:rFonts w:ascii="Arial" w:eastAsia="Times New Roman" w:hAnsi="Arial" w:cs="Arial"/>
          <w:b/>
          <w:bCs/>
          <w:i/>
          <w:iCs/>
          <w:color w:val="D49400"/>
          <w:sz w:val="20"/>
          <w:szCs w:val="20"/>
          <w:lang w:val="es-UY" w:eastAsia="es-UY"/>
        </w:rPr>
        <w:t>Dumar</w:t>
      </w:r>
      <w:proofErr w:type="spellEnd"/>
      <w:r w:rsidRPr="009A7C7A">
        <w:rPr>
          <w:rFonts w:ascii="Arial" w:eastAsia="Times New Roman" w:hAnsi="Arial" w:cs="Arial"/>
          <w:b/>
          <w:bCs/>
          <w:i/>
          <w:iCs/>
          <w:color w:val="D49400"/>
          <w:sz w:val="20"/>
          <w:szCs w:val="20"/>
          <w:lang w:val="es-UY" w:eastAsia="es-UY"/>
        </w:rPr>
        <w:t xml:space="preserve"> Espinosa</w:t>
      </w:r>
      <w:r w:rsidRPr="009A7C7A">
        <w:rPr>
          <w:rFonts w:ascii="Arial" w:eastAsia="Times New Roman" w:hAnsi="Arial" w:cs="Arial"/>
          <w:b/>
          <w:bCs/>
          <w:i/>
          <w:iCs/>
          <w:color w:val="333333"/>
          <w:sz w:val="20"/>
          <w:szCs w:val="20"/>
          <w:lang w:val="es-UY" w:eastAsia="es-UY"/>
        </w:rPr>
        <w:fldChar w:fldCharType="end"/>
      </w:r>
      <w:r w:rsidRPr="009A7C7A">
        <w:rPr>
          <w:rFonts w:ascii="Arial" w:eastAsia="Times New Roman" w:hAnsi="Arial" w:cs="Arial"/>
          <w:b/>
          <w:bCs/>
          <w:i/>
          <w:iCs/>
          <w:color w:val="333333"/>
          <w:sz w:val="20"/>
          <w:szCs w:val="20"/>
          <w:lang w:val="es-UY" w:eastAsia="es-UY"/>
        </w:rPr>
        <w:t> </w:t>
      </w:r>
      <w:proofErr w:type="spellStart"/>
      <w:r w:rsidRPr="009A7C7A">
        <w:rPr>
          <w:rFonts w:ascii="Arial" w:eastAsia="Times New Roman" w:hAnsi="Arial" w:cs="Arial"/>
          <w:b/>
          <w:bCs/>
          <w:i/>
          <w:iCs/>
          <w:color w:val="333333"/>
          <w:sz w:val="20"/>
          <w:szCs w:val="20"/>
          <w:lang w:val="es-UY" w:eastAsia="es-UY"/>
        </w:rPr>
        <w:t>Dumar</w:t>
      </w:r>
      <w:proofErr w:type="spellEnd"/>
      <w:r w:rsidRPr="009A7C7A">
        <w:rPr>
          <w:rFonts w:ascii="Arial" w:eastAsia="Times New Roman" w:hAnsi="Arial" w:cs="Arial"/>
          <w:b/>
          <w:bCs/>
          <w:i/>
          <w:iCs/>
          <w:color w:val="333333"/>
          <w:sz w:val="20"/>
          <w:szCs w:val="20"/>
          <w:lang w:val="es-UY" w:eastAsia="es-UY"/>
        </w:rPr>
        <w:t xml:space="preserve"> Iván Espinosa Molina</w:t>
      </w:r>
    </w:p>
    <w:p w:rsidR="009A7C7A" w:rsidRPr="009A7C7A" w:rsidRDefault="009A7C7A" w:rsidP="009A7C7A">
      <w:pPr>
        <w:shd w:val="clear" w:color="auto" w:fill="FFFFFF"/>
        <w:spacing w:line="240" w:lineRule="auto"/>
        <w:rPr>
          <w:rFonts w:ascii="Arial" w:eastAsia="Times New Roman" w:hAnsi="Arial" w:cs="Arial"/>
          <w:color w:val="000000"/>
          <w:sz w:val="21"/>
          <w:szCs w:val="21"/>
          <w:lang w:val="es-UY" w:eastAsia="es-UY"/>
        </w:rPr>
      </w:pPr>
      <w:r w:rsidRPr="009A7C7A">
        <w:rPr>
          <w:rFonts w:ascii="Arial" w:eastAsia="Times New Roman" w:hAnsi="Arial" w:cs="Arial"/>
          <w:noProof/>
          <w:color w:val="000000"/>
          <w:sz w:val="21"/>
          <w:szCs w:val="21"/>
          <w:lang w:val="es-UY" w:eastAsia="es-UY"/>
        </w:rPr>
        <w:drawing>
          <wp:inline distT="0" distB="0" distL="0" distR="0" wp14:anchorId="4A6A8CB4" wp14:editId="5425D214">
            <wp:extent cx="5532407" cy="2819400"/>
            <wp:effectExtent l="0" t="0" r="0" b="0"/>
            <wp:docPr id="2" name="Imagen 2" descr="Mural Mártires latinoameri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al Mártires latinoamerican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2523" cy="2824555"/>
                    </a:xfrm>
                    <a:prstGeom prst="rect">
                      <a:avLst/>
                    </a:prstGeom>
                    <a:noFill/>
                    <a:ln>
                      <a:noFill/>
                    </a:ln>
                  </pic:spPr>
                </pic:pic>
              </a:graphicData>
            </a:graphic>
          </wp:inline>
        </w:drawing>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lastRenderedPageBreak/>
        <w:t>A la vuelta de tres años de la II Conferencia General del Episcopado Latinoamericano realizada en Medellín del 26 de agosto al 8 de septiembre de 1968, 54 obispos de América Latina algunos de los cuales no asistieron a la II Conferencia General de 1968, se reunieron durante el mes de julio de 1971 en Medellín  en la sede del Instituto de Liturgia Pastoral, para “reflexionar sobre la realidad del continente a la luz de las conclusiones de Medellín”. Dicho “</w:t>
      </w:r>
      <w:r w:rsidRPr="009A7C7A">
        <w:rPr>
          <w:rFonts w:ascii="Arial" w:eastAsia="Times New Roman" w:hAnsi="Arial" w:cs="Arial"/>
          <w:b/>
          <w:bCs/>
          <w:color w:val="474747"/>
          <w:sz w:val="24"/>
          <w:szCs w:val="24"/>
          <w:lang w:val="es-UY" w:eastAsia="es-UY"/>
        </w:rPr>
        <w:t>Mes de reflexión episcopal</w:t>
      </w:r>
      <w:r w:rsidRPr="009A7C7A">
        <w:rPr>
          <w:rFonts w:ascii="Arial" w:eastAsia="Times New Roman" w:hAnsi="Arial" w:cs="Arial"/>
          <w:color w:val="333333"/>
          <w:sz w:val="24"/>
          <w:szCs w:val="24"/>
          <w:lang w:val="es-UY" w:eastAsia="es-UY"/>
        </w:rPr>
        <w:t>” reunió providencialmente varios protomártires latinoamericanos: </w:t>
      </w:r>
      <w:r w:rsidRPr="009A7C7A">
        <w:rPr>
          <w:rFonts w:ascii="Arial" w:eastAsia="Times New Roman" w:hAnsi="Arial" w:cs="Arial"/>
          <w:b/>
          <w:bCs/>
          <w:color w:val="474747"/>
          <w:sz w:val="24"/>
          <w:szCs w:val="24"/>
          <w:lang w:val="es-UY" w:eastAsia="es-UY"/>
        </w:rPr>
        <w:t xml:space="preserve">Oscar Arnulfo Romero, Juan </w:t>
      </w:r>
      <w:proofErr w:type="spellStart"/>
      <w:r w:rsidRPr="009A7C7A">
        <w:rPr>
          <w:rFonts w:ascii="Arial" w:eastAsia="Times New Roman" w:hAnsi="Arial" w:cs="Arial"/>
          <w:b/>
          <w:bCs/>
          <w:color w:val="474747"/>
          <w:sz w:val="24"/>
          <w:szCs w:val="24"/>
          <w:lang w:val="es-UY" w:eastAsia="es-UY"/>
        </w:rPr>
        <w:t>Gerardi</w:t>
      </w:r>
      <w:proofErr w:type="spellEnd"/>
      <w:r w:rsidRPr="009A7C7A">
        <w:rPr>
          <w:rFonts w:ascii="Arial" w:eastAsia="Times New Roman" w:hAnsi="Arial" w:cs="Arial"/>
          <w:b/>
          <w:bCs/>
          <w:color w:val="474747"/>
          <w:sz w:val="24"/>
          <w:szCs w:val="24"/>
          <w:lang w:val="es-UY" w:eastAsia="es-UY"/>
        </w:rPr>
        <w:t xml:space="preserve"> </w:t>
      </w:r>
      <w:proofErr w:type="spellStart"/>
      <w:r w:rsidRPr="009A7C7A">
        <w:rPr>
          <w:rFonts w:ascii="Arial" w:eastAsia="Times New Roman" w:hAnsi="Arial" w:cs="Arial"/>
          <w:b/>
          <w:bCs/>
          <w:color w:val="474747"/>
          <w:sz w:val="24"/>
          <w:szCs w:val="24"/>
          <w:lang w:val="es-UY" w:eastAsia="es-UY"/>
        </w:rPr>
        <w:t>Conedera</w:t>
      </w:r>
      <w:proofErr w:type="spellEnd"/>
      <w:r w:rsidRPr="009A7C7A">
        <w:rPr>
          <w:rFonts w:ascii="Arial" w:eastAsia="Times New Roman" w:hAnsi="Arial" w:cs="Arial"/>
          <w:b/>
          <w:bCs/>
          <w:color w:val="474747"/>
          <w:sz w:val="24"/>
          <w:szCs w:val="24"/>
          <w:lang w:val="es-UY" w:eastAsia="es-UY"/>
        </w:rPr>
        <w:t xml:space="preserve">, Gerardo Valencia Cano y Raúl Zambrano </w:t>
      </w:r>
      <w:proofErr w:type="spellStart"/>
      <w:r w:rsidRPr="009A7C7A">
        <w:rPr>
          <w:rFonts w:ascii="Arial" w:eastAsia="Times New Roman" w:hAnsi="Arial" w:cs="Arial"/>
          <w:b/>
          <w:bCs/>
          <w:color w:val="474747"/>
          <w:sz w:val="24"/>
          <w:szCs w:val="24"/>
          <w:lang w:val="es-UY" w:eastAsia="es-UY"/>
        </w:rPr>
        <w:t>Camader</w:t>
      </w:r>
      <w:proofErr w:type="spellEnd"/>
      <w:r w:rsidRPr="009A7C7A">
        <w:rPr>
          <w:rFonts w:ascii="Arial" w:eastAsia="Times New Roman" w:hAnsi="Arial" w:cs="Arial"/>
          <w:b/>
          <w:bCs/>
          <w:color w:val="474747"/>
          <w:sz w:val="24"/>
          <w:szCs w:val="24"/>
          <w:lang w:val="es-UY" w:eastAsia="es-UY"/>
        </w:rPr>
        <w:t>,</w:t>
      </w:r>
      <w:r w:rsidRPr="009A7C7A">
        <w:rPr>
          <w:rFonts w:ascii="Arial" w:eastAsia="Times New Roman" w:hAnsi="Arial" w:cs="Arial"/>
          <w:color w:val="333333"/>
          <w:sz w:val="24"/>
          <w:szCs w:val="24"/>
          <w:lang w:val="es-UY" w:eastAsia="es-UY"/>
        </w:rPr>
        <w:t> entre otros, de una generación de grandes pastores latinoamericanos en plena Primavera del Concilio Vaticano II.</w:t>
      </w:r>
    </w:p>
    <w:p w:rsidR="009A7C7A" w:rsidRPr="009A7C7A" w:rsidRDefault="009A7C7A" w:rsidP="009A7C7A">
      <w:pPr>
        <w:shd w:val="clear" w:color="auto" w:fill="FFFFFF"/>
        <w:spacing w:line="240" w:lineRule="auto"/>
        <w:rPr>
          <w:rFonts w:ascii="Arial" w:eastAsia="Times New Roman" w:hAnsi="Arial" w:cs="Arial"/>
          <w:color w:val="000000"/>
          <w:sz w:val="21"/>
          <w:szCs w:val="21"/>
          <w:lang w:val="es-UY" w:eastAsia="es-UY"/>
        </w:rPr>
      </w:pPr>
      <w:r w:rsidRPr="009A7C7A">
        <w:rPr>
          <w:rFonts w:ascii="Arial" w:eastAsia="Times New Roman" w:hAnsi="Arial" w:cs="Arial"/>
          <w:noProof/>
          <w:color w:val="000000"/>
          <w:sz w:val="21"/>
          <w:szCs w:val="21"/>
          <w:lang w:val="es-UY" w:eastAsia="es-UY"/>
        </w:rPr>
        <w:drawing>
          <wp:inline distT="0" distB="0" distL="0" distR="0" wp14:anchorId="74A4C10F" wp14:editId="26EB79E8">
            <wp:extent cx="5263001" cy="2511887"/>
            <wp:effectExtent l="0" t="0" r="0" b="3175"/>
            <wp:docPr id="3" name="Imagen 3" descr="medellí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ellí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0556" cy="2520266"/>
                    </a:xfrm>
                    <a:prstGeom prst="rect">
                      <a:avLst/>
                    </a:prstGeom>
                    <a:noFill/>
                    <a:ln>
                      <a:noFill/>
                    </a:ln>
                  </pic:spPr>
                </pic:pic>
              </a:graphicData>
            </a:graphic>
          </wp:inline>
        </w:drawing>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 xml:space="preserve">El mes de reflexión Episcopal fue organizado como un servicio a los obispos de América Latina y a petición de ellos, por el Departamento de Pastoral de Conjunto del </w:t>
      </w:r>
      <w:proofErr w:type="spellStart"/>
      <w:r w:rsidRPr="009A7C7A">
        <w:rPr>
          <w:rFonts w:ascii="Arial" w:eastAsia="Times New Roman" w:hAnsi="Arial" w:cs="Arial"/>
          <w:color w:val="333333"/>
          <w:sz w:val="24"/>
          <w:szCs w:val="24"/>
          <w:lang w:val="es-UY" w:eastAsia="es-UY"/>
        </w:rPr>
        <w:t>Celam</w:t>
      </w:r>
      <w:proofErr w:type="spellEnd"/>
      <w:r w:rsidRPr="009A7C7A">
        <w:rPr>
          <w:rFonts w:ascii="Arial" w:eastAsia="Times New Roman" w:hAnsi="Arial" w:cs="Arial"/>
          <w:color w:val="333333"/>
          <w:sz w:val="24"/>
          <w:szCs w:val="24"/>
          <w:lang w:val="es-UY" w:eastAsia="es-UY"/>
        </w:rPr>
        <w:t>, con la asesoría de teólogos y sociólogos para conocer mejor la problemática latinoamericana y plantear respuestas desde el Evangelio, </w:t>
      </w:r>
      <w:r w:rsidRPr="009A7C7A">
        <w:rPr>
          <w:rFonts w:ascii="Arial" w:eastAsia="Times New Roman" w:hAnsi="Arial" w:cs="Arial"/>
          <w:b/>
          <w:bCs/>
          <w:color w:val="474747"/>
          <w:sz w:val="24"/>
          <w:szCs w:val="24"/>
          <w:lang w:val="es-UY" w:eastAsia="es-UY"/>
        </w:rPr>
        <w:t xml:space="preserve">en el espíritu del Vaticano II y de </w:t>
      </w:r>
      <w:proofErr w:type="spellStart"/>
      <w:r w:rsidRPr="009A7C7A">
        <w:rPr>
          <w:rFonts w:ascii="Arial" w:eastAsia="Times New Roman" w:hAnsi="Arial" w:cs="Arial"/>
          <w:b/>
          <w:bCs/>
          <w:color w:val="474747"/>
          <w:sz w:val="24"/>
          <w:szCs w:val="24"/>
          <w:lang w:val="es-UY" w:eastAsia="es-UY"/>
        </w:rPr>
        <w:t>Medellín</w:t>
      </w:r>
      <w:r w:rsidRPr="009A7C7A">
        <w:rPr>
          <w:rFonts w:ascii="Arial" w:eastAsia="Times New Roman" w:hAnsi="Arial" w:cs="Arial"/>
          <w:color w:val="333333"/>
          <w:sz w:val="24"/>
          <w:szCs w:val="24"/>
          <w:lang w:val="es-UY" w:eastAsia="es-UY"/>
        </w:rPr>
        <w:t>.El</w:t>
      </w:r>
      <w:proofErr w:type="spellEnd"/>
      <w:r w:rsidRPr="009A7C7A">
        <w:rPr>
          <w:rFonts w:ascii="Arial" w:eastAsia="Times New Roman" w:hAnsi="Arial" w:cs="Arial"/>
          <w:color w:val="333333"/>
          <w:sz w:val="24"/>
          <w:szCs w:val="24"/>
          <w:lang w:val="es-UY" w:eastAsia="es-UY"/>
        </w:rPr>
        <w:t xml:space="preserve"> encuentro sería replicado sólo en Guatemala La Antigua para el episcopado de Centroamérica, pero luego no hubo encuentros similares en el </w:t>
      </w:r>
      <w:proofErr w:type="spellStart"/>
      <w:r w:rsidRPr="009A7C7A">
        <w:rPr>
          <w:rFonts w:ascii="Arial" w:eastAsia="Times New Roman" w:hAnsi="Arial" w:cs="Arial"/>
          <w:color w:val="333333"/>
          <w:sz w:val="24"/>
          <w:szCs w:val="24"/>
          <w:lang w:val="es-UY" w:eastAsia="es-UY"/>
        </w:rPr>
        <w:t>Celam</w:t>
      </w:r>
      <w:proofErr w:type="spellEnd"/>
      <w:r w:rsidRPr="009A7C7A">
        <w:rPr>
          <w:rFonts w:ascii="Arial" w:eastAsia="Times New Roman" w:hAnsi="Arial" w:cs="Arial"/>
          <w:color w:val="333333"/>
          <w:sz w:val="24"/>
          <w:szCs w:val="24"/>
          <w:lang w:val="es-UY" w:eastAsia="es-UY"/>
        </w:rPr>
        <w:t>.</w:t>
      </w:r>
    </w:p>
    <w:p w:rsidR="009A7C7A" w:rsidRPr="009A7C7A" w:rsidRDefault="009A7C7A" w:rsidP="009A7C7A">
      <w:pPr>
        <w:shd w:val="clear" w:color="auto" w:fill="FFFFFF"/>
        <w:spacing w:line="240" w:lineRule="auto"/>
        <w:rPr>
          <w:rFonts w:ascii="Arial" w:eastAsia="Times New Roman" w:hAnsi="Arial" w:cs="Arial"/>
          <w:color w:val="000000"/>
          <w:sz w:val="21"/>
          <w:szCs w:val="21"/>
          <w:lang w:val="es-UY" w:eastAsia="es-UY"/>
        </w:rPr>
      </w:pPr>
      <w:r w:rsidRPr="009A7C7A">
        <w:rPr>
          <w:rFonts w:ascii="Arial" w:eastAsia="Times New Roman" w:hAnsi="Arial" w:cs="Arial"/>
          <w:noProof/>
          <w:color w:val="000000"/>
          <w:sz w:val="21"/>
          <w:szCs w:val="21"/>
          <w:lang w:val="es-UY" w:eastAsia="es-UY"/>
        </w:rPr>
        <w:drawing>
          <wp:inline distT="0" distB="0" distL="0" distR="0" wp14:anchorId="6F8F5D53" wp14:editId="47202940">
            <wp:extent cx="3898900" cy="1972751"/>
            <wp:effectExtent l="0" t="0" r="6350" b="8890"/>
            <wp:docPr id="4" name="Imagen 4" descr="Medellí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ellí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0600" cy="1983730"/>
                    </a:xfrm>
                    <a:prstGeom prst="rect">
                      <a:avLst/>
                    </a:prstGeom>
                    <a:noFill/>
                    <a:ln>
                      <a:noFill/>
                    </a:ln>
                  </pic:spPr>
                </pic:pic>
              </a:graphicData>
            </a:graphic>
          </wp:inline>
        </w:drawing>
      </w:r>
    </w:p>
    <w:p w:rsid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Algunos apartes del Archivo del encuentro permiten reconocer el clima y el espíritu que movía a los obispos, teólogos y expertos para soñar con reformas en la Iglesia similares a las que soñamos ahora por la Primavera de Francisco.  Basten sólo dos ejemplos:</w:t>
      </w:r>
    </w:p>
    <w:p w:rsidR="009A7C7A" w:rsidRPr="009A7C7A" w:rsidRDefault="009A7C7A" w:rsidP="009A7C7A">
      <w:pPr>
        <w:shd w:val="clear" w:color="auto" w:fill="FFFFFF"/>
        <w:spacing w:line="240" w:lineRule="auto"/>
        <w:rPr>
          <w:rFonts w:ascii="Arial" w:eastAsia="Times New Roman" w:hAnsi="Arial" w:cs="Arial"/>
          <w:color w:val="000000"/>
          <w:sz w:val="21"/>
          <w:szCs w:val="21"/>
          <w:lang w:val="es-UY" w:eastAsia="es-UY"/>
        </w:rPr>
      </w:pPr>
      <w:r w:rsidRPr="009A7C7A">
        <w:rPr>
          <w:rFonts w:ascii="Arial" w:eastAsia="Times New Roman" w:hAnsi="Arial" w:cs="Arial"/>
          <w:noProof/>
          <w:color w:val="000000"/>
          <w:sz w:val="21"/>
          <w:szCs w:val="21"/>
          <w:lang w:val="es-UY" w:eastAsia="es-UY"/>
        </w:rPr>
        <w:drawing>
          <wp:inline distT="0" distB="0" distL="0" distR="0" wp14:anchorId="69FC232C" wp14:editId="4B2BE8AF">
            <wp:extent cx="5060950" cy="2340049"/>
            <wp:effectExtent l="0" t="0" r="6350" b="3175"/>
            <wp:docPr id="5" name="Imagen 5" descr="Medellí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ellí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322" cy="2349006"/>
                    </a:xfrm>
                    <a:prstGeom prst="rect">
                      <a:avLst/>
                    </a:prstGeom>
                    <a:noFill/>
                    <a:ln>
                      <a:noFill/>
                    </a:ln>
                  </pic:spPr>
                </pic:pic>
              </a:graphicData>
            </a:graphic>
          </wp:inline>
        </w:drawing>
      </w:r>
    </w:p>
    <w:p w:rsidR="009A7C7A" w:rsidRPr="009A7C7A" w:rsidRDefault="009A7C7A" w:rsidP="009A7C7A">
      <w:pPr>
        <w:shd w:val="clear" w:color="auto" w:fill="FFFFFF"/>
        <w:spacing w:after="465" w:line="300" w:lineRule="atLeast"/>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En primer lugar, un texto que circuló en el encuentro en el que pronostican los obispos cómo será “El cristiano en el año 2000”:</w:t>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bookmarkStart w:id="0" w:name="_GoBack"/>
      <w:r w:rsidRPr="009A7C7A">
        <w:rPr>
          <w:rFonts w:ascii="Arial" w:eastAsia="Times New Roman" w:hAnsi="Arial" w:cs="Arial"/>
          <w:noProof/>
          <w:color w:val="000000"/>
          <w:sz w:val="21"/>
          <w:szCs w:val="21"/>
          <w:lang w:val="es-UY" w:eastAsia="es-UY"/>
        </w:rPr>
        <w:drawing>
          <wp:anchor distT="0" distB="0" distL="114300" distR="114300" simplePos="0" relativeHeight="251661312" behindDoc="1" locked="0" layoutInCell="1" allowOverlap="1" wp14:anchorId="08DE5017">
            <wp:simplePos x="0" y="0"/>
            <wp:positionH relativeFrom="column">
              <wp:posOffset>3110865</wp:posOffset>
            </wp:positionH>
            <wp:positionV relativeFrom="paragraph">
              <wp:posOffset>1565275</wp:posOffset>
            </wp:positionV>
            <wp:extent cx="2486660" cy="2809240"/>
            <wp:effectExtent l="0" t="0" r="8890" b="0"/>
            <wp:wrapTight wrapText="bothSides">
              <wp:wrapPolygon edited="0">
                <wp:start x="0" y="0"/>
                <wp:lineTo x="0" y="21385"/>
                <wp:lineTo x="21512" y="21385"/>
                <wp:lineTo x="21512" y="0"/>
                <wp:lineTo x="0" y="0"/>
              </wp:wrapPolygon>
            </wp:wrapTight>
            <wp:docPr id="6" name="Imagen 6" descr="Medellí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ellí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660" cy="28092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9A7C7A">
        <w:rPr>
          <w:rFonts w:ascii="Arial" w:eastAsia="Times New Roman" w:hAnsi="Arial" w:cs="Arial"/>
          <w:color w:val="333333"/>
          <w:sz w:val="24"/>
          <w:szCs w:val="24"/>
          <w:lang w:val="es-UY" w:eastAsia="es-UY"/>
        </w:rPr>
        <w:t>“Será un hombre secularizado. Espiritualidad centrada alrededor de la Palabra de Dios y de la Eucaristía. No de fuga sino de inserción en el mundo, sin dicotomía, colaborando en la construcción del mundo. Será mucho más comunitario. </w:t>
      </w:r>
      <w:r w:rsidRPr="009A7C7A">
        <w:rPr>
          <w:rFonts w:ascii="Arial" w:eastAsia="Times New Roman" w:hAnsi="Arial" w:cs="Arial"/>
          <w:b/>
          <w:bCs/>
          <w:color w:val="474747"/>
          <w:sz w:val="24"/>
          <w:szCs w:val="24"/>
          <w:lang w:val="es-UY" w:eastAsia="es-UY"/>
        </w:rPr>
        <w:t>La Iglesia se vivirá como una verdadera comunidad existencial en las comunidades de base.</w:t>
      </w:r>
      <w:r w:rsidRPr="009A7C7A">
        <w:rPr>
          <w:rFonts w:ascii="Arial" w:eastAsia="Times New Roman" w:hAnsi="Arial" w:cs="Arial"/>
          <w:color w:val="333333"/>
          <w:sz w:val="24"/>
          <w:szCs w:val="24"/>
          <w:lang w:val="es-UY" w:eastAsia="es-UY"/>
        </w:rPr>
        <w:t> Será preparado para el diálogo. </w:t>
      </w:r>
      <w:r w:rsidRPr="009A7C7A">
        <w:rPr>
          <w:rFonts w:ascii="Arial" w:eastAsia="Times New Roman" w:hAnsi="Arial" w:cs="Arial"/>
          <w:b/>
          <w:bCs/>
          <w:color w:val="474747"/>
          <w:sz w:val="24"/>
          <w:szCs w:val="24"/>
          <w:lang w:val="es-UY" w:eastAsia="es-UY"/>
        </w:rPr>
        <w:t>Los laicos tendrán una verdadera responsabilidad en la Iglesia</w:t>
      </w:r>
      <w:r w:rsidRPr="009A7C7A">
        <w:rPr>
          <w:rFonts w:ascii="Arial" w:eastAsia="Times New Roman" w:hAnsi="Arial" w:cs="Arial"/>
          <w:color w:val="333333"/>
          <w:sz w:val="24"/>
          <w:szCs w:val="24"/>
          <w:lang w:val="es-UY" w:eastAsia="es-UY"/>
        </w:rPr>
        <w:t>. Habrá más unidad entre obispos, presbíteros y laicos. </w:t>
      </w:r>
      <w:r w:rsidRPr="009A7C7A">
        <w:rPr>
          <w:rFonts w:ascii="Arial" w:eastAsia="Times New Roman" w:hAnsi="Arial" w:cs="Arial"/>
          <w:b/>
          <w:bCs/>
          <w:color w:val="474747"/>
          <w:sz w:val="24"/>
          <w:szCs w:val="24"/>
          <w:lang w:val="es-UY" w:eastAsia="es-UY"/>
        </w:rPr>
        <w:t>El cristiano estará más comprometido con la justicia y con los pobres y en la tarea de liberación del hombre.</w:t>
      </w:r>
    </w:p>
    <w:p w:rsidR="009A7C7A" w:rsidRPr="009A7C7A" w:rsidRDefault="009A7C7A" w:rsidP="009A7C7A">
      <w:pPr>
        <w:shd w:val="clear" w:color="auto" w:fill="FFFFFF"/>
        <w:spacing w:line="240" w:lineRule="auto"/>
        <w:rPr>
          <w:rFonts w:ascii="Arial" w:eastAsia="Times New Roman" w:hAnsi="Arial" w:cs="Arial"/>
          <w:color w:val="000000"/>
          <w:sz w:val="21"/>
          <w:szCs w:val="21"/>
          <w:lang w:val="es-UY" w:eastAsia="es-UY"/>
        </w:rPr>
      </w:pP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 xml:space="preserve">Defectos del cristiano del año 2000: Será siempre pecador, inclinado al mal. Peligro de ser dominado por la técnica en vez de dominarla. Peligro de la </w:t>
      </w:r>
      <w:proofErr w:type="spellStart"/>
      <w:r w:rsidRPr="009A7C7A">
        <w:rPr>
          <w:rFonts w:ascii="Arial" w:eastAsia="Times New Roman" w:hAnsi="Arial" w:cs="Arial"/>
          <w:color w:val="333333"/>
          <w:sz w:val="24"/>
          <w:szCs w:val="24"/>
          <w:lang w:val="es-UY" w:eastAsia="es-UY"/>
        </w:rPr>
        <w:t>unidimensionalidad</w:t>
      </w:r>
      <w:proofErr w:type="spellEnd"/>
      <w:r w:rsidRPr="009A7C7A">
        <w:rPr>
          <w:rFonts w:ascii="Arial" w:eastAsia="Times New Roman" w:hAnsi="Arial" w:cs="Arial"/>
          <w:color w:val="333333"/>
          <w:sz w:val="24"/>
          <w:szCs w:val="24"/>
          <w:lang w:val="es-UY" w:eastAsia="es-UY"/>
        </w:rPr>
        <w:t xml:space="preserve"> por la necesaria especialización. Peligro de masificación por la profunda influencia de los medios de comunicación. Peligro del uso del tiempo libre que aumentará. Problema de los hombres de más de 40 años que ya no encuentran trabajo. ¿No podrán salir de ellos los presbíteros?</w:t>
      </w:r>
    </w:p>
    <w:p w:rsidR="009A7C7A" w:rsidRPr="009A7C7A" w:rsidRDefault="009A7C7A" w:rsidP="009A7C7A">
      <w:pPr>
        <w:shd w:val="clear" w:color="auto" w:fill="FFFFFF"/>
        <w:spacing w:line="240" w:lineRule="auto"/>
        <w:rPr>
          <w:rFonts w:ascii="Arial" w:eastAsia="Times New Roman" w:hAnsi="Arial" w:cs="Arial"/>
          <w:color w:val="000000"/>
          <w:sz w:val="21"/>
          <w:szCs w:val="21"/>
          <w:lang w:val="es-UY" w:eastAsia="es-UY"/>
        </w:rPr>
      </w:pPr>
      <w:r w:rsidRPr="009A7C7A">
        <w:rPr>
          <w:rFonts w:ascii="Arial" w:eastAsia="Times New Roman" w:hAnsi="Arial" w:cs="Arial"/>
          <w:noProof/>
          <w:color w:val="000000"/>
          <w:sz w:val="21"/>
          <w:szCs w:val="21"/>
          <w:lang w:val="es-UY" w:eastAsia="es-UY"/>
        </w:rPr>
        <w:drawing>
          <wp:anchor distT="0" distB="0" distL="114300" distR="114300" simplePos="0" relativeHeight="251658240" behindDoc="1" locked="0" layoutInCell="1" allowOverlap="1" wp14:anchorId="53B3348E">
            <wp:simplePos x="0" y="0"/>
            <wp:positionH relativeFrom="column">
              <wp:posOffset>-635</wp:posOffset>
            </wp:positionH>
            <wp:positionV relativeFrom="paragraph">
              <wp:posOffset>1905</wp:posOffset>
            </wp:positionV>
            <wp:extent cx="2470150" cy="2672080"/>
            <wp:effectExtent l="0" t="0" r="6350" b="0"/>
            <wp:wrapTight wrapText="bothSides">
              <wp:wrapPolygon edited="0">
                <wp:start x="0" y="0"/>
                <wp:lineTo x="0" y="21405"/>
                <wp:lineTo x="21489" y="21405"/>
                <wp:lineTo x="21489" y="0"/>
                <wp:lineTo x="0" y="0"/>
              </wp:wrapPolygon>
            </wp:wrapTight>
            <wp:docPr id="7" name="Imagen 7" descr="Medellí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ellí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15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b/>
          <w:bCs/>
          <w:color w:val="474747"/>
          <w:sz w:val="24"/>
          <w:szCs w:val="24"/>
          <w:lang w:val="es-UY" w:eastAsia="es-UY"/>
        </w:rPr>
        <w:t>La Diócesis: burocracia reducida al mínimum</w:t>
      </w:r>
      <w:r w:rsidRPr="009A7C7A">
        <w:rPr>
          <w:rFonts w:ascii="Arial" w:eastAsia="Times New Roman" w:hAnsi="Arial" w:cs="Arial"/>
          <w:color w:val="333333"/>
          <w:sz w:val="24"/>
          <w:szCs w:val="24"/>
          <w:lang w:val="es-UY" w:eastAsia="es-UY"/>
        </w:rPr>
        <w:t>. Descentralización con centros menores de influencia. El obispo más semejante a su comunidad en casa, vestido, etc. fuerte colegialidad del presbítero con el obispo. Diócesis más pequeñas. En las grandes ciudades funcionando como una unidad, o a través de una tónica no geográfica sino personal (obispo para obreros, estudiantes, etc.) con sus celebraciones litúrgicas.</w:t>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9A7C7A">
        <w:rPr>
          <w:rFonts w:ascii="Arial" w:eastAsia="Times New Roman" w:hAnsi="Arial" w:cs="Arial"/>
          <w:color w:val="333333"/>
          <w:sz w:val="24"/>
          <w:szCs w:val="24"/>
          <w:lang w:val="es-UY" w:eastAsia="es-UY"/>
        </w:rPr>
        <w:t>Desinstitucionalizada</w:t>
      </w:r>
      <w:proofErr w:type="spellEnd"/>
      <w:r w:rsidRPr="009A7C7A">
        <w:rPr>
          <w:rFonts w:ascii="Arial" w:eastAsia="Times New Roman" w:hAnsi="Arial" w:cs="Arial"/>
          <w:color w:val="333333"/>
          <w:sz w:val="24"/>
          <w:szCs w:val="24"/>
          <w:lang w:val="es-UY" w:eastAsia="es-UY"/>
        </w:rPr>
        <w:t>. La autoridad será cada vez más en servicio de coordinación, con más hospitalidad”.</w:t>
      </w:r>
    </w:p>
    <w:p w:rsidR="009A7C7A" w:rsidRPr="009A7C7A" w:rsidRDefault="009A7C7A" w:rsidP="009A7C7A">
      <w:pPr>
        <w:shd w:val="clear" w:color="auto" w:fill="FFFFFF"/>
        <w:spacing w:line="240" w:lineRule="auto"/>
        <w:rPr>
          <w:rFonts w:ascii="Arial" w:eastAsia="Times New Roman" w:hAnsi="Arial" w:cs="Arial"/>
          <w:color w:val="000000"/>
          <w:sz w:val="21"/>
          <w:szCs w:val="21"/>
          <w:lang w:val="es-UY" w:eastAsia="es-UY"/>
        </w:rPr>
      </w:pPr>
      <w:r w:rsidRPr="009A7C7A">
        <w:rPr>
          <w:rFonts w:ascii="Arial" w:eastAsia="Times New Roman" w:hAnsi="Arial" w:cs="Arial"/>
          <w:noProof/>
          <w:color w:val="000000"/>
          <w:sz w:val="21"/>
          <w:szCs w:val="21"/>
          <w:lang w:val="es-UY" w:eastAsia="es-UY"/>
        </w:rPr>
        <w:drawing>
          <wp:anchor distT="0" distB="0" distL="114300" distR="114300" simplePos="0" relativeHeight="251659264" behindDoc="1" locked="0" layoutInCell="1" allowOverlap="1" wp14:anchorId="1CF42040">
            <wp:simplePos x="0" y="0"/>
            <wp:positionH relativeFrom="column">
              <wp:posOffset>-635</wp:posOffset>
            </wp:positionH>
            <wp:positionV relativeFrom="paragraph">
              <wp:posOffset>-1270</wp:posOffset>
            </wp:positionV>
            <wp:extent cx="3051810" cy="3365500"/>
            <wp:effectExtent l="0" t="0" r="0" b="6350"/>
            <wp:wrapTight wrapText="bothSides">
              <wp:wrapPolygon edited="0">
                <wp:start x="0" y="0"/>
                <wp:lineTo x="0" y="21518"/>
                <wp:lineTo x="21438" y="21518"/>
                <wp:lineTo x="21438" y="0"/>
                <wp:lineTo x="0" y="0"/>
              </wp:wrapPolygon>
            </wp:wrapTight>
            <wp:docPr id="8" name="Imagen 8" descr="Medellí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ellí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81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En segundo lugar, a propósito de las parroquias y de la organización diocesana, hacen los obispos las siguientes recomendaciones:</w:t>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“Tiene que haber una “</w:t>
      </w:r>
      <w:r w:rsidRPr="009A7C7A">
        <w:rPr>
          <w:rFonts w:ascii="Arial" w:eastAsia="Times New Roman" w:hAnsi="Arial" w:cs="Arial"/>
          <w:b/>
          <w:bCs/>
          <w:color w:val="474747"/>
          <w:sz w:val="24"/>
          <w:szCs w:val="24"/>
          <w:lang w:val="es-UY" w:eastAsia="es-UY"/>
        </w:rPr>
        <w:t>comunión” de comunidades</w:t>
      </w:r>
      <w:r w:rsidRPr="009A7C7A">
        <w:rPr>
          <w:rFonts w:ascii="Arial" w:eastAsia="Times New Roman" w:hAnsi="Arial" w:cs="Arial"/>
          <w:color w:val="333333"/>
          <w:sz w:val="24"/>
          <w:szCs w:val="24"/>
          <w:lang w:val="es-UY" w:eastAsia="es-UY"/>
        </w:rPr>
        <w:t>, y esto podría ser la Parroquia. Habrá que cuidar que la comunidad de base no se vuelva “</w:t>
      </w:r>
      <w:proofErr w:type="spellStart"/>
      <w:r w:rsidRPr="009A7C7A">
        <w:rPr>
          <w:rFonts w:ascii="Arial" w:eastAsia="Times New Roman" w:hAnsi="Arial" w:cs="Arial"/>
          <w:color w:val="333333"/>
          <w:sz w:val="24"/>
          <w:szCs w:val="24"/>
          <w:lang w:val="es-UY" w:eastAsia="es-UY"/>
        </w:rPr>
        <w:t>Ghetto</w:t>
      </w:r>
      <w:proofErr w:type="spellEnd"/>
      <w:r w:rsidRPr="009A7C7A">
        <w:rPr>
          <w:rFonts w:ascii="Arial" w:eastAsia="Times New Roman" w:hAnsi="Arial" w:cs="Arial"/>
          <w:color w:val="333333"/>
          <w:sz w:val="24"/>
          <w:szCs w:val="24"/>
          <w:lang w:val="es-UY" w:eastAsia="es-UY"/>
        </w:rPr>
        <w:t>”; que no se institucionalice; que sea fermento, que esté abierta; que penetre la gran “masa” que aún no es comunidad.</w:t>
      </w:r>
    </w:p>
    <w:p w:rsidR="009A7C7A" w:rsidRPr="009A7C7A" w:rsidRDefault="009A7C7A" w:rsidP="009A7C7A">
      <w:pPr>
        <w:shd w:val="clear" w:color="auto" w:fill="FFFFFF"/>
        <w:spacing w:line="240" w:lineRule="auto"/>
        <w:rPr>
          <w:rFonts w:ascii="Arial" w:eastAsia="Times New Roman" w:hAnsi="Arial" w:cs="Arial"/>
          <w:color w:val="000000"/>
          <w:sz w:val="21"/>
          <w:szCs w:val="21"/>
          <w:lang w:val="es-UY" w:eastAsia="es-UY"/>
        </w:rPr>
      </w:pPr>
      <w:r w:rsidRPr="009A7C7A">
        <w:rPr>
          <w:rFonts w:ascii="Arial" w:eastAsia="Times New Roman" w:hAnsi="Arial" w:cs="Arial"/>
          <w:noProof/>
          <w:color w:val="000000"/>
          <w:sz w:val="21"/>
          <w:szCs w:val="21"/>
          <w:lang w:val="es-UY" w:eastAsia="es-UY"/>
        </w:rPr>
        <w:drawing>
          <wp:inline distT="0" distB="0" distL="0" distR="0" wp14:anchorId="5C8609F8" wp14:editId="0B05F9F8">
            <wp:extent cx="4924425" cy="2724150"/>
            <wp:effectExtent l="0" t="0" r="9525" b="0"/>
            <wp:docPr id="9" name="Imagen 9" descr="Medellí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ellí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5913" cy="2730505"/>
                    </a:xfrm>
                    <a:prstGeom prst="rect">
                      <a:avLst/>
                    </a:prstGeom>
                    <a:noFill/>
                    <a:ln>
                      <a:noFill/>
                    </a:ln>
                  </pic:spPr>
                </pic:pic>
              </a:graphicData>
            </a:graphic>
          </wp:inline>
        </w:drawing>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Los valores esenciales de la comunidad diocesana son, sin duda alguna, el Obispo con su colegio presbiteral, el anuncio misionero de la Iglesia, para crear una comunidad viviente que, celebrando la Eucaristía, sea luz y “fermento” para el mundo.</w:t>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Los elementos históricamente superados, aunque en la praxis generalmente siguen manteniéndose, a nuestro juicio, son los siguientes:</w:t>
      </w:r>
    </w:p>
    <w:p w:rsidR="009A7C7A" w:rsidRPr="009A7C7A" w:rsidRDefault="009A7C7A" w:rsidP="009A7C7A">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9A7C7A">
        <w:rPr>
          <w:rFonts w:ascii="Arial" w:eastAsia="Times New Roman" w:hAnsi="Arial" w:cs="Arial"/>
          <w:color w:val="474747"/>
          <w:sz w:val="24"/>
          <w:szCs w:val="24"/>
          <w:lang w:val="es-UY" w:eastAsia="es-UY"/>
        </w:rPr>
        <w:t>Los límites geográficos, para construcción de Diócesis y Parroquias;</w:t>
      </w:r>
    </w:p>
    <w:p w:rsidR="009A7C7A" w:rsidRPr="009A7C7A" w:rsidRDefault="009A7C7A" w:rsidP="009A7C7A">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9A7C7A">
        <w:rPr>
          <w:rFonts w:ascii="Arial" w:eastAsia="Times New Roman" w:hAnsi="Arial" w:cs="Arial"/>
          <w:color w:val="474747"/>
          <w:sz w:val="24"/>
          <w:szCs w:val="24"/>
          <w:lang w:val="es-UY" w:eastAsia="es-UY"/>
        </w:rPr>
        <w:t>La Curia burocrática;</w:t>
      </w:r>
    </w:p>
    <w:p w:rsidR="009A7C7A" w:rsidRPr="009A7C7A" w:rsidRDefault="009A7C7A" w:rsidP="009A7C7A">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9A7C7A">
        <w:rPr>
          <w:rFonts w:ascii="Arial" w:eastAsia="Times New Roman" w:hAnsi="Arial" w:cs="Arial"/>
          <w:color w:val="474747"/>
          <w:sz w:val="24"/>
          <w:szCs w:val="24"/>
          <w:lang w:val="es-UY" w:eastAsia="es-UY"/>
        </w:rPr>
        <w:t>La institución “canónigos”;</w:t>
      </w:r>
    </w:p>
    <w:p w:rsidR="009A7C7A" w:rsidRPr="009A7C7A" w:rsidRDefault="009A7C7A" w:rsidP="009A7C7A">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9A7C7A">
        <w:rPr>
          <w:rFonts w:ascii="Arial" w:eastAsia="Times New Roman" w:hAnsi="Arial" w:cs="Arial"/>
          <w:color w:val="474747"/>
          <w:sz w:val="24"/>
          <w:szCs w:val="24"/>
          <w:lang w:val="es-UY" w:eastAsia="es-UY"/>
        </w:rPr>
        <w:t>La institución “consultores diocesanos”;</w:t>
      </w:r>
    </w:p>
    <w:p w:rsidR="009A7C7A" w:rsidRPr="009A7C7A" w:rsidRDefault="009A7C7A" w:rsidP="009A7C7A">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9A7C7A">
        <w:rPr>
          <w:rFonts w:ascii="Arial" w:eastAsia="Times New Roman" w:hAnsi="Arial" w:cs="Arial"/>
          <w:color w:val="474747"/>
          <w:sz w:val="24"/>
          <w:szCs w:val="24"/>
          <w:lang w:val="es-UY" w:eastAsia="es-UY"/>
        </w:rPr>
        <w:t>La nomenclatura de “Vicarios”, para los sacerdotes que o hacen las veces o ayudan al párroco;</w:t>
      </w:r>
    </w:p>
    <w:p w:rsidR="009A7C7A" w:rsidRPr="009A7C7A" w:rsidRDefault="009A7C7A" w:rsidP="009A7C7A">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9A7C7A">
        <w:rPr>
          <w:rFonts w:ascii="Arial" w:eastAsia="Times New Roman" w:hAnsi="Arial" w:cs="Arial"/>
          <w:color w:val="474747"/>
          <w:sz w:val="24"/>
          <w:szCs w:val="24"/>
          <w:lang w:val="es-UY" w:eastAsia="es-UY"/>
        </w:rPr>
        <w:t>“Nombramientos” sin precisar plazo (tiempo definido).</w:t>
      </w:r>
    </w:p>
    <w:p w:rsidR="009A7C7A" w:rsidRPr="009A7C7A" w:rsidRDefault="009A7C7A" w:rsidP="009A7C7A">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9A7C7A">
        <w:rPr>
          <w:rFonts w:ascii="Arial" w:eastAsia="Times New Roman" w:hAnsi="Arial" w:cs="Arial"/>
          <w:color w:val="474747"/>
          <w:sz w:val="24"/>
          <w:szCs w:val="24"/>
          <w:lang w:val="es-UY" w:eastAsia="es-UY"/>
        </w:rPr>
        <w:t>Los vicarios foráneos como está en el derecho;</w:t>
      </w:r>
    </w:p>
    <w:p w:rsidR="009A7C7A" w:rsidRPr="009A7C7A" w:rsidRDefault="009A7C7A" w:rsidP="009A7C7A">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9A7C7A">
        <w:rPr>
          <w:rFonts w:ascii="Arial" w:eastAsia="Times New Roman" w:hAnsi="Arial" w:cs="Arial"/>
          <w:color w:val="474747"/>
          <w:sz w:val="24"/>
          <w:szCs w:val="24"/>
          <w:lang w:val="es-UY" w:eastAsia="es-UY"/>
        </w:rPr>
        <w:t>“Aranceles” para administración de sacramentos, etc. “Diezmos”. Además de ser “</w:t>
      </w:r>
      <w:proofErr w:type="spellStart"/>
      <w:r w:rsidRPr="009A7C7A">
        <w:rPr>
          <w:rFonts w:ascii="Arial" w:eastAsia="Times New Roman" w:hAnsi="Arial" w:cs="Arial"/>
          <w:color w:val="474747"/>
          <w:sz w:val="24"/>
          <w:szCs w:val="24"/>
          <w:lang w:val="es-UY" w:eastAsia="es-UY"/>
        </w:rPr>
        <w:t>contra-signos</w:t>
      </w:r>
      <w:proofErr w:type="spellEnd"/>
      <w:r w:rsidRPr="009A7C7A">
        <w:rPr>
          <w:rFonts w:ascii="Arial" w:eastAsia="Times New Roman" w:hAnsi="Arial" w:cs="Arial"/>
          <w:color w:val="474747"/>
          <w:sz w:val="24"/>
          <w:szCs w:val="24"/>
          <w:lang w:val="es-UY" w:eastAsia="es-UY"/>
        </w:rPr>
        <w:t>”, son modos inoperantes para el sostenimiento del culto.</w:t>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b/>
          <w:bCs/>
          <w:color w:val="474747"/>
          <w:sz w:val="24"/>
          <w:szCs w:val="24"/>
          <w:lang w:val="es-UY" w:eastAsia="es-UY"/>
        </w:rPr>
        <w:t>Sugerimos: una economía puesta en manos de los laicos</w:t>
      </w:r>
      <w:r w:rsidRPr="009A7C7A">
        <w:rPr>
          <w:rFonts w:ascii="Arial" w:eastAsia="Times New Roman" w:hAnsi="Arial" w:cs="Arial"/>
          <w:color w:val="333333"/>
          <w:sz w:val="24"/>
          <w:szCs w:val="24"/>
          <w:lang w:val="es-UY" w:eastAsia="es-UY"/>
        </w:rPr>
        <w:t>.</w:t>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noProof/>
          <w:color w:val="000000"/>
          <w:sz w:val="21"/>
          <w:szCs w:val="21"/>
          <w:lang w:val="es-UY" w:eastAsia="es-UY"/>
        </w:rPr>
        <w:drawing>
          <wp:anchor distT="0" distB="0" distL="114300" distR="114300" simplePos="0" relativeHeight="251660288" behindDoc="1" locked="0" layoutInCell="1" allowOverlap="1" wp14:anchorId="1D395D51">
            <wp:simplePos x="0" y="0"/>
            <wp:positionH relativeFrom="column">
              <wp:posOffset>-114935</wp:posOffset>
            </wp:positionH>
            <wp:positionV relativeFrom="paragraph">
              <wp:posOffset>751205</wp:posOffset>
            </wp:positionV>
            <wp:extent cx="2353371" cy="2520315"/>
            <wp:effectExtent l="0" t="0" r="8890" b="0"/>
            <wp:wrapTight wrapText="bothSides">
              <wp:wrapPolygon edited="0">
                <wp:start x="0" y="0"/>
                <wp:lineTo x="0" y="21388"/>
                <wp:lineTo x="21507" y="21388"/>
                <wp:lineTo x="21507" y="0"/>
                <wp:lineTo x="0" y="0"/>
              </wp:wrapPolygon>
            </wp:wrapTight>
            <wp:docPr id="10" name="Imagen 10" descr="Medellí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ellín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3371"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C7A">
        <w:rPr>
          <w:rFonts w:ascii="Arial" w:eastAsia="Times New Roman" w:hAnsi="Arial" w:cs="Arial"/>
          <w:color w:val="333333"/>
          <w:sz w:val="24"/>
          <w:szCs w:val="24"/>
          <w:lang w:val="es-UY" w:eastAsia="es-UY"/>
        </w:rPr>
        <w:t>Pensamos que, en la Iglesia, que la estructura externa, la “institución” debe de estar al servicio de la vida interna, del “</w:t>
      </w:r>
      <w:proofErr w:type="spellStart"/>
      <w:r w:rsidRPr="009A7C7A">
        <w:rPr>
          <w:rFonts w:ascii="Arial" w:eastAsia="Times New Roman" w:hAnsi="Arial" w:cs="Arial"/>
          <w:color w:val="333333"/>
          <w:sz w:val="24"/>
          <w:szCs w:val="24"/>
          <w:lang w:val="es-UY" w:eastAsia="es-UY"/>
        </w:rPr>
        <w:t>mysterium</w:t>
      </w:r>
      <w:proofErr w:type="spellEnd"/>
      <w:r w:rsidRPr="009A7C7A">
        <w:rPr>
          <w:rFonts w:ascii="Arial" w:eastAsia="Times New Roman" w:hAnsi="Arial" w:cs="Arial"/>
          <w:color w:val="333333"/>
          <w:sz w:val="24"/>
          <w:szCs w:val="24"/>
          <w:lang w:val="es-UY" w:eastAsia="es-UY"/>
        </w:rPr>
        <w:t xml:space="preserve">”, de ella misma. </w:t>
      </w:r>
      <w:proofErr w:type="gramStart"/>
      <w:r w:rsidRPr="009A7C7A">
        <w:rPr>
          <w:rFonts w:ascii="Arial" w:eastAsia="Times New Roman" w:hAnsi="Arial" w:cs="Arial"/>
          <w:color w:val="333333"/>
          <w:sz w:val="24"/>
          <w:szCs w:val="24"/>
          <w:lang w:val="es-UY" w:eastAsia="es-UY"/>
        </w:rPr>
        <w:t>Y</w:t>
      </w:r>
      <w:proofErr w:type="gramEnd"/>
      <w:r w:rsidRPr="009A7C7A">
        <w:rPr>
          <w:rFonts w:ascii="Arial" w:eastAsia="Times New Roman" w:hAnsi="Arial" w:cs="Arial"/>
          <w:color w:val="333333"/>
          <w:sz w:val="24"/>
          <w:szCs w:val="24"/>
          <w:lang w:val="es-UY" w:eastAsia="es-UY"/>
        </w:rPr>
        <w:t xml:space="preserve"> por lo tanto, burocracia “tanto cuanto” no más”.</w:t>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En conclusión, el sueño de una Iglesia constantemente en Reforma, a propósito de los cambios que desea implementar el papa Francisco, no es nuevo. La Iglesia de Cristo constantemente se interroga por su naturaleza y su misión para responder mejor a los desafíos de cada época.</w:t>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Reformar no es cambiar todo sino </w:t>
      </w:r>
      <w:r w:rsidRPr="009A7C7A">
        <w:rPr>
          <w:rFonts w:ascii="Arial" w:eastAsia="Times New Roman" w:hAnsi="Arial" w:cs="Arial"/>
          <w:b/>
          <w:bCs/>
          <w:color w:val="474747"/>
          <w:sz w:val="24"/>
          <w:szCs w:val="24"/>
          <w:lang w:val="es-UY" w:eastAsia="es-UY"/>
        </w:rPr>
        <w:t>volver a la forma original</w:t>
      </w:r>
      <w:r w:rsidRPr="009A7C7A">
        <w:rPr>
          <w:rFonts w:ascii="Arial" w:eastAsia="Times New Roman" w:hAnsi="Arial" w:cs="Arial"/>
          <w:color w:val="333333"/>
          <w:sz w:val="24"/>
          <w:szCs w:val="24"/>
          <w:lang w:val="es-UY" w:eastAsia="es-UY"/>
        </w:rPr>
        <w:t xml:space="preserve">, al Evangelio sin glosa, como escribió el padre Marie-Dominique </w:t>
      </w:r>
      <w:proofErr w:type="spellStart"/>
      <w:r w:rsidRPr="009A7C7A">
        <w:rPr>
          <w:rFonts w:ascii="Arial" w:eastAsia="Times New Roman" w:hAnsi="Arial" w:cs="Arial"/>
          <w:color w:val="333333"/>
          <w:sz w:val="24"/>
          <w:szCs w:val="24"/>
          <w:lang w:val="es-UY" w:eastAsia="es-UY"/>
        </w:rPr>
        <w:t>Chenu</w:t>
      </w:r>
      <w:proofErr w:type="spellEnd"/>
      <w:r w:rsidRPr="009A7C7A">
        <w:rPr>
          <w:rFonts w:ascii="Arial" w:eastAsia="Times New Roman" w:hAnsi="Arial" w:cs="Arial"/>
          <w:color w:val="333333"/>
          <w:sz w:val="24"/>
          <w:szCs w:val="24"/>
          <w:lang w:val="es-UY" w:eastAsia="es-UY"/>
        </w:rPr>
        <w:t>.</w:t>
      </w:r>
    </w:p>
    <w:p w:rsidR="009A7C7A" w:rsidRPr="009A7C7A" w:rsidRDefault="009A7C7A" w:rsidP="009A7C7A">
      <w:pPr>
        <w:shd w:val="clear" w:color="auto" w:fill="FFFFFF"/>
        <w:spacing w:after="465" w:line="300" w:lineRule="atLeast"/>
        <w:jc w:val="both"/>
        <w:rPr>
          <w:rFonts w:ascii="Arial" w:eastAsia="Times New Roman" w:hAnsi="Arial" w:cs="Arial"/>
          <w:color w:val="333333"/>
          <w:sz w:val="24"/>
          <w:szCs w:val="24"/>
          <w:lang w:val="es-UY" w:eastAsia="es-UY"/>
        </w:rPr>
      </w:pPr>
      <w:r w:rsidRPr="009A7C7A">
        <w:rPr>
          <w:rFonts w:ascii="Arial" w:eastAsia="Times New Roman" w:hAnsi="Arial" w:cs="Arial"/>
          <w:color w:val="333333"/>
          <w:sz w:val="24"/>
          <w:szCs w:val="24"/>
          <w:lang w:val="es-UY" w:eastAsia="es-UY"/>
        </w:rPr>
        <w:t xml:space="preserve">La crónica completa del Mes de reflexión episcopal se encuentra en el siguiente </w:t>
      </w:r>
      <w:proofErr w:type="gramStart"/>
      <w:r w:rsidRPr="009A7C7A">
        <w:rPr>
          <w:rFonts w:ascii="Arial" w:eastAsia="Times New Roman" w:hAnsi="Arial" w:cs="Arial"/>
          <w:color w:val="333333"/>
          <w:sz w:val="24"/>
          <w:szCs w:val="24"/>
          <w:lang w:val="es-UY" w:eastAsia="es-UY"/>
        </w:rPr>
        <w:t>link</w:t>
      </w:r>
      <w:proofErr w:type="gramEnd"/>
      <w:r w:rsidRPr="009A7C7A">
        <w:rPr>
          <w:rFonts w:ascii="Arial" w:eastAsia="Times New Roman" w:hAnsi="Arial" w:cs="Arial"/>
          <w:color w:val="333333"/>
          <w:sz w:val="24"/>
          <w:szCs w:val="24"/>
          <w:lang w:val="es-UY" w:eastAsia="es-UY"/>
        </w:rPr>
        <w:t> </w:t>
      </w:r>
    </w:p>
    <w:p w:rsidR="009A7C7A" w:rsidRPr="009A7C7A" w:rsidRDefault="009A7C7A" w:rsidP="009A7C7A">
      <w:pPr>
        <w:shd w:val="clear" w:color="auto" w:fill="FFFFFF"/>
        <w:spacing w:after="465" w:line="300" w:lineRule="atLeast"/>
        <w:rPr>
          <w:rFonts w:ascii="Arial" w:eastAsia="Times New Roman" w:hAnsi="Arial" w:cs="Arial"/>
          <w:color w:val="333333"/>
          <w:sz w:val="21"/>
          <w:szCs w:val="21"/>
          <w:lang w:val="es-UY" w:eastAsia="es-UY"/>
        </w:rPr>
      </w:pPr>
      <w:hyperlink r:id="rId15" w:history="1">
        <w:r w:rsidRPr="009A7C7A">
          <w:rPr>
            <w:rFonts w:ascii="Arial" w:eastAsia="Times New Roman" w:hAnsi="Arial" w:cs="Arial"/>
            <w:color w:val="0000FF"/>
            <w:sz w:val="21"/>
            <w:szCs w:val="21"/>
            <w:u w:val="single"/>
            <w:lang w:val="es-UY" w:eastAsia="es-UY"/>
          </w:rPr>
          <w:t>https://revistas.usb.edu.co/index.php/Franciscanum/article/view/4466</w:t>
        </w:r>
      </w:hyperlink>
    </w:p>
    <w:p w:rsidR="009A7C7A" w:rsidRPr="009A7C7A" w:rsidRDefault="009A7C7A" w:rsidP="009A7C7A">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9A7C7A">
        <w:rPr>
          <w:rFonts w:ascii="Trebuchet MS" w:eastAsia="Times New Roman" w:hAnsi="Trebuchet MS" w:cs="Arial"/>
          <w:b/>
          <w:bCs/>
          <w:color w:val="666666"/>
          <w:sz w:val="30"/>
          <w:szCs w:val="30"/>
          <w:lang w:val="es-UY" w:eastAsia="es-UY"/>
        </w:rPr>
        <w:fldChar w:fldCharType="begin"/>
      </w:r>
      <w:r w:rsidRPr="009A7C7A">
        <w:rPr>
          <w:rFonts w:ascii="Trebuchet MS" w:eastAsia="Times New Roman" w:hAnsi="Trebuchet MS" w:cs="Arial"/>
          <w:b/>
          <w:bCs/>
          <w:color w:val="666666"/>
          <w:sz w:val="30"/>
          <w:szCs w:val="30"/>
          <w:lang w:val="es-UY" w:eastAsia="es-UY"/>
        </w:rPr>
        <w:instrText xml:space="preserve"> HYPERLINK "javascript:;" </w:instrText>
      </w:r>
      <w:r w:rsidRPr="009A7C7A">
        <w:rPr>
          <w:rFonts w:ascii="Trebuchet MS" w:eastAsia="Times New Roman" w:hAnsi="Trebuchet MS" w:cs="Arial"/>
          <w:b/>
          <w:bCs/>
          <w:color w:val="666666"/>
          <w:sz w:val="30"/>
          <w:szCs w:val="30"/>
          <w:lang w:val="es-UY" w:eastAsia="es-UY"/>
        </w:rPr>
        <w:fldChar w:fldCharType="separate"/>
      </w:r>
    </w:p>
    <w:p w:rsidR="009A7C7A" w:rsidRPr="009A7C7A" w:rsidRDefault="009A7C7A" w:rsidP="009A7C7A">
      <w:pPr>
        <w:shd w:val="clear" w:color="auto" w:fill="FFFFFF"/>
        <w:spacing w:after="0" w:line="240" w:lineRule="auto"/>
        <w:rPr>
          <w:rFonts w:ascii="Trebuchet MS" w:eastAsia="Times New Roman" w:hAnsi="Trebuchet MS" w:cs="Arial"/>
          <w:b/>
          <w:bCs/>
          <w:color w:val="0000FF"/>
          <w:sz w:val="30"/>
          <w:szCs w:val="30"/>
          <w:u w:val="single"/>
          <w:lang w:val="es-UY" w:eastAsia="es-UY"/>
        </w:rPr>
      </w:pPr>
      <w:r w:rsidRPr="009A7C7A">
        <w:rPr>
          <w:rFonts w:ascii="Trebuchet MS" w:eastAsia="Times New Roman" w:hAnsi="Trebuchet MS" w:cs="Arial"/>
          <w:b/>
          <w:bCs/>
          <w:color w:val="666666"/>
          <w:sz w:val="30"/>
          <w:szCs w:val="30"/>
          <w:lang w:val="es-UY" w:eastAsia="es-UY"/>
        </w:rPr>
        <w:fldChar w:fldCharType="end"/>
      </w:r>
      <w:r w:rsidRPr="009A7C7A">
        <w:rPr>
          <w:rFonts w:ascii="Trebuchet MS" w:eastAsia="Times New Roman" w:hAnsi="Trebuchet MS" w:cs="Arial"/>
          <w:b/>
          <w:bCs/>
          <w:color w:val="666666"/>
          <w:sz w:val="30"/>
          <w:szCs w:val="30"/>
          <w:lang w:val="es-UY" w:eastAsia="es-UY"/>
        </w:rPr>
        <w:fldChar w:fldCharType="begin"/>
      </w:r>
      <w:r w:rsidRPr="009A7C7A">
        <w:rPr>
          <w:rFonts w:ascii="Trebuchet MS" w:eastAsia="Times New Roman" w:hAnsi="Trebuchet MS" w:cs="Arial"/>
          <w:b/>
          <w:bCs/>
          <w:color w:val="666666"/>
          <w:sz w:val="30"/>
          <w:szCs w:val="30"/>
          <w:lang w:val="es-UY" w:eastAsia="es-UY"/>
        </w:rPr>
        <w:instrText xml:space="preserve"> HYPERLINK "javascript:;" </w:instrText>
      </w:r>
      <w:r w:rsidRPr="009A7C7A">
        <w:rPr>
          <w:rFonts w:ascii="Trebuchet MS" w:eastAsia="Times New Roman" w:hAnsi="Trebuchet MS" w:cs="Arial"/>
          <w:b/>
          <w:bCs/>
          <w:color w:val="666666"/>
          <w:sz w:val="30"/>
          <w:szCs w:val="30"/>
          <w:lang w:val="es-UY" w:eastAsia="es-UY"/>
        </w:rPr>
        <w:fldChar w:fldCharType="separate"/>
      </w:r>
    </w:p>
    <w:p w:rsidR="009A7C7A" w:rsidRPr="009A7C7A" w:rsidRDefault="009A7C7A" w:rsidP="009A7C7A">
      <w:pPr>
        <w:shd w:val="clear" w:color="auto" w:fill="FFFFFF"/>
        <w:spacing w:after="75" w:line="240" w:lineRule="auto"/>
        <w:rPr>
          <w:rFonts w:ascii="Arial" w:eastAsia="Times New Roman" w:hAnsi="Arial" w:cs="Arial"/>
          <w:caps/>
          <w:color w:val="000000"/>
          <w:sz w:val="15"/>
          <w:szCs w:val="15"/>
          <w:lang w:val="es-UY" w:eastAsia="es-UY"/>
        </w:rPr>
      </w:pPr>
      <w:r w:rsidRPr="009A7C7A">
        <w:rPr>
          <w:rFonts w:ascii="Trebuchet MS" w:eastAsia="Times New Roman" w:hAnsi="Trebuchet MS" w:cs="Arial"/>
          <w:b/>
          <w:bCs/>
          <w:color w:val="666666"/>
          <w:sz w:val="30"/>
          <w:szCs w:val="30"/>
          <w:lang w:val="es-UY" w:eastAsia="es-UY"/>
        </w:rPr>
        <w:fldChar w:fldCharType="end"/>
      </w:r>
      <w:r w:rsidRPr="009A7C7A">
        <w:rPr>
          <w:rFonts w:ascii="Arial" w:eastAsia="Times New Roman" w:hAnsi="Arial" w:cs="Arial"/>
          <w:caps/>
          <w:color w:val="000000"/>
          <w:sz w:val="15"/>
          <w:szCs w:val="15"/>
          <w:lang w:val="es-UY" w:eastAsia="es-UY"/>
        </w:rPr>
        <w:t xml:space="preserve"> </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F0906"/>
    <w:multiLevelType w:val="multilevel"/>
    <w:tmpl w:val="BB7E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D36F00"/>
    <w:multiLevelType w:val="multilevel"/>
    <w:tmpl w:val="469E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C7A"/>
    <w:rsid w:val="002E2F5B"/>
    <w:rsid w:val="009A7C7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25D01"/>
  <w15:chartTrackingRefBased/>
  <w15:docId w15:val="{04679890-D7EA-4067-A064-EEFB73B2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522">
      <w:bodyDiv w:val="1"/>
      <w:marLeft w:val="0"/>
      <w:marRight w:val="0"/>
      <w:marTop w:val="0"/>
      <w:marBottom w:val="0"/>
      <w:divBdr>
        <w:top w:val="none" w:sz="0" w:space="0" w:color="auto"/>
        <w:left w:val="none" w:sz="0" w:space="0" w:color="auto"/>
        <w:bottom w:val="none" w:sz="0" w:space="0" w:color="auto"/>
        <w:right w:val="none" w:sz="0" w:space="0" w:color="auto"/>
      </w:divBdr>
      <w:divsChild>
        <w:div w:id="1563634872">
          <w:marLeft w:val="0"/>
          <w:marRight w:val="0"/>
          <w:marTop w:val="0"/>
          <w:marBottom w:val="600"/>
          <w:divBdr>
            <w:top w:val="none" w:sz="0" w:space="0" w:color="auto"/>
            <w:left w:val="none" w:sz="0" w:space="0" w:color="auto"/>
            <w:bottom w:val="none" w:sz="0" w:space="0" w:color="auto"/>
            <w:right w:val="none" w:sz="0" w:space="0" w:color="auto"/>
          </w:divBdr>
          <w:divsChild>
            <w:div w:id="171187178">
              <w:marLeft w:val="0"/>
              <w:marRight w:val="0"/>
              <w:marTop w:val="0"/>
              <w:marBottom w:val="0"/>
              <w:divBdr>
                <w:top w:val="none" w:sz="0" w:space="0" w:color="auto"/>
                <w:left w:val="none" w:sz="0" w:space="0" w:color="auto"/>
                <w:bottom w:val="none" w:sz="0" w:space="0" w:color="auto"/>
                <w:right w:val="none" w:sz="0" w:space="0" w:color="auto"/>
              </w:divBdr>
            </w:div>
          </w:divsChild>
        </w:div>
        <w:div w:id="909384506">
          <w:marLeft w:val="0"/>
          <w:marRight w:val="0"/>
          <w:marTop w:val="0"/>
          <w:marBottom w:val="0"/>
          <w:divBdr>
            <w:top w:val="none" w:sz="0" w:space="0" w:color="auto"/>
            <w:left w:val="none" w:sz="0" w:space="0" w:color="auto"/>
            <w:bottom w:val="none" w:sz="0" w:space="0" w:color="auto"/>
            <w:right w:val="none" w:sz="0" w:space="0" w:color="auto"/>
          </w:divBdr>
          <w:divsChild>
            <w:div w:id="2137985467">
              <w:marLeft w:val="0"/>
              <w:marRight w:val="0"/>
              <w:marTop w:val="0"/>
              <w:marBottom w:val="0"/>
              <w:divBdr>
                <w:top w:val="none" w:sz="0" w:space="0" w:color="auto"/>
                <w:left w:val="none" w:sz="0" w:space="0" w:color="auto"/>
                <w:bottom w:val="none" w:sz="0" w:space="0" w:color="auto"/>
                <w:right w:val="none" w:sz="0" w:space="0" w:color="auto"/>
              </w:divBdr>
              <w:divsChild>
                <w:div w:id="594174205">
                  <w:marLeft w:val="-1275"/>
                  <w:marRight w:val="0"/>
                  <w:marTop w:val="0"/>
                  <w:marBottom w:val="0"/>
                  <w:divBdr>
                    <w:top w:val="none" w:sz="0" w:space="0" w:color="auto"/>
                    <w:left w:val="none" w:sz="0" w:space="0" w:color="auto"/>
                    <w:bottom w:val="none" w:sz="0" w:space="0" w:color="auto"/>
                    <w:right w:val="none" w:sz="0" w:space="0" w:color="auto"/>
                  </w:divBdr>
                </w:div>
                <w:div w:id="1203833270">
                  <w:marLeft w:val="0"/>
                  <w:marRight w:val="0"/>
                  <w:marTop w:val="0"/>
                  <w:marBottom w:val="0"/>
                  <w:divBdr>
                    <w:top w:val="none" w:sz="0" w:space="0" w:color="auto"/>
                    <w:left w:val="none" w:sz="0" w:space="0" w:color="auto"/>
                    <w:bottom w:val="none" w:sz="0" w:space="0" w:color="auto"/>
                    <w:right w:val="none" w:sz="0" w:space="0" w:color="auto"/>
                  </w:divBdr>
                  <w:divsChild>
                    <w:div w:id="1765833653">
                      <w:marLeft w:val="0"/>
                      <w:marRight w:val="0"/>
                      <w:marTop w:val="0"/>
                      <w:marBottom w:val="0"/>
                      <w:divBdr>
                        <w:top w:val="none" w:sz="0" w:space="0" w:color="auto"/>
                        <w:left w:val="none" w:sz="0" w:space="0" w:color="auto"/>
                        <w:bottom w:val="none" w:sz="0" w:space="0" w:color="auto"/>
                        <w:right w:val="none" w:sz="0" w:space="0" w:color="auto"/>
                      </w:divBdr>
                    </w:div>
                    <w:div w:id="1254625882">
                      <w:marLeft w:val="0"/>
                      <w:marRight w:val="0"/>
                      <w:marTop w:val="0"/>
                      <w:marBottom w:val="0"/>
                      <w:divBdr>
                        <w:top w:val="none" w:sz="0" w:space="0" w:color="auto"/>
                        <w:left w:val="none" w:sz="0" w:space="0" w:color="auto"/>
                        <w:bottom w:val="none" w:sz="0" w:space="0" w:color="auto"/>
                        <w:right w:val="none" w:sz="0" w:space="0" w:color="auto"/>
                      </w:divBdr>
                      <w:divsChild>
                        <w:div w:id="2069182647">
                          <w:marLeft w:val="0"/>
                          <w:marRight w:val="0"/>
                          <w:marTop w:val="0"/>
                          <w:marBottom w:val="450"/>
                          <w:divBdr>
                            <w:top w:val="none" w:sz="0" w:space="0" w:color="auto"/>
                            <w:left w:val="none" w:sz="0" w:space="0" w:color="auto"/>
                            <w:bottom w:val="none" w:sz="0" w:space="0" w:color="auto"/>
                            <w:right w:val="none" w:sz="0" w:space="0" w:color="auto"/>
                          </w:divBdr>
                        </w:div>
                        <w:div w:id="1735927276">
                          <w:marLeft w:val="0"/>
                          <w:marRight w:val="0"/>
                          <w:marTop w:val="0"/>
                          <w:marBottom w:val="450"/>
                          <w:divBdr>
                            <w:top w:val="none" w:sz="0" w:space="0" w:color="auto"/>
                            <w:left w:val="none" w:sz="0" w:space="0" w:color="auto"/>
                            <w:bottom w:val="none" w:sz="0" w:space="0" w:color="auto"/>
                            <w:right w:val="none" w:sz="0" w:space="0" w:color="auto"/>
                          </w:divBdr>
                        </w:div>
                        <w:div w:id="1619143053">
                          <w:marLeft w:val="0"/>
                          <w:marRight w:val="0"/>
                          <w:marTop w:val="0"/>
                          <w:marBottom w:val="450"/>
                          <w:divBdr>
                            <w:top w:val="none" w:sz="0" w:space="0" w:color="auto"/>
                            <w:left w:val="none" w:sz="0" w:space="0" w:color="auto"/>
                            <w:bottom w:val="none" w:sz="0" w:space="0" w:color="auto"/>
                            <w:right w:val="none" w:sz="0" w:space="0" w:color="auto"/>
                          </w:divBdr>
                        </w:div>
                        <w:div w:id="747967492">
                          <w:marLeft w:val="0"/>
                          <w:marRight w:val="0"/>
                          <w:marTop w:val="0"/>
                          <w:marBottom w:val="450"/>
                          <w:divBdr>
                            <w:top w:val="none" w:sz="0" w:space="0" w:color="auto"/>
                            <w:left w:val="none" w:sz="0" w:space="0" w:color="auto"/>
                            <w:bottom w:val="none" w:sz="0" w:space="0" w:color="auto"/>
                            <w:right w:val="none" w:sz="0" w:space="0" w:color="auto"/>
                          </w:divBdr>
                        </w:div>
                        <w:div w:id="1712263001">
                          <w:marLeft w:val="0"/>
                          <w:marRight w:val="0"/>
                          <w:marTop w:val="0"/>
                          <w:marBottom w:val="450"/>
                          <w:divBdr>
                            <w:top w:val="none" w:sz="0" w:space="0" w:color="auto"/>
                            <w:left w:val="none" w:sz="0" w:space="0" w:color="auto"/>
                            <w:bottom w:val="none" w:sz="0" w:space="0" w:color="auto"/>
                            <w:right w:val="none" w:sz="0" w:space="0" w:color="auto"/>
                          </w:divBdr>
                        </w:div>
                        <w:div w:id="1211109531">
                          <w:marLeft w:val="0"/>
                          <w:marRight w:val="0"/>
                          <w:marTop w:val="0"/>
                          <w:marBottom w:val="450"/>
                          <w:divBdr>
                            <w:top w:val="none" w:sz="0" w:space="0" w:color="auto"/>
                            <w:left w:val="none" w:sz="0" w:space="0" w:color="auto"/>
                            <w:bottom w:val="none" w:sz="0" w:space="0" w:color="auto"/>
                            <w:right w:val="none" w:sz="0" w:space="0" w:color="auto"/>
                          </w:divBdr>
                        </w:div>
                        <w:div w:id="357850101">
                          <w:marLeft w:val="0"/>
                          <w:marRight w:val="0"/>
                          <w:marTop w:val="0"/>
                          <w:marBottom w:val="450"/>
                          <w:divBdr>
                            <w:top w:val="none" w:sz="0" w:space="0" w:color="auto"/>
                            <w:left w:val="none" w:sz="0" w:space="0" w:color="auto"/>
                            <w:bottom w:val="none" w:sz="0" w:space="0" w:color="auto"/>
                            <w:right w:val="none" w:sz="0" w:space="0" w:color="auto"/>
                          </w:divBdr>
                        </w:div>
                        <w:div w:id="1901860443">
                          <w:marLeft w:val="0"/>
                          <w:marRight w:val="0"/>
                          <w:marTop w:val="0"/>
                          <w:marBottom w:val="450"/>
                          <w:divBdr>
                            <w:top w:val="none" w:sz="0" w:space="0" w:color="auto"/>
                            <w:left w:val="none" w:sz="0" w:space="0" w:color="auto"/>
                            <w:bottom w:val="none" w:sz="0" w:space="0" w:color="auto"/>
                            <w:right w:val="none" w:sz="0" w:space="0" w:color="auto"/>
                          </w:divBdr>
                        </w:div>
                        <w:div w:id="1984038901">
                          <w:marLeft w:val="0"/>
                          <w:marRight w:val="0"/>
                          <w:marTop w:val="0"/>
                          <w:marBottom w:val="450"/>
                          <w:divBdr>
                            <w:top w:val="none" w:sz="0" w:space="0" w:color="auto"/>
                            <w:left w:val="none" w:sz="0" w:space="0" w:color="auto"/>
                            <w:bottom w:val="none" w:sz="0" w:space="0" w:color="auto"/>
                            <w:right w:val="none" w:sz="0" w:space="0" w:color="auto"/>
                          </w:divBdr>
                        </w:div>
                      </w:divsChild>
                    </w:div>
                    <w:div w:id="179246780">
                      <w:marLeft w:val="0"/>
                      <w:marRight w:val="0"/>
                      <w:marTop w:val="0"/>
                      <w:marBottom w:val="0"/>
                      <w:divBdr>
                        <w:top w:val="none" w:sz="0" w:space="0" w:color="auto"/>
                        <w:left w:val="none" w:sz="0" w:space="0" w:color="auto"/>
                        <w:bottom w:val="none" w:sz="0" w:space="0" w:color="auto"/>
                        <w:right w:val="none" w:sz="0" w:space="0" w:color="auto"/>
                      </w:divBdr>
                      <w:divsChild>
                        <w:div w:id="1878156292">
                          <w:marLeft w:val="0"/>
                          <w:marRight w:val="0"/>
                          <w:marTop w:val="0"/>
                          <w:marBottom w:val="150"/>
                          <w:divBdr>
                            <w:top w:val="none" w:sz="0" w:space="0" w:color="auto"/>
                            <w:left w:val="none" w:sz="0" w:space="0" w:color="auto"/>
                            <w:bottom w:val="none" w:sz="0" w:space="0" w:color="auto"/>
                            <w:right w:val="none" w:sz="0" w:space="0" w:color="auto"/>
                          </w:divBdr>
                          <w:divsChild>
                            <w:div w:id="859510367">
                              <w:marLeft w:val="0"/>
                              <w:marRight w:val="0"/>
                              <w:marTop w:val="0"/>
                              <w:marBottom w:val="75"/>
                              <w:divBdr>
                                <w:top w:val="none" w:sz="0" w:space="0" w:color="auto"/>
                                <w:left w:val="none" w:sz="0" w:space="0" w:color="auto"/>
                                <w:bottom w:val="none" w:sz="0" w:space="0" w:color="auto"/>
                                <w:right w:val="none" w:sz="0" w:space="0" w:color="auto"/>
                              </w:divBdr>
                            </w:div>
                            <w:div w:id="1809936081">
                              <w:marLeft w:val="-60"/>
                              <w:marRight w:val="-60"/>
                              <w:marTop w:val="0"/>
                              <w:marBottom w:val="0"/>
                              <w:divBdr>
                                <w:top w:val="none" w:sz="0" w:space="0" w:color="auto"/>
                                <w:left w:val="none" w:sz="0" w:space="0" w:color="auto"/>
                                <w:bottom w:val="none" w:sz="0" w:space="0" w:color="auto"/>
                                <w:right w:val="none" w:sz="0" w:space="0" w:color="auto"/>
                              </w:divBdr>
                              <w:divsChild>
                                <w:div w:id="880477368">
                                  <w:marLeft w:val="0"/>
                                  <w:marRight w:val="0"/>
                                  <w:marTop w:val="0"/>
                                  <w:marBottom w:val="0"/>
                                  <w:divBdr>
                                    <w:top w:val="none" w:sz="0" w:space="0" w:color="auto"/>
                                    <w:left w:val="none" w:sz="0" w:space="0" w:color="auto"/>
                                    <w:bottom w:val="none" w:sz="0" w:space="0" w:color="auto"/>
                                    <w:right w:val="none" w:sz="0" w:space="0" w:color="auto"/>
                                  </w:divBdr>
                                  <w:divsChild>
                                    <w:div w:id="652640088">
                                      <w:marLeft w:val="0"/>
                                      <w:marRight w:val="0"/>
                                      <w:marTop w:val="0"/>
                                      <w:marBottom w:val="0"/>
                                      <w:divBdr>
                                        <w:top w:val="none" w:sz="0" w:space="0" w:color="auto"/>
                                        <w:left w:val="none" w:sz="0" w:space="0" w:color="auto"/>
                                        <w:bottom w:val="none" w:sz="0" w:space="0" w:color="auto"/>
                                        <w:right w:val="none" w:sz="0" w:space="0" w:color="auto"/>
                                      </w:divBdr>
                                      <w:divsChild>
                                        <w:div w:id="2038388336">
                                          <w:marLeft w:val="0"/>
                                          <w:marRight w:val="0"/>
                                          <w:marTop w:val="0"/>
                                          <w:marBottom w:val="0"/>
                                          <w:divBdr>
                                            <w:top w:val="none" w:sz="0" w:space="0" w:color="auto"/>
                                            <w:left w:val="none" w:sz="0" w:space="0" w:color="auto"/>
                                            <w:bottom w:val="none" w:sz="0" w:space="0" w:color="auto"/>
                                            <w:right w:val="none" w:sz="0" w:space="0" w:color="auto"/>
                                          </w:divBdr>
                                          <w:divsChild>
                                            <w:div w:id="1449591634">
                                              <w:marLeft w:val="75"/>
                                              <w:marRight w:val="75"/>
                                              <w:marTop w:val="150"/>
                                              <w:marBottom w:val="150"/>
                                              <w:divBdr>
                                                <w:top w:val="none" w:sz="0" w:space="0" w:color="auto"/>
                                                <w:left w:val="none" w:sz="0" w:space="0" w:color="auto"/>
                                                <w:bottom w:val="none" w:sz="0" w:space="0" w:color="auto"/>
                                                <w:right w:val="none" w:sz="0" w:space="0" w:color="auto"/>
                                              </w:divBdr>
                                              <w:divsChild>
                                                <w:div w:id="351808995">
                                                  <w:marLeft w:val="0"/>
                                                  <w:marRight w:val="0"/>
                                                  <w:marTop w:val="0"/>
                                                  <w:marBottom w:val="0"/>
                                                  <w:divBdr>
                                                    <w:top w:val="none" w:sz="0" w:space="0" w:color="auto"/>
                                                    <w:left w:val="none" w:sz="0" w:space="0" w:color="auto"/>
                                                    <w:bottom w:val="none" w:sz="0" w:space="0" w:color="auto"/>
                                                    <w:right w:val="none" w:sz="0" w:space="0" w:color="auto"/>
                                                  </w:divBdr>
                                                </w:div>
                                                <w:div w:id="8423605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67409638">
                                          <w:marLeft w:val="0"/>
                                          <w:marRight w:val="0"/>
                                          <w:marTop w:val="0"/>
                                          <w:marBottom w:val="0"/>
                                          <w:divBdr>
                                            <w:top w:val="none" w:sz="0" w:space="0" w:color="auto"/>
                                            <w:left w:val="none" w:sz="0" w:space="0" w:color="auto"/>
                                            <w:bottom w:val="none" w:sz="0" w:space="0" w:color="auto"/>
                                            <w:right w:val="none" w:sz="0" w:space="0" w:color="auto"/>
                                          </w:divBdr>
                                          <w:divsChild>
                                            <w:div w:id="1929345822">
                                              <w:marLeft w:val="75"/>
                                              <w:marRight w:val="75"/>
                                              <w:marTop w:val="150"/>
                                              <w:marBottom w:val="150"/>
                                              <w:divBdr>
                                                <w:top w:val="none" w:sz="0" w:space="0" w:color="auto"/>
                                                <w:left w:val="none" w:sz="0" w:space="0" w:color="auto"/>
                                                <w:bottom w:val="none" w:sz="0" w:space="0" w:color="auto"/>
                                                <w:right w:val="none" w:sz="0" w:space="0" w:color="auto"/>
                                              </w:divBdr>
                                              <w:divsChild>
                                                <w:div w:id="1753040652">
                                                  <w:marLeft w:val="0"/>
                                                  <w:marRight w:val="0"/>
                                                  <w:marTop w:val="0"/>
                                                  <w:marBottom w:val="0"/>
                                                  <w:divBdr>
                                                    <w:top w:val="none" w:sz="0" w:space="0" w:color="auto"/>
                                                    <w:left w:val="none" w:sz="0" w:space="0" w:color="auto"/>
                                                    <w:bottom w:val="none" w:sz="0" w:space="0" w:color="auto"/>
                                                    <w:right w:val="none" w:sz="0" w:space="0" w:color="auto"/>
                                                  </w:divBdr>
                                                </w:div>
                                                <w:div w:id="9847722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94528126">
                                      <w:marLeft w:val="0"/>
                                      <w:marRight w:val="0"/>
                                      <w:marTop w:val="0"/>
                                      <w:marBottom w:val="0"/>
                                      <w:divBdr>
                                        <w:top w:val="none" w:sz="0" w:space="0" w:color="auto"/>
                                        <w:left w:val="none" w:sz="0" w:space="0" w:color="auto"/>
                                        <w:bottom w:val="none" w:sz="0" w:space="0" w:color="auto"/>
                                        <w:right w:val="none" w:sz="0" w:space="0" w:color="auto"/>
                                      </w:divBdr>
                                      <w:divsChild>
                                        <w:div w:id="1301155955">
                                          <w:marLeft w:val="0"/>
                                          <w:marRight w:val="0"/>
                                          <w:marTop w:val="0"/>
                                          <w:marBottom w:val="0"/>
                                          <w:divBdr>
                                            <w:top w:val="none" w:sz="0" w:space="0" w:color="auto"/>
                                            <w:left w:val="none" w:sz="0" w:space="0" w:color="auto"/>
                                            <w:bottom w:val="none" w:sz="0" w:space="0" w:color="auto"/>
                                            <w:right w:val="none" w:sz="0" w:space="0" w:color="auto"/>
                                          </w:divBdr>
                                          <w:divsChild>
                                            <w:div w:id="618606000">
                                              <w:marLeft w:val="75"/>
                                              <w:marRight w:val="75"/>
                                              <w:marTop w:val="150"/>
                                              <w:marBottom w:val="150"/>
                                              <w:divBdr>
                                                <w:top w:val="none" w:sz="0" w:space="0" w:color="auto"/>
                                                <w:left w:val="none" w:sz="0" w:space="0" w:color="auto"/>
                                                <w:bottom w:val="none" w:sz="0" w:space="0" w:color="auto"/>
                                                <w:right w:val="none" w:sz="0" w:space="0" w:color="auto"/>
                                              </w:divBdr>
                                              <w:divsChild>
                                                <w:div w:id="1239827095">
                                                  <w:marLeft w:val="0"/>
                                                  <w:marRight w:val="0"/>
                                                  <w:marTop w:val="0"/>
                                                  <w:marBottom w:val="0"/>
                                                  <w:divBdr>
                                                    <w:top w:val="none" w:sz="0" w:space="0" w:color="auto"/>
                                                    <w:left w:val="none" w:sz="0" w:space="0" w:color="auto"/>
                                                    <w:bottom w:val="none" w:sz="0" w:space="0" w:color="auto"/>
                                                    <w:right w:val="none" w:sz="0" w:space="0" w:color="auto"/>
                                                  </w:divBdr>
                                                </w:div>
                                                <w:div w:id="4315162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82202851">
                                          <w:marLeft w:val="0"/>
                                          <w:marRight w:val="0"/>
                                          <w:marTop w:val="0"/>
                                          <w:marBottom w:val="0"/>
                                          <w:divBdr>
                                            <w:top w:val="none" w:sz="0" w:space="0" w:color="auto"/>
                                            <w:left w:val="none" w:sz="0" w:space="0" w:color="auto"/>
                                            <w:bottom w:val="none" w:sz="0" w:space="0" w:color="auto"/>
                                            <w:right w:val="none" w:sz="0" w:space="0" w:color="auto"/>
                                          </w:divBdr>
                                          <w:divsChild>
                                            <w:div w:id="1241675270">
                                              <w:marLeft w:val="75"/>
                                              <w:marRight w:val="75"/>
                                              <w:marTop w:val="150"/>
                                              <w:marBottom w:val="150"/>
                                              <w:divBdr>
                                                <w:top w:val="none" w:sz="0" w:space="0" w:color="auto"/>
                                                <w:left w:val="none" w:sz="0" w:space="0" w:color="auto"/>
                                                <w:bottom w:val="none" w:sz="0" w:space="0" w:color="auto"/>
                                                <w:right w:val="none" w:sz="0" w:space="0" w:color="auto"/>
                                              </w:divBdr>
                                              <w:divsChild>
                                                <w:div w:id="932861728">
                                                  <w:marLeft w:val="0"/>
                                                  <w:marRight w:val="0"/>
                                                  <w:marTop w:val="0"/>
                                                  <w:marBottom w:val="0"/>
                                                  <w:divBdr>
                                                    <w:top w:val="none" w:sz="0" w:space="0" w:color="auto"/>
                                                    <w:left w:val="none" w:sz="0" w:space="0" w:color="auto"/>
                                                    <w:bottom w:val="none" w:sz="0" w:space="0" w:color="auto"/>
                                                    <w:right w:val="none" w:sz="0" w:space="0" w:color="auto"/>
                                                  </w:divBdr>
                                                </w:div>
                                                <w:div w:id="8649767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06511415">
                                      <w:marLeft w:val="0"/>
                                      <w:marRight w:val="0"/>
                                      <w:marTop w:val="0"/>
                                      <w:marBottom w:val="0"/>
                                      <w:divBdr>
                                        <w:top w:val="none" w:sz="0" w:space="0" w:color="auto"/>
                                        <w:left w:val="none" w:sz="0" w:space="0" w:color="auto"/>
                                        <w:bottom w:val="none" w:sz="0" w:space="0" w:color="auto"/>
                                        <w:right w:val="none" w:sz="0" w:space="0" w:color="auto"/>
                                      </w:divBdr>
                                      <w:divsChild>
                                        <w:div w:id="1037393150">
                                          <w:marLeft w:val="0"/>
                                          <w:marRight w:val="0"/>
                                          <w:marTop w:val="0"/>
                                          <w:marBottom w:val="0"/>
                                          <w:divBdr>
                                            <w:top w:val="none" w:sz="0" w:space="0" w:color="auto"/>
                                            <w:left w:val="none" w:sz="0" w:space="0" w:color="auto"/>
                                            <w:bottom w:val="none" w:sz="0" w:space="0" w:color="auto"/>
                                            <w:right w:val="none" w:sz="0" w:space="0" w:color="auto"/>
                                          </w:divBdr>
                                          <w:divsChild>
                                            <w:div w:id="958678709">
                                              <w:marLeft w:val="75"/>
                                              <w:marRight w:val="75"/>
                                              <w:marTop w:val="150"/>
                                              <w:marBottom w:val="150"/>
                                              <w:divBdr>
                                                <w:top w:val="none" w:sz="0" w:space="0" w:color="auto"/>
                                                <w:left w:val="none" w:sz="0" w:space="0" w:color="auto"/>
                                                <w:bottom w:val="none" w:sz="0" w:space="0" w:color="auto"/>
                                                <w:right w:val="none" w:sz="0" w:space="0" w:color="auto"/>
                                              </w:divBdr>
                                              <w:divsChild>
                                                <w:div w:id="2007319846">
                                                  <w:marLeft w:val="0"/>
                                                  <w:marRight w:val="0"/>
                                                  <w:marTop w:val="0"/>
                                                  <w:marBottom w:val="0"/>
                                                  <w:divBdr>
                                                    <w:top w:val="none" w:sz="0" w:space="0" w:color="auto"/>
                                                    <w:left w:val="none" w:sz="0" w:space="0" w:color="auto"/>
                                                    <w:bottom w:val="none" w:sz="0" w:space="0" w:color="auto"/>
                                                    <w:right w:val="none" w:sz="0" w:space="0" w:color="auto"/>
                                                  </w:divBdr>
                                                </w:div>
                                                <w:div w:id="9883601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50994361">
                                          <w:marLeft w:val="0"/>
                                          <w:marRight w:val="0"/>
                                          <w:marTop w:val="0"/>
                                          <w:marBottom w:val="0"/>
                                          <w:divBdr>
                                            <w:top w:val="none" w:sz="0" w:space="0" w:color="auto"/>
                                            <w:left w:val="none" w:sz="0" w:space="0" w:color="auto"/>
                                            <w:bottom w:val="none" w:sz="0" w:space="0" w:color="auto"/>
                                            <w:right w:val="none" w:sz="0" w:space="0" w:color="auto"/>
                                          </w:divBdr>
                                          <w:divsChild>
                                            <w:div w:id="33779247">
                                              <w:marLeft w:val="75"/>
                                              <w:marRight w:val="75"/>
                                              <w:marTop w:val="150"/>
                                              <w:marBottom w:val="150"/>
                                              <w:divBdr>
                                                <w:top w:val="none" w:sz="0" w:space="0" w:color="auto"/>
                                                <w:left w:val="none" w:sz="0" w:space="0" w:color="auto"/>
                                                <w:bottom w:val="none" w:sz="0" w:space="0" w:color="auto"/>
                                                <w:right w:val="none" w:sz="0" w:space="0" w:color="auto"/>
                                              </w:divBdr>
                                              <w:divsChild>
                                                <w:div w:id="1567372981">
                                                  <w:marLeft w:val="0"/>
                                                  <w:marRight w:val="0"/>
                                                  <w:marTop w:val="0"/>
                                                  <w:marBottom w:val="0"/>
                                                  <w:divBdr>
                                                    <w:top w:val="none" w:sz="0" w:space="0" w:color="auto"/>
                                                    <w:left w:val="none" w:sz="0" w:space="0" w:color="auto"/>
                                                    <w:bottom w:val="none" w:sz="0" w:space="0" w:color="auto"/>
                                                    <w:right w:val="none" w:sz="0" w:space="0" w:color="auto"/>
                                                  </w:divBdr>
                                                </w:div>
                                                <w:div w:id="2446502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85411748">
                                      <w:marLeft w:val="0"/>
                                      <w:marRight w:val="0"/>
                                      <w:marTop w:val="0"/>
                                      <w:marBottom w:val="0"/>
                                      <w:divBdr>
                                        <w:top w:val="none" w:sz="0" w:space="0" w:color="auto"/>
                                        <w:left w:val="none" w:sz="0" w:space="0" w:color="auto"/>
                                        <w:bottom w:val="none" w:sz="0" w:space="0" w:color="auto"/>
                                        <w:right w:val="none" w:sz="0" w:space="0" w:color="auto"/>
                                      </w:divBdr>
                                      <w:divsChild>
                                        <w:div w:id="1360466911">
                                          <w:marLeft w:val="0"/>
                                          <w:marRight w:val="0"/>
                                          <w:marTop w:val="0"/>
                                          <w:marBottom w:val="0"/>
                                          <w:divBdr>
                                            <w:top w:val="none" w:sz="0" w:space="0" w:color="auto"/>
                                            <w:left w:val="none" w:sz="0" w:space="0" w:color="auto"/>
                                            <w:bottom w:val="none" w:sz="0" w:space="0" w:color="auto"/>
                                            <w:right w:val="none" w:sz="0" w:space="0" w:color="auto"/>
                                          </w:divBdr>
                                          <w:divsChild>
                                            <w:div w:id="1026784600">
                                              <w:marLeft w:val="75"/>
                                              <w:marRight w:val="75"/>
                                              <w:marTop w:val="150"/>
                                              <w:marBottom w:val="150"/>
                                              <w:divBdr>
                                                <w:top w:val="none" w:sz="0" w:space="0" w:color="auto"/>
                                                <w:left w:val="none" w:sz="0" w:space="0" w:color="auto"/>
                                                <w:bottom w:val="none" w:sz="0" w:space="0" w:color="auto"/>
                                                <w:right w:val="none" w:sz="0" w:space="0" w:color="auto"/>
                                              </w:divBdr>
                                              <w:divsChild>
                                                <w:div w:id="1403408581">
                                                  <w:marLeft w:val="0"/>
                                                  <w:marRight w:val="0"/>
                                                  <w:marTop w:val="0"/>
                                                  <w:marBottom w:val="0"/>
                                                  <w:divBdr>
                                                    <w:top w:val="none" w:sz="0" w:space="0" w:color="auto"/>
                                                    <w:left w:val="none" w:sz="0" w:space="0" w:color="auto"/>
                                                    <w:bottom w:val="none" w:sz="0" w:space="0" w:color="auto"/>
                                                    <w:right w:val="none" w:sz="0" w:space="0" w:color="auto"/>
                                                  </w:divBdr>
                                                </w:div>
                                                <w:div w:id="184145808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65524412">
                                          <w:marLeft w:val="0"/>
                                          <w:marRight w:val="0"/>
                                          <w:marTop w:val="0"/>
                                          <w:marBottom w:val="0"/>
                                          <w:divBdr>
                                            <w:top w:val="none" w:sz="0" w:space="0" w:color="auto"/>
                                            <w:left w:val="none" w:sz="0" w:space="0" w:color="auto"/>
                                            <w:bottom w:val="none" w:sz="0" w:space="0" w:color="auto"/>
                                            <w:right w:val="none" w:sz="0" w:space="0" w:color="auto"/>
                                          </w:divBdr>
                                          <w:divsChild>
                                            <w:div w:id="884025600">
                                              <w:marLeft w:val="75"/>
                                              <w:marRight w:val="75"/>
                                              <w:marTop w:val="150"/>
                                              <w:marBottom w:val="150"/>
                                              <w:divBdr>
                                                <w:top w:val="none" w:sz="0" w:space="0" w:color="auto"/>
                                                <w:left w:val="none" w:sz="0" w:space="0" w:color="auto"/>
                                                <w:bottom w:val="none" w:sz="0" w:space="0" w:color="auto"/>
                                                <w:right w:val="none" w:sz="0" w:space="0" w:color="auto"/>
                                              </w:divBdr>
                                              <w:divsChild>
                                                <w:div w:id="90249126">
                                                  <w:marLeft w:val="0"/>
                                                  <w:marRight w:val="0"/>
                                                  <w:marTop w:val="0"/>
                                                  <w:marBottom w:val="0"/>
                                                  <w:divBdr>
                                                    <w:top w:val="none" w:sz="0" w:space="0" w:color="auto"/>
                                                    <w:left w:val="none" w:sz="0" w:space="0" w:color="auto"/>
                                                    <w:bottom w:val="none" w:sz="0" w:space="0" w:color="auto"/>
                                                    <w:right w:val="none" w:sz="0" w:space="0" w:color="auto"/>
                                                  </w:divBdr>
                                                </w:div>
                                                <w:div w:id="19943369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39564284">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revistas.usb.edu.co/index.php/Franciscanum/article/view/4466"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947</Words>
  <Characters>5212</Characters>
  <Application>Microsoft Office Word</Application>
  <DocSecurity>0</DocSecurity>
  <Lines>43</Lines>
  <Paragraphs>12</Paragraphs>
  <ScaleCrop>false</ScaleCrop>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2020-08-10T12:02:00Z</dcterms:created>
  <dcterms:modified xsi:type="dcterms:W3CDTF">2020-08-10T12:07:00Z</dcterms:modified>
</cp:coreProperties>
</file>