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510A22" w:rsidRPr="00510A22" w:rsidRDefault="00510A22" w:rsidP="00510A22">
      <w:pPr>
        <w:shd w:val="clear" w:color="auto" w:fill="FFFFFF"/>
        <w:spacing w:after="420" w:line="240" w:lineRule="auto"/>
        <w:jc w:val="center"/>
        <w:outlineLvl w:val="0"/>
        <w:rPr>
          <w:rFonts w:ascii="Arial" w:eastAsia="Times New Roman" w:hAnsi="Arial" w:cs="Arial"/>
          <w:b/>
          <w:bCs/>
          <w:color w:val="00B050"/>
          <w:kern w:val="36"/>
          <w:sz w:val="36"/>
          <w:szCs w:val="36"/>
          <w:lang w:val="es-UY" w:eastAsia="es-UY"/>
        </w:rPr>
      </w:pPr>
      <w:r w:rsidRPr="00510A22">
        <w:rPr>
          <w:rFonts w:ascii="Arial" w:eastAsia="Times New Roman" w:hAnsi="Arial" w:cs="Arial"/>
          <w:b/>
          <w:bCs/>
          <w:color w:val="00B050"/>
          <w:kern w:val="36"/>
          <w:sz w:val="36"/>
          <w:szCs w:val="36"/>
          <w:lang w:val="es-UY" w:eastAsia="es-UY"/>
        </w:rPr>
        <w:fldChar w:fldCharType="begin"/>
      </w:r>
      <w:r w:rsidRPr="00510A22">
        <w:rPr>
          <w:rFonts w:ascii="Arial" w:eastAsia="Times New Roman" w:hAnsi="Arial" w:cs="Arial"/>
          <w:b/>
          <w:bCs/>
          <w:color w:val="00B050"/>
          <w:kern w:val="36"/>
          <w:sz w:val="36"/>
          <w:szCs w:val="36"/>
          <w:lang w:val="es-UY" w:eastAsia="es-UY"/>
        </w:rPr>
        <w:instrText xml:space="preserve"> HYPERLINK "https://iglesiasymineria.org/2020/08/12/red-iglesias-y-mineria-llama-a-sumar-esfuerzos-para-que-gobiernos-latinoamericanos-ratifiquen-acuerdo-de-escazu/" \t "_blank" </w:instrText>
      </w:r>
      <w:r w:rsidRPr="00510A22">
        <w:rPr>
          <w:rFonts w:ascii="Arial" w:eastAsia="Times New Roman" w:hAnsi="Arial" w:cs="Arial"/>
          <w:b/>
          <w:bCs/>
          <w:color w:val="00B050"/>
          <w:kern w:val="36"/>
          <w:sz w:val="36"/>
          <w:szCs w:val="36"/>
          <w:lang w:val="es-UY" w:eastAsia="es-UY"/>
        </w:rPr>
        <w:fldChar w:fldCharType="separate"/>
      </w:r>
      <w:r w:rsidRPr="00510A22">
        <w:rPr>
          <w:rFonts w:ascii="Arial" w:eastAsia="Times New Roman" w:hAnsi="Arial" w:cs="Arial"/>
          <w:b/>
          <w:bCs/>
          <w:color w:val="00B050"/>
          <w:kern w:val="36"/>
          <w:sz w:val="36"/>
          <w:szCs w:val="36"/>
          <w:u w:val="single"/>
          <w:lang w:val="es-UY" w:eastAsia="es-UY"/>
        </w:rPr>
        <w:t>Red Iglesias y Minería llama a sumar esfuerzos para que gobiernos latinoamericanos ratifiquen Acuerdo de Escazú</w:t>
      </w:r>
      <w:r w:rsidRPr="00510A22">
        <w:rPr>
          <w:rFonts w:ascii="Arial" w:eastAsia="Times New Roman" w:hAnsi="Arial" w:cs="Arial"/>
          <w:b/>
          <w:bCs/>
          <w:color w:val="00B050"/>
          <w:kern w:val="36"/>
          <w:sz w:val="36"/>
          <w:szCs w:val="36"/>
          <w:lang w:val="es-UY" w:eastAsia="es-UY"/>
        </w:rPr>
        <w:fldChar w:fldCharType="end"/>
      </w:r>
    </w:p>
    <w:bookmarkEnd w:id="0"/>
    <w:p w:rsidR="00510A22" w:rsidRPr="00510A22" w:rsidRDefault="00510A22" w:rsidP="00510A22">
      <w:pPr>
        <w:shd w:val="clear" w:color="auto" w:fill="FFFFFF"/>
        <w:spacing w:after="300" w:line="240" w:lineRule="auto"/>
        <w:jc w:val="both"/>
        <w:rPr>
          <w:rFonts w:ascii="Arial" w:eastAsia="Times New Roman" w:hAnsi="Arial" w:cs="Arial"/>
          <w:color w:val="595F6B"/>
          <w:sz w:val="24"/>
          <w:szCs w:val="24"/>
          <w:lang w:val="es-UY" w:eastAsia="es-UY"/>
        </w:rPr>
      </w:pPr>
      <w:r w:rsidRPr="00510A22">
        <w:rPr>
          <w:rFonts w:ascii="Arial" w:eastAsia="Times New Roman" w:hAnsi="Arial" w:cs="Arial"/>
          <w:b/>
          <w:bCs/>
          <w:i/>
          <w:iCs/>
          <w:caps/>
          <w:color w:val="FFFFFF"/>
          <w:sz w:val="44"/>
          <w:szCs w:val="44"/>
          <w:shd w:val="clear" w:color="auto" w:fill="A0CE4E"/>
          <w:lang w:val="es-UY" w:eastAsia="es-UY"/>
        </w:rPr>
        <w:t>C</w:t>
      </w:r>
      <w:r w:rsidRPr="00510A22">
        <w:rPr>
          <w:rFonts w:ascii="Arial" w:eastAsia="Times New Roman" w:hAnsi="Arial" w:cs="Arial"/>
          <w:color w:val="595F6B"/>
          <w:sz w:val="24"/>
          <w:szCs w:val="24"/>
          <w:lang w:val="es-UY" w:eastAsia="es-UY"/>
        </w:rPr>
        <w:t xml:space="preserve">omo Iglesias compañeras de camino y lucha por la Defensa de la Casa Común, hemos sido testigos del sufrimiento, destrucción y muerte que provoca el </w:t>
      </w:r>
      <w:proofErr w:type="spellStart"/>
      <w:r w:rsidRPr="00510A22">
        <w:rPr>
          <w:rFonts w:ascii="Arial" w:eastAsia="Times New Roman" w:hAnsi="Arial" w:cs="Arial"/>
          <w:color w:val="595F6B"/>
          <w:sz w:val="24"/>
          <w:szCs w:val="24"/>
          <w:lang w:val="es-UY" w:eastAsia="es-UY"/>
        </w:rPr>
        <w:t>extractivismo</w:t>
      </w:r>
      <w:proofErr w:type="spellEnd"/>
      <w:r w:rsidRPr="00510A22">
        <w:rPr>
          <w:rFonts w:ascii="Arial" w:eastAsia="Times New Roman" w:hAnsi="Arial" w:cs="Arial"/>
          <w:color w:val="595F6B"/>
          <w:sz w:val="24"/>
          <w:szCs w:val="24"/>
          <w:lang w:val="es-UY" w:eastAsia="es-UY"/>
        </w:rPr>
        <w:t xml:space="preserve"> minero, tanto en nuestra región Latinoamericana como en el resto del mundo.</w:t>
      </w:r>
    </w:p>
    <w:p w:rsidR="00510A22" w:rsidRPr="00510A22" w:rsidRDefault="00510A22" w:rsidP="00510A22">
      <w:pPr>
        <w:shd w:val="clear" w:color="auto" w:fill="FFFFFF"/>
        <w:spacing w:after="300" w:line="240" w:lineRule="auto"/>
        <w:jc w:val="both"/>
        <w:rPr>
          <w:rFonts w:ascii="Arial" w:eastAsia="Times New Roman" w:hAnsi="Arial" w:cs="Arial"/>
          <w:color w:val="595F6B"/>
          <w:sz w:val="24"/>
          <w:szCs w:val="24"/>
          <w:lang w:val="es-UY" w:eastAsia="es-UY"/>
        </w:rPr>
      </w:pPr>
      <w:r w:rsidRPr="00510A22">
        <w:rPr>
          <w:rFonts w:ascii="Arial" w:eastAsia="Times New Roman" w:hAnsi="Arial" w:cs="Arial"/>
          <w:color w:val="595F6B"/>
          <w:sz w:val="24"/>
          <w:szCs w:val="24"/>
          <w:lang w:val="es-UY" w:eastAsia="es-UY"/>
        </w:rPr>
        <w:t xml:space="preserve">Al igual que la Pandemia del Covid-19, la minería, esparcida por todo el mundo, está debilitando a los Estados en su capacidades de garantizar la vida de las personas, ya que al amparo de políticos y funcionarios corruptos han modificado las normas, leyes e instituciones para favorecer sus negocios y ganancias, a través de la corrupción y el control del Estado en materia ambiental y de impartición de justicia, para garantizar que sus crímenes permanezcan en la impunidad, tal y como lo reflejan los recientes,  lamentables y dolorosos crímenes ocasionados por la minería en </w:t>
      </w:r>
      <w:proofErr w:type="spellStart"/>
      <w:r w:rsidRPr="00510A22">
        <w:rPr>
          <w:rFonts w:ascii="Arial" w:eastAsia="Times New Roman" w:hAnsi="Arial" w:cs="Arial"/>
          <w:color w:val="595F6B"/>
          <w:sz w:val="24"/>
          <w:szCs w:val="24"/>
          <w:lang w:val="es-UY" w:eastAsia="es-UY"/>
        </w:rPr>
        <w:t>Brumadinho</w:t>
      </w:r>
      <w:proofErr w:type="spellEnd"/>
      <w:r w:rsidRPr="00510A22">
        <w:rPr>
          <w:rFonts w:ascii="Arial" w:eastAsia="Times New Roman" w:hAnsi="Arial" w:cs="Arial"/>
          <w:color w:val="595F6B"/>
          <w:sz w:val="24"/>
          <w:szCs w:val="24"/>
          <w:lang w:val="es-UY" w:eastAsia="es-UY"/>
        </w:rPr>
        <w:t xml:space="preserve"> y Mariana en Brasil, crímenes que aún permanecen en la impunidad.</w:t>
      </w:r>
    </w:p>
    <w:p w:rsidR="00510A22" w:rsidRPr="00510A22" w:rsidRDefault="00510A22" w:rsidP="00510A22">
      <w:pPr>
        <w:shd w:val="clear" w:color="auto" w:fill="FFFFFF"/>
        <w:spacing w:after="300" w:line="240" w:lineRule="auto"/>
        <w:jc w:val="both"/>
        <w:rPr>
          <w:rFonts w:ascii="Arial" w:eastAsia="Times New Roman" w:hAnsi="Arial" w:cs="Arial"/>
          <w:color w:val="595F6B"/>
          <w:sz w:val="24"/>
          <w:szCs w:val="24"/>
          <w:lang w:val="es-UY" w:eastAsia="es-UY"/>
        </w:rPr>
      </w:pPr>
      <w:r w:rsidRPr="00510A22">
        <w:rPr>
          <w:rFonts w:ascii="Arial" w:eastAsia="Times New Roman" w:hAnsi="Arial" w:cs="Arial"/>
          <w:color w:val="595F6B"/>
          <w:sz w:val="24"/>
          <w:szCs w:val="24"/>
          <w:lang w:val="es-UY" w:eastAsia="es-UY"/>
        </w:rPr>
        <w:t xml:space="preserve">El reciente informe de la organización Global </w:t>
      </w:r>
      <w:proofErr w:type="spellStart"/>
      <w:r w:rsidRPr="00510A22">
        <w:rPr>
          <w:rFonts w:ascii="Arial" w:eastAsia="Times New Roman" w:hAnsi="Arial" w:cs="Arial"/>
          <w:color w:val="595F6B"/>
          <w:sz w:val="24"/>
          <w:szCs w:val="24"/>
          <w:lang w:val="es-UY" w:eastAsia="es-UY"/>
        </w:rPr>
        <w:t>Witness</w:t>
      </w:r>
      <w:proofErr w:type="spellEnd"/>
      <w:r w:rsidRPr="00510A22">
        <w:rPr>
          <w:rFonts w:ascii="Arial" w:eastAsia="Times New Roman" w:hAnsi="Arial" w:cs="Arial"/>
          <w:color w:val="595F6B"/>
          <w:sz w:val="24"/>
          <w:szCs w:val="24"/>
          <w:lang w:val="es-UY" w:eastAsia="es-UY"/>
        </w:rPr>
        <w:t>, señala que la minería es la principal actividad que ha provocado el mayor número de asesinatos de defensores y ofensoras ambientales en el mundo y como nuevamente Honduras vuelve a ocupar el primer lugar como el país más peligroso del mundo para quienes defendemos el medioambiente y la casa común, en contra de los desastres de la minería, sin que existan muestras de los gobiernos por fortalecer internamente sus sistemas de control, su sistema judicial, los órganos de protección y el derecho de los pueblos a decidir sobre el presente y el futuro de sus comunidades, al permitir o rechazar proyectos de extracción minera en sus territorios.</w:t>
      </w:r>
    </w:p>
    <w:p w:rsidR="00510A22" w:rsidRPr="00510A22" w:rsidRDefault="00510A22" w:rsidP="00510A22">
      <w:pPr>
        <w:shd w:val="clear" w:color="auto" w:fill="FFFFFF"/>
        <w:spacing w:after="300" w:line="240" w:lineRule="auto"/>
        <w:jc w:val="both"/>
        <w:rPr>
          <w:rFonts w:ascii="Arial" w:eastAsia="Times New Roman" w:hAnsi="Arial" w:cs="Arial"/>
          <w:color w:val="595F6B"/>
          <w:sz w:val="24"/>
          <w:szCs w:val="24"/>
          <w:lang w:val="es-UY" w:eastAsia="es-UY"/>
        </w:rPr>
      </w:pPr>
      <w:r w:rsidRPr="00510A22">
        <w:rPr>
          <w:rFonts w:ascii="Arial" w:eastAsia="Times New Roman" w:hAnsi="Arial" w:cs="Arial"/>
          <w:color w:val="595F6B"/>
          <w:sz w:val="24"/>
          <w:szCs w:val="24"/>
          <w:lang w:val="es-UY" w:eastAsia="es-UY"/>
        </w:rPr>
        <w:t xml:space="preserve">Frente a esto hemos sido testigos de dos hechos esperanzadores: la realización del Sínodo para la Amazonia y la posterior divulgación de la exhortación del Papa Francisco “Querida Amazonia” en cuyas declaraciones finales se afirma que los proyectos que destruyen la Casa </w:t>
      </w:r>
      <w:proofErr w:type="gramStart"/>
      <w:r w:rsidRPr="00510A22">
        <w:rPr>
          <w:rFonts w:ascii="Arial" w:eastAsia="Times New Roman" w:hAnsi="Arial" w:cs="Arial"/>
          <w:color w:val="595F6B"/>
          <w:sz w:val="24"/>
          <w:szCs w:val="24"/>
          <w:lang w:val="es-UY" w:eastAsia="es-UY"/>
        </w:rPr>
        <w:t>Común,</w:t>
      </w:r>
      <w:proofErr w:type="gramEnd"/>
      <w:r w:rsidRPr="00510A22">
        <w:rPr>
          <w:rFonts w:ascii="Arial" w:eastAsia="Times New Roman" w:hAnsi="Arial" w:cs="Arial"/>
          <w:color w:val="595F6B"/>
          <w:sz w:val="24"/>
          <w:szCs w:val="24"/>
          <w:lang w:val="es-UY" w:eastAsia="es-UY"/>
        </w:rPr>
        <w:t xml:space="preserve"> son “Un crimen” y “Un pecado Ecológico” y por ende deben ser juzgados como tales por sociedad, como por la Iglesia.</w:t>
      </w:r>
    </w:p>
    <w:p w:rsidR="00510A22" w:rsidRPr="00510A22" w:rsidRDefault="00510A22" w:rsidP="00510A22">
      <w:pPr>
        <w:shd w:val="clear" w:color="auto" w:fill="FFFFFF"/>
        <w:spacing w:after="300" w:line="240" w:lineRule="auto"/>
        <w:jc w:val="both"/>
        <w:rPr>
          <w:rFonts w:ascii="Arial" w:eastAsia="Times New Roman" w:hAnsi="Arial" w:cs="Arial"/>
          <w:color w:val="595F6B"/>
          <w:sz w:val="24"/>
          <w:szCs w:val="24"/>
          <w:lang w:val="es-UY" w:eastAsia="es-UY"/>
        </w:rPr>
      </w:pPr>
      <w:r w:rsidRPr="00510A22">
        <w:rPr>
          <w:rFonts w:ascii="Arial" w:eastAsia="Times New Roman" w:hAnsi="Arial" w:cs="Arial"/>
          <w:color w:val="595F6B"/>
          <w:sz w:val="24"/>
          <w:szCs w:val="24"/>
          <w:lang w:val="es-UY" w:eastAsia="es-UY"/>
        </w:rPr>
        <w:t>Un segundo hecho esperanzador es la firma del Acuerdo de Escazú (marzo de 2018 sobre “Justicia Ambiental”) de vital importancia para nuestra región ya que se fundamenta en el Principio 10 de la Declaración de Río sobre el Medio Ambiente y el Desarrollo de 1992 -el primer acuerdo en materia ambiental que tendría un carácter vinculante y de obligatorio cumplimiento para los Estados parte-. Tratado, que tiene por objeto luchar contra la desigualdad y la discriminación, así como garantizar los derechos de todas las personas a un medio ambiente sano y al desarrollo sostenible, dedicando especial atención a las personas y grupos en situación de vulnerabilidad y colocando la igualdad en el centro del desarrollo sostenible.</w:t>
      </w:r>
    </w:p>
    <w:p w:rsidR="00510A22" w:rsidRPr="00510A22" w:rsidRDefault="00510A22" w:rsidP="00510A22">
      <w:pPr>
        <w:shd w:val="clear" w:color="auto" w:fill="F6F6F6"/>
        <w:spacing w:after="300" w:line="480" w:lineRule="auto"/>
        <w:rPr>
          <w:rFonts w:ascii="Arial" w:eastAsia="Times New Roman" w:hAnsi="Arial" w:cs="Arial"/>
          <w:i/>
          <w:iCs/>
          <w:color w:val="595F6B"/>
          <w:sz w:val="24"/>
          <w:szCs w:val="24"/>
          <w:lang w:val="es-UY" w:eastAsia="es-UY"/>
        </w:rPr>
      </w:pPr>
      <w:r w:rsidRPr="00510A22">
        <w:rPr>
          <w:rFonts w:ascii="Arial" w:eastAsia="Times New Roman" w:hAnsi="Arial" w:cs="Arial"/>
          <w:i/>
          <w:iCs/>
          <w:color w:val="595F6B"/>
          <w:sz w:val="24"/>
          <w:szCs w:val="24"/>
          <w:lang w:val="es-UY" w:eastAsia="es-UY"/>
        </w:rPr>
        <w:lastRenderedPageBreak/>
        <w:t>El Acuerdo vuelve obligatorio para los Estados Garantizar los Derechos de Acceso a:</w:t>
      </w:r>
    </w:p>
    <w:p w:rsidR="00510A22" w:rsidRPr="00510A22" w:rsidRDefault="00510A22" w:rsidP="00510A22">
      <w:pPr>
        <w:shd w:val="clear" w:color="auto" w:fill="F6F6F6"/>
        <w:spacing w:after="0" w:line="480" w:lineRule="auto"/>
        <w:jc w:val="both"/>
        <w:rPr>
          <w:rFonts w:ascii="Arial" w:eastAsia="Times New Roman" w:hAnsi="Arial" w:cs="Arial"/>
          <w:i/>
          <w:iCs/>
          <w:color w:val="4472C4" w:themeColor="accent1"/>
          <w:sz w:val="24"/>
          <w:szCs w:val="24"/>
          <w:lang w:val="es-UY" w:eastAsia="es-UY"/>
        </w:rPr>
      </w:pPr>
      <w:r w:rsidRPr="00510A22">
        <w:rPr>
          <w:rFonts w:ascii="Arial" w:eastAsia="Times New Roman" w:hAnsi="Arial" w:cs="Arial"/>
          <w:b/>
          <w:bCs/>
          <w:i/>
          <w:iCs/>
          <w:color w:val="4472C4" w:themeColor="accent1"/>
          <w:sz w:val="24"/>
          <w:szCs w:val="24"/>
          <w:lang w:val="es-UY" w:eastAsia="es-UY"/>
        </w:rPr>
        <w:t>Reconocer la existencia de los defensores y defensoras ambientales</w:t>
      </w:r>
      <w:r w:rsidRPr="00510A22">
        <w:rPr>
          <w:rFonts w:ascii="Arial" w:eastAsia="Times New Roman" w:hAnsi="Arial" w:cs="Arial"/>
          <w:i/>
          <w:iCs/>
          <w:color w:val="4472C4" w:themeColor="accent1"/>
          <w:sz w:val="24"/>
          <w:szCs w:val="24"/>
          <w:lang w:val="es-UY" w:eastAsia="es-UY"/>
        </w:rPr>
        <w:t xml:space="preserve"> y a tomar todas las medidas necesarias para proteger sus vidas, su aporte a la sociedad y a la humanidad, avanzando así en el cese a la criminalización, persecución, intimidación, difamación, judicialización y asesinatos, </w:t>
      </w:r>
      <w:proofErr w:type="gramStart"/>
      <w:r w:rsidRPr="00510A22">
        <w:rPr>
          <w:rFonts w:ascii="Arial" w:eastAsia="Times New Roman" w:hAnsi="Arial" w:cs="Arial"/>
          <w:i/>
          <w:iCs/>
          <w:color w:val="4472C4" w:themeColor="accent1"/>
          <w:sz w:val="24"/>
          <w:szCs w:val="24"/>
          <w:lang w:val="es-UY" w:eastAsia="es-UY"/>
        </w:rPr>
        <w:t>volviendo acercando</w:t>
      </w:r>
      <w:proofErr w:type="gramEnd"/>
      <w:r w:rsidRPr="00510A22">
        <w:rPr>
          <w:rFonts w:ascii="Arial" w:eastAsia="Times New Roman" w:hAnsi="Arial" w:cs="Arial"/>
          <w:i/>
          <w:iCs/>
          <w:color w:val="4472C4" w:themeColor="accent1"/>
          <w:sz w:val="24"/>
          <w:szCs w:val="24"/>
          <w:lang w:val="es-UY" w:eastAsia="es-UY"/>
        </w:rPr>
        <w:t xml:space="preserve"> así la justicia ambiental a ser cada vez más una realidad que una mar aspiración.</w:t>
      </w:r>
    </w:p>
    <w:p w:rsidR="00510A22" w:rsidRPr="00510A22" w:rsidRDefault="00510A22" w:rsidP="00510A22">
      <w:pPr>
        <w:shd w:val="clear" w:color="auto" w:fill="F6F6F6"/>
        <w:spacing w:after="0" w:line="480" w:lineRule="auto"/>
        <w:jc w:val="both"/>
        <w:rPr>
          <w:rFonts w:ascii="Arial" w:eastAsia="Times New Roman" w:hAnsi="Arial" w:cs="Arial"/>
          <w:i/>
          <w:iCs/>
          <w:color w:val="4472C4" w:themeColor="accent1"/>
          <w:sz w:val="24"/>
          <w:szCs w:val="24"/>
          <w:lang w:val="es-UY" w:eastAsia="es-UY"/>
        </w:rPr>
      </w:pPr>
      <w:r w:rsidRPr="00510A22">
        <w:rPr>
          <w:rFonts w:ascii="Arial" w:eastAsia="Times New Roman" w:hAnsi="Arial" w:cs="Arial"/>
          <w:b/>
          <w:bCs/>
          <w:i/>
          <w:iCs/>
          <w:color w:val="4472C4" w:themeColor="accent1"/>
          <w:sz w:val="24"/>
          <w:szCs w:val="24"/>
          <w:lang w:val="es-UY" w:eastAsia="es-UY"/>
        </w:rPr>
        <w:t>Garantizar la participación ciudadana en la toma de decisiones sobre asuntos ambientales</w:t>
      </w:r>
      <w:r w:rsidRPr="00510A22">
        <w:rPr>
          <w:rFonts w:ascii="Arial" w:eastAsia="Times New Roman" w:hAnsi="Arial" w:cs="Arial"/>
          <w:i/>
          <w:iCs/>
          <w:color w:val="4472C4" w:themeColor="accent1"/>
          <w:sz w:val="24"/>
          <w:szCs w:val="24"/>
          <w:lang w:val="es-UY" w:eastAsia="es-UY"/>
        </w:rPr>
        <w:t> y que sus decisiones sean tomadas en cuenta, poniendo así un freno a la corrupción y complicidad estatal promovida por este sector.</w:t>
      </w:r>
    </w:p>
    <w:p w:rsidR="00510A22" w:rsidRPr="00510A22" w:rsidRDefault="00510A22" w:rsidP="00510A22">
      <w:pPr>
        <w:shd w:val="clear" w:color="auto" w:fill="F6F6F6"/>
        <w:spacing w:after="0" w:line="480" w:lineRule="auto"/>
        <w:jc w:val="both"/>
        <w:rPr>
          <w:rFonts w:ascii="Arial" w:eastAsia="Times New Roman" w:hAnsi="Arial" w:cs="Arial"/>
          <w:i/>
          <w:iCs/>
          <w:color w:val="4472C4" w:themeColor="accent1"/>
          <w:sz w:val="24"/>
          <w:szCs w:val="24"/>
          <w:lang w:val="es-UY" w:eastAsia="es-UY"/>
        </w:rPr>
      </w:pPr>
      <w:r w:rsidRPr="00510A22">
        <w:rPr>
          <w:rFonts w:ascii="Arial" w:eastAsia="Times New Roman" w:hAnsi="Arial" w:cs="Arial"/>
          <w:b/>
          <w:bCs/>
          <w:i/>
          <w:iCs/>
          <w:color w:val="4472C4" w:themeColor="accent1"/>
          <w:sz w:val="24"/>
          <w:szCs w:val="24"/>
          <w:lang w:val="es-UY" w:eastAsia="es-UY"/>
        </w:rPr>
        <w:t>Acceso a la justicia ambiental</w:t>
      </w:r>
      <w:r w:rsidRPr="00510A22">
        <w:rPr>
          <w:rFonts w:ascii="Arial" w:eastAsia="Times New Roman" w:hAnsi="Arial" w:cs="Arial"/>
          <w:i/>
          <w:iCs/>
          <w:color w:val="4472C4" w:themeColor="accent1"/>
          <w:sz w:val="24"/>
          <w:szCs w:val="24"/>
          <w:lang w:val="es-UY" w:eastAsia="es-UY"/>
        </w:rPr>
        <w:t>, que hasta hoy sigue siendo una deuda histórica de los Estados para con sus pueblos, lo que implicaría que estos deberán fortalecer sus legislaciones y sus órganos operadores de Justicia para garantizar que las empresas no continúen gozando de la impunidad por los crímenes cometidos, sino, que además de ser condenadas por los mismos, se obliguen la justa reparación a las víctimas por los impactos de sus crímenes. De igual forma operaría para sus cómplices en las esferas estatales.</w:t>
      </w:r>
    </w:p>
    <w:p w:rsidR="00510A22" w:rsidRPr="00510A22" w:rsidRDefault="00510A22" w:rsidP="00510A22">
      <w:pPr>
        <w:shd w:val="clear" w:color="auto" w:fill="F6F6F6"/>
        <w:spacing w:line="480" w:lineRule="auto"/>
        <w:jc w:val="both"/>
        <w:rPr>
          <w:rFonts w:ascii="Arial" w:eastAsia="Times New Roman" w:hAnsi="Arial" w:cs="Arial"/>
          <w:i/>
          <w:iCs/>
          <w:color w:val="4472C4" w:themeColor="accent1"/>
          <w:sz w:val="24"/>
          <w:szCs w:val="24"/>
          <w:lang w:val="es-UY" w:eastAsia="es-UY"/>
        </w:rPr>
      </w:pPr>
      <w:r w:rsidRPr="00510A22">
        <w:rPr>
          <w:rFonts w:ascii="Arial" w:eastAsia="Times New Roman" w:hAnsi="Arial" w:cs="Arial"/>
          <w:b/>
          <w:bCs/>
          <w:i/>
          <w:iCs/>
          <w:color w:val="4472C4" w:themeColor="accent1"/>
          <w:sz w:val="24"/>
          <w:szCs w:val="24"/>
          <w:lang w:val="es-UY" w:eastAsia="es-UY"/>
        </w:rPr>
        <w:t>El derecho al acceso a la Información Pública en materia ambiental</w:t>
      </w:r>
      <w:r w:rsidRPr="00510A22">
        <w:rPr>
          <w:rFonts w:ascii="Arial" w:eastAsia="Times New Roman" w:hAnsi="Arial" w:cs="Arial"/>
          <w:i/>
          <w:iCs/>
          <w:color w:val="4472C4" w:themeColor="accent1"/>
          <w:sz w:val="24"/>
          <w:szCs w:val="24"/>
          <w:lang w:val="es-UY" w:eastAsia="es-UY"/>
        </w:rPr>
        <w:t>, en un lenguaje comprensible para las comunidades susceptibles de ser afectados o que ya son víctimas de la minería, por tanto, ningún Estado podría declarar la “</w:t>
      </w:r>
      <w:proofErr w:type="spellStart"/>
      <w:r w:rsidRPr="00510A22">
        <w:rPr>
          <w:rFonts w:ascii="Arial" w:eastAsia="Times New Roman" w:hAnsi="Arial" w:cs="Arial"/>
          <w:i/>
          <w:iCs/>
          <w:color w:val="4472C4" w:themeColor="accent1"/>
          <w:sz w:val="24"/>
          <w:szCs w:val="24"/>
          <w:lang w:val="es-UY" w:eastAsia="es-UY"/>
        </w:rPr>
        <w:t>Secretividad</w:t>
      </w:r>
      <w:proofErr w:type="spellEnd"/>
      <w:r w:rsidRPr="00510A22">
        <w:rPr>
          <w:rFonts w:ascii="Arial" w:eastAsia="Times New Roman" w:hAnsi="Arial" w:cs="Arial"/>
          <w:i/>
          <w:iCs/>
          <w:color w:val="4472C4" w:themeColor="accent1"/>
          <w:sz w:val="24"/>
          <w:szCs w:val="24"/>
          <w:lang w:val="es-UY" w:eastAsia="es-UY"/>
        </w:rPr>
        <w:t>” o “Confidencialidad” de todo lo relacionado con los impactos ambientales generados por los proyectos extractivos, de manera especial por los emprendimientos mineros.</w:t>
      </w:r>
    </w:p>
    <w:p w:rsidR="00510A22" w:rsidRPr="00510A22" w:rsidRDefault="00510A22" w:rsidP="00510A22">
      <w:pPr>
        <w:shd w:val="clear" w:color="auto" w:fill="FFFFFF"/>
        <w:spacing w:after="300" w:line="240" w:lineRule="auto"/>
        <w:jc w:val="both"/>
        <w:rPr>
          <w:rFonts w:ascii="Arial" w:eastAsia="Times New Roman" w:hAnsi="Arial" w:cs="Arial"/>
          <w:color w:val="595F6B"/>
          <w:sz w:val="24"/>
          <w:szCs w:val="24"/>
          <w:lang w:val="es-UY" w:eastAsia="es-UY"/>
        </w:rPr>
      </w:pPr>
      <w:r w:rsidRPr="00510A22">
        <w:rPr>
          <w:rFonts w:ascii="Arial" w:eastAsia="Times New Roman" w:hAnsi="Arial" w:cs="Arial"/>
          <w:color w:val="595F6B"/>
          <w:sz w:val="24"/>
          <w:szCs w:val="24"/>
          <w:lang w:val="es-UY" w:eastAsia="es-UY"/>
        </w:rPr>
        <w:t xml:space="preserve">Para que el Acuerdo entre en Vigencia el 26 de septiembre de 2020 se requiere la ratificación </w:t>
      </w:r>
      <w:proofErr w:type="gramStart"/>
      <w:r w:rsidRPr="00510A22">
        <w:rPr>
          <w:rFonts w:ascii="Arial" w:eastAsia="Times New Roman" w:hAnsi="Arial" w:cs="Arial"/>
          <w:color w:val="595F6B"/>
          <w:sz w:val="24"/>
          <w:szCs w:val="24"/>
          <w:lang w:val="es-UY" w:eastAsia="es-UY"/>
        </w:rPr>
        <w:t>del mismo</w:t>
      </w:r>
      <w:proofErr w:type="gramEnd"/>
      <w:r w:rsidRPr="00510A22">
        <w:rPr>
          <w:rFonts w:ascii="Arial" w:eastAsia="Times New Roman" w:hAnsi="Arial" w:cs="Arial"/>
          <w:color w:val="595F6B"/>
          <w:sz w:val="24"/>
          <w:szCs w:val="24"/>
          <w:lang w:val="es-UY" w:eastAsia="es-UY"/>
        </w:rPr>
        <w:t xml:space="preserve"> por al menos 11 países, de los cuales hasta la fecha únicamente lo han ratificado nueve (Antigua y Barbuda, Bolivia, Ecuador, Guyana, Nicaragua, Panamá, San Cristóbal y Nieves, San Vicente &amp; granadinas y Uruguay).</w:t>
      </w:r>
    </w:p>
    <w:p w:rsidR="00510A22" w:rsidRPr="00510A22" w:rsidRDefault="00510A22" w:rsidP="00510A22">
      <w:pPr>
        <w:shd w:val="clear" w:color="auto" w:fill="FFFFFF"/>
        <w:spacing w:after="300" w:line="240" w:lineRule="auto"/>
        <w:jc w:val="both"/>
        <w:rPr>
          <w:rFonts w:ascii="Arial" w:eastAsia="Times New Roman" w:hAnsi="Arial" w:cs="Arial"/>
          <w:color w:val="595F6B"/>
          <w:sz w:val="24"/>
          <w:szCs w:val="24"/>
          <w:lang w:val="es-UY" w:eastAsia="es-UY"/>
        </w:rPr>
      </w:pPr>
      <w:r w:rsidRPr="00510A22">
        <w:rPr>
          <w:rFonts w:ascii="Arial" w:eastAsia="Times New Roman" w:hAnsi="Arial" w:cs="Arial"/>
          <w:color w:val="595F6B"/>
          <w:sz w:val="24"/>
          <w:szCs w:val="24"/>
          <w:lang w:val="es-UY" w:eastAsia="es-UY"/>
        </w:rPr>
        <w:t xml:space="preserve">Por tanto, instamos a los gobiernos de América Latina restantes a ratificar el Acuerdo Escazú para detener esta otra pandemia asesina, como es el </w:t>
      </w:r>
      <w:proofErr w:type="spellStart"/>
      <w:r w:rsidRPr="00510A22">
        <w:rPr>
          <w:rFonts w:ascii="Arial" w:eastAsia="Times New Roman" w:hAnsi="Arial" w:cs="Arial"/>
          <w:color w:val="595F6B"/>
          <w:sz w:val="24"/>
          <w:szCs w:val="24"/>
          <w:lang w:val="es-UY" w:eastAsia="es-UY"/>
        </w:rPr>
        <w:t>extractivismo</w:t>
      </w:r>
      <w:proofErr w:type="spellEnd"/>
      <w:r w:rsidRPr="00510A22">
        <w:rPr>
          <w:rFonts w:ascii="Arial" w:eastAsia="Times New Roman" w:hAnsi="Arial" w:cs="Arial"/>
          <w:color w:val="595F6B"/>
          <w:sz w:val="24"/>
          <w:szCs w:val="24"/>
          <w:lang w:val="es-UY" w:eastAsia="es-UY"/>
        </w:rPr>
        <w:t xml:space="preserve"> minero que está llevando al planeta al borde del colapso.</w:t>
      </w:r>
    </w:p>
    <w:p w:rsidR="00510A22" w:rsidRPr="00510A22" w:rsidRDefault="00510A22" w:rsidP="00510A22">
      <w:pPr>
        <w:shd w:val="clear" w:color="auto" w:fill="FFFFFF"/>
        <w:spacing w:after="300" w:line="240" w:lineRule="auto"/>
        <w:jc w:val="center"/>
        <w:rPr>
          <w:rFonts w:ascii="Arial" w:eastAsia="Times New Roman" w:hAnsi="Arial" w:cs="Arial"/>
          <w:color w:val="595F6B"/>
          <w:sz w:val="24"/>
          <w:szCs w:val="24"/>
          <w:lang w:val="es-UY" w:eastAsia="es-UY"/>
        </w:rPr>
      </w:pPr>
      <w:r w:rsidRPr="00510A22">
        <w:rPr>
          <w:rFonts w:ascii="Arial" w:eastAsia="Times New Roman" w:hAnsi="Arial" w:cs="Arial"/>
          <w:b/>
          <w:bCs/>
          <w:i/>
          <w:iCs/>
          <w:color w:val="595F6B"/>
          <w:sz w:val="24"/>
          <w:szCs w:val="24"/>
          <w:lang w:val="es-UY" w:eastAsia="es-UY"/>
        </w:rPr>
        <w:t>#</w:t>
      </w:r>
      <w:proofErr w:type="spellStart"/>
      <w:r w:rsidRPr="00510A22">
        <w:rPr>
          <w:rFonts w:ascii="Arial" w:eastAsia="Times New Roman" w:hAnsi="Arial" w:cs="Arial"/>
          <w:b/>
          <w:bCs/>
          <w:i/>
          <w:iCs/>
          <w:color w:val="595F6B"/>
          <w:sz w:val="24"/>
          <w:szCs w:val="24"/>
          <w:lang w:val="es-UY" w:eastAsia="es-UY"/>
        </w:rPr>
        <w:t>AcuerdoDeEscazúAhora</w:t>
      </w:r>
      <w:proofErr w:type="spellEnd"/>
    </w:p>
    <w:p w:rsidR="00510A22" w:rsidRPr="00510A22" w:rsidRDefault="00510A22" w:rsidP="00510A22">
      <w:pPr>
        <w:shd w:val="clear" w:color="auto" w:fill="FFFFFF"/>
        <w:spacing w:after="300" w:line="240" w:lineRule="auto"/>
        <w:jc w:val="center"/>
        <w:rPr>
          <w:rFonts w:ascii="Arial" w:eastAsia="Times New Roman" w:hAnsi="Arial" w:cs="Arial"/>
          <w:color w:val="595F6B"/>
          <w:sz w:val="24"/>
          <w:szCs w:val="24"/>
          <w:lang w:val="es-UY" w:eastAsia="es-UY"/>
        </w:rPr>
      </w:pPr>
      <w:r w:rsidRPr="00510A22">
        <w:rPr>
          <w:rFonts w:ascii="Arial" w:eastAsia="Times New Roman" w:hAnsi="Arial" w:cs="Arial"/>
          <w:b/>
          <w:bCs/>
          <w:color w:val="595F6B"/>
          <w:sz w:val="24"/>
          <w:szCs w:val="24"/>
          <w:lang w:val="es-UY" w:eastAsia="es-UY"/>
        </w:rPr>
        <w:t>Latinoamérica, 11 de agosto, 2020</w:t>
      </w:r>
    </w:p>
    <w:p w:rsidR="00510A22" w:rsidRPr="00510A22" w:rsidRDefault="00510A22" w:rsidP="00510A22">
      <w:pPr>
        <w:spacing w:after="0" w:line="240" w:lineRule="auto"/>
        <w:rPr>
          <w:rFonts w:ascii="Times New Roman" w:eastAsia="Times New Roman" w:hAnsi="Times New Roman" w:cs="Times New Roman"/>
          <w:sz w:val="24"/>
          <w:szCs w:val="24"/>
          <w:lang w:val="es-UY" w:eastAsia="es-UY"/>
        </w:rPr>
      </w:pPr>
      <w:r w:rsidRPr="00510A22">
        <w:rPr>
          <w:rFonts w:ascii="Arial" w:eastAsia="Times New Roman" w:hAnsi="Arial" w:cs="Arial"/>
          <w:color w:val="222222"/>
          <w:sz w:val="24"/>
          <w:szCs w:val="24"/>
          <w:lang w:val="es-UY" w:eastAsia="es-UY"/>
        </w:rPr>
        <w:br w:type="textWrapping" w:clear="all"/>
      </w:r>
    </w:p>
    <w:p w:rsidR="00510A22" w:rsidRPr="00510A22" w:rsidRDefault="00510A22" w:rsidP="00510A22">
      <w:pPr>
        <w:shd w:val="clear" w:color="auto" w:fill="FFFFFF"/>
        <w:spacing w:after="0" w:line="240" w:lineRule="auto"/>
        <w:jc w:val="center"/>
        <w:rPr>
          <w:rFonts w:ascii="Arial" w:eastAsia="Times New Roman" w:hAnsi="Arial" w:cs="Arial"/>
          <w:color w:val="222222"/>
          <w:sz w:val="24"/>
          <w:szCs w:val="24"/>
          <w:lang w:val="es-UY" w:eastAsia="es-UY"/>
        </w:rPr>
      </w:pPr>
      <w:r w:rsidRPr="00510A22">
        <w:rPr>
          <w:rFonts w:ascii="Arial Narrow" w:eastAsia="Times New Roman" w:hAnsi="Arial Narrow" w:cs="Arial"/>
          <w:b/>
          <w:bCs/>
          <w:color w:val="0000FF"/>
          <w:sz w:val="24"/>
          <w:szCs w:val="24"/>
          <w:lang w:val="es-UY" w:eastAsia="es-UY"/>
        </w:rPr>
        <w:t>Red continental "IGLESIAS Y MINERIA"</w:t>
      </w:r>
    </w:p>
    <w:p w:rsidR="00510A22" w:rsidRPr="00510A22" w:rsidRDefault="00510A22" w:rsidP="00510A22">
      <w:pPr>
        <w:shd w:val="clear" w:color="auto" w:fill="FFFFFF"/>
        <w:spacing w:after="0" w:line="240" w:lineRule="auto"/>
        <w:jc w:val="center"/>
        <w:rPr>
          <w:rFonts w:ascii="Arial" w:eastAsia="Times New Roman" w:hAnsi="Arial" w:cs="Arial"/>
          <w:color w:val="222222"/>
          <w:sz w:val="24"/>
          <w:szCs w:val="24"/>
          <w:lang w:val="es-UY" w:eastAsia="es-UY"/>
        </w:rPr>
      </w:pPr>
      <w:r w:rsidRPr="00510A22">
        <w:rPr>
          <w:rFonts w:ascii="Arial Narrow" w:eastAsia="Times New Roman" w:hAnsi="Arial Narrow" w:cs="Arial"/>
          <w:b/>
          <w:bCs/>
          <w:color w:val="0000FF"/>
          <w:sz w:val="24"/>
          <w:szCs w:val="24"/>
          <w:lang w:val="es-UY" w:eastAsia="es-UY"/>
        </w:rPr>
        <w:t>Acción Ecuménica en el cuidado de las comunidades y sus territorios</w:t>
      </w:r>
    </w:p>
    <w:p w:rsidR="00510A22" w:rsidRPr="00510A22" w:rsidRDefault="00510A22" w:rsidP="00510A22">
      <w:pPr>
        <w:shd w:val="clear" w:color="auto" w:fill="FFFFFF"/>
        <w:spacing w:after="0" w:line="240" w:lineRule="auto"/>
        <w:jc w:val="center"/>
        <w:rPr>
          <w:rFonts w:ascii="Arial" w:eastAsia="Times New Roman" w:hAnsi="Arial" w:cs="Arial"/>
          <w:color w:val="222222"/>
          <w:sz w:val="24"/>
          <w:szCs w:val="24"/>
          <w:lang w:val="es-UY" w:eastAsia="es-UY"/>
        </w:rPr>
      </w:pPr>
      <w:r w:rsidRPr="00510A22">
        <w:rPr>
          <w:rFonts w:ascii="Arial Narrow" w:eastAsia="Times New Roman" w:hAnsi="Arial Narrow" w:cs="Arial"/>
          <w:b/>
          <w:bCs/>
          <w:color w:val="0000FF"/>
          <w:sz w:val="24"/>
          <w:szCs w:val="24"/>
          <w:lang w:val="es-UY" w:eastAsia="es-UY"/>
        </w:rPr>
        <w:t>Servicio de Coordinación Tel: +57 3176362463 +55 99 91955952 +593 99 9238054</w:t>
      </w:r>
    </w:p>
    <w:p w:rsidR="00510A22" w:rsidRPr="00510A22" w:rsidRDefault="00510A22" w:rsidP="00510A22">
      <w:pPr>
        <w:shd w:val="clear" w:color="auto" w:fill="FFFFFF"/>
        <w:spacing w:after="0" w:line="240" w:lineRule="auto"/>
        <w:jc w:val="center"/>
        <w:rPr>
          <w:rFonts w:ascii="Arial" w:eastAsia="Times New Roman" w:hAnsi="Arial" w:cs="Arial"/>
          <w:color w:val="222222"/>
          <w:sz w:val="24"/>
          <w:szCs w:val="24"/>
          <w:lang w:val="es-UY" w:eastAsia="es-UY"/>
        </w:rPr>
      </w:pPr>
      <w:hyperlink r:id="rId4" w:tgtFrame="_blank" w:history="1">
        <w:r w:rsidRPr="00510A22">
          <w:rPr>
            <w:rFonts w:ascii="Arial Narrow" w:eastAsia="Times New Roman" w:hAnsi="Arial Narrow" w:cs="Arial"/>
            <w:b/>
            <w:bCs/>
            <w:color w:val="1155CC"/>
            <w:sz w:val="24"/>
            <w:szCs w:val="24"/>
            <w:u w:val="single"/>
            <w:lang w:val="es-UY" w:eastAsia="es-UY"/>
          </w:rPr>
          <w:t>www.facebook.com/IglesiasyMineria</w:t>
        </w:r>
      </w:hyperlink>
      <w:r w:rsidRPr="00510A22">
        <w:rPr>
          <w:rFonts w:ascii="Arial Narrow" w:eastAsia="Times New Roman" w:hAnsi="Arial Narrow" w:cs="Arial"/>
          <w:b/>
          <w:bCs/>
          <w:color w:val="0000FF"/>
          <w:sz w:val="24"/>
          <w:szCs w:val="24"/>
          <w:lang w:val="es-UY" w:eastAsia="es-UY"/>
        </w:rPr>
        <w:t> Twitter: @</w:t>
      </w:r>
      <w:proofErr w:type="spellStart"/>
      <w:r w:rsidRPr="00510A22">
        <w:rPr>
          <w:rFonts w:ascii="Arial Narrow" w:eastAsia="Times New Roman" w:hAnsi="Arial Narrow" w:cs="Arial"/>
          <w:b/>
          <w:bCs/>
          <w:color w:val="0000FF"/>
          <w:sz w:val="24"/>
          <w:szCs w:val="24"/>
          <w:lang w:val="es-UY" w:eastAsia="es-UY"/>
        </w:rPr>
        <w:t>iglesiaymineria</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22"/>
    <w:rsid w:val="00266D4F"/>
    <w:rsid w:val="002E2F5B"/>
    <w:rsid w:val="00510A2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71B93-62F9-4B50-BF74-0A176260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11272">
      <w:bodyDiv w:val="1"/>
      <w:marLeft w:val="0"/>
      <w:marRight w:val="0"/>
      <w:marTop w:val="0"/>
      <w:marBottom w:val="0"/>
      <w:divBdr>
        <w:top w:val="none" w:sz="0" w:space="0" w:color="auto"/>
        <w:left w:val="none" w:sz="0" w:space="0" w:color="auto"/>
        <w:bottom w:val="none" w:sz="0" w:space="0" w:color="auto"/>
        <w:right w:val="none" w:sz="0" w:space="0" w:color="auto"/>
      </w:divBdr>
      <w:divsChild>
        <w:div w:id="632709074">
          <w:marLeft w:val="0"/>
          <w:marRight w:val="0"/>
          <w:marTop w:val="0"/>
          <w:marBottom w:val="0"/>
          <w:divBdr>
            <w:top w:val="none" w:sz="0" w:space="0" w:color="auto"/>
            <w:left w:val="none" w:sz="0" w:space="0" w:color="auto"/>
            <w:bottom w:val="none" w:sz="0" w:space="0" w:color="auto"/>
            <w:right w:val="none" w:sz="0" w:space="0" w:color="auto"/>
          </w:divBdr>
        </w:div>
        <w:div w:id="1758288548">
          <w:marLeft w:val="0"/>
          <w:marRight w:val="0"/>
          <w:marTop w:val="0"/>
          <w:marBottom w:val="0"/>
          <w:divBdr>
            <w:top w:val="none" w:sz="0" w:space="0" w:color="auto"/>
            <w:left w:val="none" w:sz="0" w:space="0" w:color="auto"/>
            <w:bottom w:val="none" w:sz="0" w:space="0" w:color="auto"/>
            <w:right w:val="none" w:sz="0" w:space="0" w:color="auto"/>
          </w:divBdr>
          <w:divsChild>
            <w:div w:id="437601421">
              <w:blockQuote w:val="1"/>
              <w:marLeft w:val="720"/>
              <w:marRight w:val="720"/>
              <w:marTop w:val="480"/>
              <w:marBottom w:val="480"/>
              <w:divBdr>
                <w:top w:val="none" w:sz="0" w:space="11" w:color="3AB657"/>
                <w:left w:val="single" w:sz="24" w:space="11" w:color="3AB657"/>
                <w:bottom w:val="none" w:sz="0" w:space="11" w:color="3AB657"/>
                <w:right w:val="none" w:sz="0" w:space="11" w:color="3AB657"/>
              </w:divBdr>
            </w:div>
          </w:divsChild>
        </w:div>
        <w:div w:id="1219852828">
          <w:marLeft w:val="0"/>
          <w:marRight w:val="0"/>
          <w:marTop w:val="0"/>
          <w:marBottom w:val="0"/>
          <w:divBdr>
            <w:top w:val="none" w:sz="0" w:space="0" w:color="auto"/>
            <w:left w:val="none" w:sz="0" w:space="0" w:color="auto"/>
            <w:bottom w:val="none" w:sz="0" w:space="0" w:color="auto"/>
            <w:right w:val="none" w:sz="0" w:space="0" w:color="auto"/>
          </w:divBdr>
          <w:divsChild>
            <w:div w:id="1943493180">
              <w:marLeft w:val="0"/>
              <w:marRight w:val="0"/>
              <w:marTop w:val="0"/>
              <w:marBottom w:val="0"/>
              <w:divBdr>
                <w:top w:val="none" w:sz="0" w:space="0" w:color="auto"/>
                <w:left w:val="none" w:sz="0" w:space="0" w:color="auto"/>
                <w:bottom w:val="none" w:sz="0" w:space="0" w:color="auto"/>
                <w:right w:val="none" w:sz="0" w:space="0" w:color="auto"/>
              </w:divBdr>
              <w:divsChild>
                <w:div w:id="286156607">
                  <w:marLeft w:val="0"/>
                  <w:marRight w:val="0"/>
                  <w:marTop w:val="0"/>
                  <w:marBottom w:val="0"/>
                  <w:divBdr>
                    <w:top w:val="none" w:sz="0" w:space="0" w:color="auto"/>
                    <w:left w:val="none" w:sz="0" w:space="0" w:color="auto"/>
                    <w:bottom w:val="none" w:sz="0" w:space="0" w:color="auto"/>
                    <w:right w:val="none" w:sz="0" w:space="0" w:color="auto"/>
                  </w:divBdr>
                  <w:divsChild>
                    <w:div w:id="1125538332">
                      <w:marLeft w:val="0"/>
                      <w:marRight w:val="0"/>
                      <w:marTop w:val="0"/>
                      <w:marBottom w:val="0"/>
                      <w:divBdr>
                        <w:top w:val="none" w:sz="0" w:space="0" w:color="auto"/>
                        <w:left w:val="none" w:sz="0" w:space="0" w:color="auto"/>
                        <w:bottom w:val="none" w:sz="0" w:space="0" w:color="auto"/>
                        <w:right w:val="none" w:sz="0" w:space="0" w:color="auto"/>
                      </w:divBdr>
                      <w:divsChild>
                        <w:div w:id="1631589579">
                          <w:marLeft w:val="0"/>
                          <w:marRight w:val="0"/>
                          <w:marTop w:val="0"/>
                          <w:marBottom w:val="0"/>
                          <w:divBdr>
                            <w:top w:val="none" w:sz="0" w:space="0" w:color="auto"/>
                            <w:left w:val="none" w:sz="0" w:space="0" w:color="auto"/>
                            <w:bottom w:val="none" w:sz="0" w:space="0" w:color="auto"/>
                            <w:right w:val="none" w:sz="0" w:space="0" w:color="auto"/>
                          </w:divBdr>
                          <w:divsChild>
                            <w:div w:id="716394587">
                              <w:marLeft w:val="0"/>
                              <w:marRight w:val="0"/>
                              <w:marTop w:val="0"/>
                              <w:marBottom w:val="0"/>
                              <w:divBdr>
                                <w:top w:val="none" w:sz="0" w:space="0" w:color="auto"/>
                                <w:left w:val="none" w:sz="0" w:space="0" w:color="auto"/>
                                <w:bottom w:val="none" w:sz="0" w:space="0" w:color="auto"/>
                                <w:right w:val="none" w:sz="0" w:space="0" w:color="auto"/>
                              </w:divBdr>
                              <w:divsChild>
                                <w:div w:id="1839075650">
                                  <w:marLeft w:val="0"/>
                                  <w:marRight w:val="0"/>
                                  <w:marTop w:val="0"/>
                                  <w:marBottom w:val="0"/>
                                  <w:divBdr>
                                    <w:top w:val="none" w:sz="0" w:space="0" w:color="auto"/>
                                    <w:left w:val="none" w:sz="0" w:space="0" w:color="auto"/>
                                    <w:bottom w:val="none" w:sz="0" w:space="0" w:color="auto"/>
                                    <w:right w:val="none" w:sz="0" w:space="0" w:color="auto"/>
                                  </w:divBdr>
                                  <w:divsChild>
                                    <w:div w:id="1526017705">
                                      <w:marLeft w:val="0"/>
                                      <w:marRight w:val="0"/>
                                      <w:marTop w:val="0"/>
                                      <w:marBottom w:val="0"/>
                                      <w:divBdr>
                                        <w:top w:val="none" w:sz="0" w:space="0" w:color="auto"/>
                                        <w:left w:val="none" w:sz="0" w:space="0" w:color="auto"/>
                                        <w:bottom w:val="none" w:sz="0" w:space="0" w:color="auto"/>
                                        <w:right w:val="none" w:sz="0" w:space="0" w:color="auto"/>
                                      </w:divBdr>
                                    </w:div>
                                    <w:div w:id="509224759">
                                      <w:marLeft w:val="0"/>
                                      <w:marRight w:val="0"/>
                                      <w:marTop w:val="0"/>
                                      <w:marBottom w:val="0"/>
                                      <w:divBdr>
                                        <w:top w:val="none" w:sz="0" w:space="0" w:color="auto"/>
                                        <w:left w:val="none" w:sz="0" w:space="0" w:color="auto"/>
                                        <w:bottom w:val="none" w:sz="0" w:space="0" w:color="auto"/>
                                        <w:right w:val="none" w:sz="0" w:space="0" w:color="auto"/>
                                      </w:divBdr>
                                    </w:div>
                                    <w:div w:id="99689938">
                                      <w:marLeft w:val="0"/>
                                      <w:marRight w:val="0"/>
                                      <w:marTop w:val="0"/>
                                      <w:marBottom w:val="0"/>
                                      <w:divBdr>
                                        <w:top w:val="none" w:sz="0" w:space="0" w:color="auto"/>
                                        <w:left w:val="none" w:sz="0" w:space="0" w:color="auto"/>
                                        <w:bottom w:val="none" w:sz="0" w:space="0" w:color="auto"/>
                                        <w:right w:val="none" w:sz="0" w:space="0" w:color="auto"/>
                                      </w:divBdr>
                                    </w:div>
                                    <w:div w:id="21118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IglesiasyMine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4684</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2020-08-13T09:44:00Z</dcterms:created>
  <dcterms:modified xsi:type="dcterms:W3CDTF">2020-08-13T09:46:00Z</dcterms:modified>
</cp:coreProperties>
</file>