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6EC314" w14:textId="6E1D685C" w:rsidR="00B84FB2" w:rsidRPr="000D69FB" w:rsidRDefault="00B84FB2" w:rsidP="00E8312D">
      <w:pPr>
        <w:pStyle w:val="NormalWeb"/>
        <w:shd w:val="clear" w:color="auto" w:fill="FFE599" w:themeFill="accent4" w:themeFillTint="66"/>
        <w:spacing w:before="0" w:beforeAutospacing="0" w:after="150" w:afterAutospacing="0"/>
        <w:jc w:val="both"/>
        <w:rPr>
          <w:rFonts w:ascii="Calibri" w:hAnsi="Calibri" w:cs="Calibri"/>
          <w:b/>
          <w:bCs/>
          <w:color w:val="000000"/>
          <w:sz w:val="22"/>
          <w:szCs w:val="22"/>
        </w:rPr>
      </w:pPr>
      <w:bookmarkStart w:id="0" w:name="_GoBack"/>
      <w:r w:rsidRPr="000D69FB">
        <w:rPr>
          <w:rFonts w:ascii="Calibri" w:hAnsi="Calibri" w:cs="Calibri"/>
          <w:b/>
          <w:bCs/>
          <w:color w:val="000000"/>
          <w:sz w:val="22"/>
          <w:szCs w:val="22"/>
        </w:rPr>
        <w:t xml:space="preserve">Acerca del perdón. </w:t>
      </w:r>
      <w:r w:rsidR="00F46E72">
        <w:rPr>
          <w:rFonts w:ascii="Calibri" w:hAnsi="Calibri" w:cs="Calibri"/>
          <w:b/>
          <w:bCs/>
          <w:color w:val="000000"/>
          <w:sz w:val="22"/>
          <w:szCs w:val="22"/>
        </w:rPr>
        <w:t>Ex coronel Mo</w:t>
      </w:r>
      <w:r w:rsidR="008E3F43">
        <w:rPr>
          <w:rFonts w:ascii="Calibri" w:hAnsi="Calibri" w:cs="Calibri"/>
          <w:b/>
          <w:bCs/>
          <w:color w:val="000000"/>
          <w:sz w:val="22"/>
          <w:szCs w:val="22"/>
        </w:rPr>
        <w:t>n</w:t>
      </w:r>
      <w:r w:rsidR="00F46E72">
        <w:rPr>
          <w:rFonts w:ascii="Calibri" w:hAnsi="Calibri" w:cs="Calibri"/>
          <w:b/>
          <w:bCs/>
          <w:color w:val="000000"/>
          <w:sz w:val="22"/>
          <w:szCs w:val="22"/>
        </w:rPr>
        <w:t>tano, condenado.</w:t>
      </w:r>
    </w:p>
    <w:bookmarkEnd w:id="0"/>
    <w:p w14:paraId="0C65DC89" w14:textId="7740056F" w:rsidR="00B84FB2" w:rsidRPr="00067C52" w:rsidRDefault="00F46E72" w:rsidP="00F46E72">
      <w:pPr>
        <w:pStyle w:val="NormalWeb"/>
        <w:shd w:val="clear" w:color="auto" w:fill="FFFFFF"/>
        <w:spacing w:before="0" w:beforeAutospacing="0" w:after="0" w:afterAutospacing="0"/>
        <w:ind w:firstLine="708"/>
        <w:jc w:val="both"/>
        <w:rPr>
          <w:rFonts w:ascii="Calibri" w:hAnsi="Calibri" w:cs="Calibri"/>
          <w:color w:val="000000"/>
          <w:sz w:val="22"/>
          <w:szCs w:val="22"/>
        </w:rPr>
      </w:pPr>
      <w:r>
        <w:rPr>
          <w:rFonts w:ascii="Calibri" w:hAnsi="Calibri" w:cs="Calibri"/>
          <w:color w:val="000000"/>
          <w:sz w:val="22"/>
          <w:szCs w:val="22"/>
        </w:rPr>
        <w:t>C</w:t>
      </w:r>
      <w:r w:rsidR="006D16B9" w:rsidRPr="00067C52">
        <w:rPr>
          <w:rFonts w:ascii="Calibri" w:hAnsi="Calibri" w:cs="Calibri"/>
          <w:color w:val="000000"/>
          <w:sz w:val="22"/>
          <w:szCs w:val="22"/>
        </w:rPr>
        <w:t>uatro</w:t>
      </w:r>
      <w:r w:rsidR="00B84FB2" w:rsidRPr="00067C52">
        <w:rPr>
          <w:rFonts w:ascii="Calibri" w:hAnsi="Calibri" w:cs="Calibri"/>
          <w:color w:val="000000"/>
          <w:sz w:val="22"/>
          <w:szCs w:val="22"/>
        </w:rPr>
        <w:t xml:space="preserve"> mensajes nos hacen reflexionar sobre el perdón.  </w:t>
      </w:r>
      <w:r w:rsidR="006D16B9" w:rsidRPr="00067C52">
        <w:rPr>
          <w:rFonts w:ascii="Calibri" w:hAnsi="Calibri" w:cs="Calibri"/>
          <w:color w:val="000000"/>
          <w:sz w:val="22"/>
          <w:szCs w:val="22"/>
        </w:rPr>
        <w:t xml:space="preserve">1. El comunicado de la UCA acerca del juicio y la condena del ex coronel Montano.  2. Un artículo del Padre </w:t>
      </w:r>
      <w:proofErr w:type="spellStart"/>
      <w:r w:rsidR="006D16B9" w:rsidRPr="00067C52">
        <w:rPr>
          <w:rFonts w:ascii="Calibri" w:hAnsi="Calibri" w:cs="Calibri"/>
          <w:color w:val="000000"/>
          <w:sz w:val="22"/>
          <w:szCs w:val="22"/>
        </w:rPr>
        <w:t>Tojeira</w:t>
      </w:r>
      <w:proofErr w:type="spellEnd"/>
      <w:r w:rsidR="006D16B9" w:rsidRPr="00067C52">
        <w:rPr>
          <w:rFonts w:ascii="Calibri" w:hAnsi="Calibri" w:cs="Calibri"/>
          <w:color w:val="000000"/>
          <w:sz w:val="22"/>
          <w:szCs w:val="22"/>
        </w:rPr>
        <w:t>.  3. La catequesis del Papa Francisco el 13 de septiembre. 4. El Evangelio del mismo día.</w:t>
      </w:r>
    </w:p>
    <w:p w14:paraId="3F98D51D" w14:textId="178884E9" w:rsidR="00F048D5" w:rsidRDefault="00FD5A4C" w:rsidP="00F46E72">
      <w:pPr>
        <w:pStyle w:val="NormalWeb"/>
        <w:shd w:val="clear" w:color="auto" w:fill="FFFFFF"/>
        <w:spacing w:before="0" w:beforeAutospacing="0" w:after="0" w:afterAutospacing="0"/>
        <w:ind w:firstLine="708"/>
        <w:jc w:val="both"/>
        <w:rPr>
          <w:rFonts w:ascii="Calibri" w:hAnsi="Calibri" w:cs="Calibri"/>
          <w:color w:val="000000"/>
          <w:sz w:val="22"/>
          <w:szCs w:val="22"/>
        </w:rPr>
      </w:pPr>
      <w:r w:rsidRPr="00067C52">
        <w:rPr>
          <w:rFonts w:ascii="Calibri" w:hAnsi="Calibri" w:cs="Calibri"/>
          <w:color w:val="000000"/>
          <w:sz w:val="22"/>
          <w:szCs w:val="22"/>
        </w:rPr>
        <w:t xml:space="preserve">En el comunicado se dice entre otras: </w:t>
      </w:r>
      <w:r w:rsidRPr="000D69FB">
        <w:rPr>
          <w:rFonts w:ascii="Calibri" w:hAnsi="Calibri" w:cs="Calibri"/>
          <w:i/>
          <w:iCs/>
          <w:color w:val="000000"/>
          <w:sz w:val="22"/>
          <w:szCs w:val="22"/>
        </w:rPr>
        <w:t>“</w:t>
      </w:r>
      <w:r w:rsidR="00C27154" w:rsidRPr="000D69FB">
        <w:rPr>
          <w:rFonts w:ascii="Calibri" w:hAnsi="Calibri" w:cs="Calibri"/>
          <w:i/>
          <w:iCs/>
          <w:color w:val="000000"/>
          <w:sz w:val="22"/>
          <w:szCs w:val="22"/>
        </w:rPr>
        <w:t xml:space="preserve">el camino de reparación pasa por el conocimiento de la verdad, la práctica de la justicia </w:t>
      </w:r>
      <w:r w:rsidR="00C27154" w:rsidRPr="008E3F43">
        <w:rPr>
          <w:rFonts w:ascii="Calibri" w:hAnsi="Calibri" w:cs="Calibri"/>
          <w:b/>
          <w:bCs/>
          <w:i/>
          <w:iCs/>
          <w:color w:val="000000"/>
          <w:sz w:val="22"/>
          <w:szCs w:val="22"/>
        </w:rPr>
        <w:t>y el perdón</w:t>
      </w:r>
      <w:r w:rsidR="00C27154" w:rsidRPr="000D69FB">
        <w:rPr>
          <w:rFonts w:ascii="Calibri" w:hAnsi="Calibri" w:cs="Calibri"/>
          <w:i/>
          <w:iCs/>
          <w:color w:val="000000"/>
          <w:sz w:val="22"/>
          <w:szCs w:val="22"/>
        </w:rPr>
        <w:t>.</w:t>
      </w:r>
      <w:r w:rsidRPr="000D69FB">
        <w:rPr>
          <w:rFonts w:ascii="Calibri" w:hAnsi="Calibri" w:cs="Calibri"/>
          <w:i/>
          <w:iCs/>
          <w:color w:val="000000"/>
          <w:sz w:val="22"/>
          <w:szCs w:val="22"/>
        </w:rPr>
        <w:t>”</w:t>
      </w:r>
      <w:r w:rsidRPr="00067C52">
        <w:rPr>
          <w:rFonts w:ascii="Calibri" w:hAnsi="Calibri" w:cs="Calibri"/>
          <w:color w:val="000000"/>
          <w:sz w:val="22"/>
          <w:szCs w:val="22"/>
        </w:rPr>
        <w:t xml:space="preserve"> Es evidente que el juicio en España ha traído más luces sobre la oscuridad del crimen de la UCA</w:t>
      </w:r>
      <w:r w:rsidR="00067C52" w:rsidRPr="00067C52">
        <w:rPr>
          <w:rFonts w:ascii="Calibri" w:hAnsi="Calibri" w:cs="Calibri"/>
          <w:color w:val="000000"/>
          <w:sz w:val="22"/>
          <w:szCs w:val="22"/>
        </w:rPr>
        <w:t xml:space="preserve"> y que ha sido un excelente ejercicio de la práctica de la justicia.  Solo nos preguntamos:</w:t>
      </w:r>
      <w:r w:rsidR="00067C52" w:rsidRPr="006B557E">
        <w:rPr>
          <w:rFonts w:ascii="Calibri" w:hAnsi="Calibri" w:cs="Calibri"/>
          <w:b/>
          <w:bCs/>
          <w:color w:val="000000"/>
          <w:sz w:val="22"/>
          <w:szCs w:val="22"/>
        </w:rPr>
        <w:t xml:space="preserve"> ¿y el perdón?  </w:t>
      </w:r>
      <w:r w:rsidR="00067C52">
        <w:rPr>
          <w:rFonts w:ascii="Calibri" w:hAnsi="Calibri" w:cs="Calibri"/>
          <w:color w:val="000000"/>
          <w:sz w:val="22"/>
          <w:szCs w:val="22"/>
        </w:rPr>
        <w:t>Se le ha condenado a Montano a más de 130 años de cárcel. Es decir</w:t>
      </w:r>
      <w:r w:rsidR="006B557E">
        <w:rPr>
          <w:rFonts w:ascii="Calibri" w:hAnsi="Calibri" w:cs="Calibri"/>
          <w:color w:val="000000"/>
          <w:sz w:val="22"/>
          <w:szCs w:val="22"/>
        </w:rPr>
        <w:t>,</w:t>
      </w:r>
      <w:r w:rsidR="00067C52">
        <w:rPr>
          <w:rFonts w:ascii="Calibri" w:hAnsi="Calibri" w:cs="Calibri"/>
          <w:color w:val="000000"/>
          <w:sz w:val="22"/>
          <w:szCs w:val="22"/>
        </w:rPr>
        <w:t xml:space="preserve"> el resto de su vida</w:t>
      </w:r>
      <w:r w:rsidR="00C035DD">
        <w:rPr>
          <w:rFonts w:ascii="Calibri" w:hAnsi="Calibri" w:cs="Calibri"/>
          <w:color w:val="000000"/>
          <w:sz w:val="22"/>
          <w:szCs w:val="22"/>
        </w:rPr>
        <w:t xml:space="preserve"> estará en la cárcel.  La justicia española ha decidido que este “criminal” ya no merece ser parte de la sociedad humana, aun menos de la comunidad fraterna. </w:t>
      </w:r>
      <w:r w:rsidR="00AB3F05">
        <w:rPr>
          <w:rFonts w:ascii="Calibri" w:hAnsi="Calibri" w:cs="Calibri"/>
          <w:color w:val="000000"/>
          <w:sz w:val="22"/>
          <w:szCs w:val="22"/>
        </w:rPr>
        <w:t xml:space="preserve">El Padre </w:t>
      </w:r>
      <w:proofErr w:type="spellStart"/>
      <w:r w:rsidR="00AB3F05">
        <w:rPr>
          <w:rFonts w:ascii="Calibri" w:hAnsi="Calibri" w:cs="Calibri"/>
          <w:color w:val="000000"/>
          <w:sz w:val="22"/>
          <w:szCs w:val="22"/>
        </w:rPr>
        <w:t>Tojeira</w:t>
      </w:r>
      <w:proofErr w:type="spellEnd"/>
      <w:r w:rsidR="00AB3F05">
        <w:rPr>
          <w:rFonts w:ascii="Calibri" w:hAnsi="Calibri" w:cs="Calibri"/>
          <w:color w:val="000000"/>
          <w:sz w:val="22"/>
          <w:szCs w:val="22"/>
        </w:rPr>
        <w:t xml:space="preserve"> dice “</w:t>
      </w:r>
      <w:r w:rsidR="00067C52" w:rsidRPr="000D69FB">
        <w:rPr>
          <w:rFonts w:ascii="Calibri" w:hAnsi="Calibri" w:cs="Calibri"/>
          <w:i/>
          <w:iCs/>
          <w:color w:val="000000"/>
          <w:sz w:val="22"/>
          <w:szCs w:val="22"/>
        </w:rPr>
        <w:t>El castigo es siempre secundario, manejable incluso desde la misericordia, y hay que verlo como una más de las garantías de no repetición de hechos inhumanos</w:t>
      </w:r>
      <w:r w:rsidR="00067C52" w:rsidRPr="00067C52">
        <w:rPr>
          <w:rFonts w:ascii="Calibri" w:hAnsi="Calibri" w:cs="Calibri"/>
          <w:color w:val="000000"/>
          <w:sz w:val="22"/>
          <w:szCs w:val="22"/>
        </w:rPr>
        <w:t>.</w:t>
      </w:r>
      <w:r w:rsidR="00AB3F05">
        <w:rPr>
          <w:rFonts w:ascii="Calibri" w:hAnsi="Calibri" w:cs="Calibri"/>
          <w:color w:val="000000"/>
          <w:sz w:val="22"/>
          <w:szCs w:val="22"/>
        </w:rPr>
        <w:t>”  ¿Cómo podemos entender que el encierro definitivo de Montano en una cárcel en España significa “garantía de no repetición de hechos inhumanos”?  ¿Sería que otro hecho inhumano (el encierro en la cárcel, la exclusión de la sociedad humano)</w:t>
      </w:r>
      <w:r w:rsidR="000D69FB">
        <w:rPr>
          <w:rFonts w:ascii="Calibri" w:hAnsi="Calibri" w:cs="Calibri"/>
          <w:color w:val="000000"/>
          <w:sz w:val="22"/>
          <w:szCs w:val="22"/>
        </w:rPr>
        <w:t xml:space="preserve"> puede ser garantía de no repetición de hechos inhumanos?  </w:t>
      </w:r>
    </w:p>
    <w:p w14:paraId="668B2DE1" w14:textId="0DFAAC43" w:rsidR="000D69FB" w:rsidRDefault="000D69FB" w:rsidP="005C29CF">
      <w:pPr>
        <w:pStyle w:val="NormalWeb"/>
        <w:shd w:val="clear" w:color="auto" w:fill="FFFFFF"/>
        <w:spacing w:before="0" w:beforeAutospacing="0" w:after="0" w:afterAutospacing="0"/>
        <w:ind w:firstLine="708"/>
        <w:jc w:val="both"/>
        <w:rPr>
          <w:rFonts w:ascii="Calibri" w:hAnsi="Calibri" w:cs="Calibri"/>
          <w:color w:val="000000"/>
          <w:sz w:val="22"/>
          <w:szCs w:val="22"/>
        </w:rPr>
      </w:pPr>
      <w:r>
        <w:rPr>
          <w:rFonts w:ascii="Calibri" w:hAnsi="Calibri" w:cs="Calibri"/>
          <w:color w:val="000000"/>
          <w:sz w:val="22"/>
          <w:szCs w:val="22"/>
        </w:rPr>
        <w:t xml:space="preserve">El juicio a Montano dejó ver que él como ex viceministro del interior ha sido </w:t>
      </w:r>
      <w:proofErr w:type="spellStart"/>
      <w:r>
        <w:rPr>
          <w:rFonts w:ascii="Calibri" w:hAnsi="Calibri" w:cs="Calibri"/>
          <w:color w:val="000000"/>
          <w:sz w:val="22"/>
          <w:szCs w:val="22"/>
        </w:rPr>
        <w:t>co-culpable</w:t>
      </w:r>
      <w:proofErr w:type="spellEnd"/>
      <w:r>
        <w:rPr>
          <w:rFonts w:ascii="Calibri" w:hAnsi="Calibri" w:cs="Calibri"/>
          <w:color w:val="000000"/>
          <w:sz w:val="22"/>
          <w:szCs w:val="22"/>
        </w:rPr>
        <w:t xml:space="preserve"> de la masacre de la UCA. Sin embargo, es evidente que no ha sido el primer ni el mayor responsable en la decisión de asesinar a los sacerdotes de la UCA y de no dejar vivo a nadie.</w:t>
      </w:r>
      <w:r w:rsidR="000A5934">
        <w:rPr>
          <w:rFonts w:ascii="Calibri" w:hAnsi="Calibri" w:cs="Calibri"/>
          <w:color w:val="000000"/>
          <w:sz w:val="22"/>
          <w:szCs w:val="22"/>
        </w:rPr>
        <w:t xml:space="preserve">  A la vez es de lamentar que el juramento militar del silencio haya cerrado la boca de Montano y que así no haya dicho más de la verdad sobre esa acción criminal. Tampoco ha reconocido su culpa ni su responsabilidad. No ha pedido perdón.  Aun no hemos leído nada sobre su </w:t>
      </w:r>
      <w:r w:rsidR="00F03BA6">
        <w:rPr>
          <w:rFonts w:ascii="Calibri" w:hAnsi="Calibri" w:cs="Calibri"/>
          <w:color w:val="000000"/>
          <w:sz w:val="22"/>
          <w:szCs w:val="22"/>
        </w:rPr>
        <w:t xml:space="preserve">reacción al escuchar las palabras condenatorias.  </w:t>
      </w:r>
    </w:p>
    <w:p w14:paraId="64AF305F" w14:textId="35708331" w:rsidR="00F03BA6" w:rsidRDefault="00F03BA6" w:rsidP="00F46E72">
      <w:pPr>
        <w:pStyle w:val="NormalWeb"/>
        <w:shd w:val="clear" w:color="auto" w:fill="FFFFFF"/>
        <w:spacing w:before="0" w:beforeAutospacing="0" w:after="0" w:afterAutospacing="0"/>
        <w:ind w:firstLine="708"/>
        <w:jc w:val="both"/>
        <w:rPr>
          <w:rFonts w:ascii="Calibri" w:hAnsi="Calibri" w:cs="Calibri"/>
          <w:color w:val="000000"/>
          <w:sz w:val="22"/>
          <w:szCs w:val="22"/>
        </w:rPr>
      </w:pPr>
      <w:r>
        <w:rPr>
          <w:rFonts w:ascii="Calibri" w:hAnsi="Calibri" w:cs="Calibri"/>
          <w:color w:val="000000"/>
          <w:sz w:val="22"/>
          <w:szCs w:val="22"/>
        </w:rPr>
        <w:t xml:space="preserve">No entendemos lo que J. M. </w:t>
      </w:r>
      <w:proofErr w:type="spellStart"/>
      <w:r>
        <w:rPr>
          <w:rFonts w:ascii="Calibri" w:hAnsi="Calibri" w:cs="Calibri"/>
          <w:color w:val="000000"/>
          <w:sz w:val="22"/>
          <w:szCs w:val="22"/>
        </w:rPr>
        <w:t>Tojeira</w:t>
      </w:r>
      <w:proofErr w:type="spellEnd"/>
      <w:r>
        <w:rPr>
          <w:rFonts w:ascii="Calibri" w:hAnsi="Calibri" w:cs="Calibri"/>
          <w:color w:val="000000"/>
          <w:sz w:val="22"/>
          <w:szCs w:val="22"/>
        </w:rPr>
        <w:t xml:space="preserve"> quiere decir con “</w:t>
      </w:r>
      <w:r w:rsidRPr="00F03BA6">
        <w:rPr>
          <w:rFonts w:ascii="Calibri" w:hAnsi="Calibri" w:cs="Calibri"/>
          <w:i/>
          <w:iCs/>
          <w:color w:val="000000"/>
          <w:sz w:val="22"/>
          <w:szCs w:val="22"/>
        </w:rPr>
        <w:t>el castigo, manejable incluso desde la misericordia</w:t>
      </w:r>
      <w:r>
        <w:rPr>
          <w:rFonts w:ascii="Calibri" w:hAnsi="Calibri" w:cs="Calibri"/>
          <w:color w:val="000000"/>
          <w:sz w:val="22"/>
          <w:szCs w:val="22"/>
        </w:rPr>
        <w:t>”.  ¿</w:t>
      </w:r>
      <w:r w:rsidR="005C29CF">
        <w:rPr>
          <w:rFonts w:ascii="Calibri" w:hAnsi="Calibri" w:cs="Calibri"/>
          <w:color w:val="000000"/>
          <w:sz w:val="22"/>
          <w:szCs w:val="22"/>
        </w:rPr>
        <w:t>Qué es m</w:t>
      </w:r>
      <w:r w:rsidR="00902D46">
        <w:rPr>
          <w:rFonts w:ascii="Calibri" w:hAnsi="Calibri" w:cs="Calibri"/>
          <w:color w:val="000000"/>
          <w:sz w:val="22"/>
          <w:szCs w:val="22"/>
        </w:rPr>
        <w:t>anejar</w:t>
      </w:r>
      <w:r w:rsidR="00B30E7D">
        <w:rPr>
          <w:rFonts w:ascii="Calibri" w:hAnsi="Calibri" w:cs="Calibri"/>
          <w:color w:val="000000"/>
          <w:sz w:val="22"/>
          <w:szCs w:val="22"/>
        </w:rPr>
        <w:t xml:space="preserve"> </w:t>
      </w:r>
      <w:r w:rsidR="00902D46">
        <w:rPr>
          <w:rFonts w:ascii="Calibri" w:hAnsi="Calibri" w:cs="Calibri"/>
          <w:color w:val="000000"/>
          <w:sz w:val="22"/>
          <w:szCs w:val="22"/>
        </w:rPr>
        <w:t xml:space="preserve">“desde la misericordia” </w:t>
      </w:r>
      <w:r>
        <w:rPr>
          <w:rFonts w:ascii="Calibri" w:hAnsi="Calibri" w:cs="Calibri"/>
          <w:color w:val="000000"/>
          <w:sz w:val="22"/>
          <w:szCs w:val="22"/>
        </w:rPr>
        <w:t>una condena de cárcel para el resto de la vida para una persona anciana</w:t>
      </w:r>
      <w:r w:rsidR="00902D46">
        <w:rPr>
          <w:rFonts w:ascii="Calibri" w:hAnsi="Calibri" w:cs="Calibri"/>
          <w:color w:val="000000"/>
          <w:sz w:val="22"/>
          <w:szCs w:val="22"/>
        </w:rPr>
        <w:t xml:space="preserve"> que ha sido declarada culpable de un crimen horr</w:t>
      </w:r>
      <w:r w:rsidR="001A3F59">
        <w:rPr>
          <w:rFonts w:ascii="Calibri" w:hAnsi="Calibri" w:cs="Calibri"/>
          <w:color w:val="000000"/>
          <w:sz w:val="22"/>
          <w:szCs w:val="22"/>
        </w:rPr>
        <w:t>oroso</w:t>
      </w:r>
      <w:r w:rsidR="00902D46">
        <w:rPr>
          <w:rFonts w:ascii="Calibri" w:hAnsi="Calibri" w:cs="Calibri"/>
          <w:color w:val="000000"/>
          <w:sz w:val="22"/>
          <w:szCs w:val="22"/>
        </w:rPr>
        <w:t>?  En una homilía del día de ayer oí que el sacerdote mencionaba que el comunicado de la UCA reflejaba una “alegría sensata”</w:t>
      </w:r>
      <w:r w:rsidR="00B30E7D">
        <w:rPr>
          <w:rFonts w:ascii="Calibri" w:hAnsi="Calibri" w:cs="Calibri"/>
          <w:color w:val="000000"/>
          <w:sz w:val="22"/>
          <w:szCs w:val="22"/>
        </w:rPr>
        <w:t xml:space="preserve"> por la condena.  ¿Sería que esa sensatez es el reflejo de la misericordia? </w:t>
      </w:r>
    </w:p>
    <w:p w14:paraId="26E25238" w14:textId="69EC13B8" w:rsidR="00F048D5" w:rsidRDefault="00B30E7D" w:rsidP="005C29CF">
      <w:pPr>
        <w:pStyle w:val="NormalWeb"/>
        <w:shd w:val="clear" w:color="auto" w:fill="FFFFFF"/>
        <w:spacing w:before="0" w:beforeAutospacing="0" w:after="0" w:afterAutospacing="0"/>
        <w:ind w:firstLine="708"/>
        <w:jc w:val="both"/>
        <w:rPr>
          <w:rFonts w:ascii="Calibri" w:hAnsi="Calibri" w:cs="Calibri"/>
          <w:i/>
          <w:iCs/>
          <w:color w:val="333333"/>
          <w:sz w:val="22"/>
          <w:szCs w:val="22"/>
        </w:rPr>
      </w:pPr>
      <w:r>
        <w:rPr>
          <w:rFonts w:ascii="Calibri" w:hAnsi="Calibri" w:cs="Calibri"/>
          <w:color w:val="000000"/>
          <w:sz w:val="22"/>
          <w:szCs w:val="22"/>
        </w:rPr>
        <w:t xml:space="preserve">Luego recordamos que el Papa </w:t>
      </w:r>
      <w:r w:rsidR="000C1BB0">
        <w:rPr>
          <w:rFonts w:ascii="Calibri" w:hAnsi="Calibri" w:cs="Calibri"/>
          <w:color w:val="000000"/>
          <w:sz w:val="22"/>
          <w:szCs w:val="22"/>
        </w:rPr>
        <w:t>Francisco</w:t>
      </w:r>
      <w:r>
        <w:rPr>
          <w:rFonts w:ascii="Calibri" w:hAnsi="Calibri" w:cs="Calibri"/>
          <w:color w:val="000000"/>
          <w:sz w:val="22"/>
          <w:szCs w:val="22"/>
        </w:rPr>
        <w:t xml:space="preserve"> comentó ayer (13/9/20) durante el Ángelus acerca del perdón</w:t>
      </w:r>
      <w:r w:rsidR="000C1BB0">
        <w:rPr>
          <w:rFonts w:ascii="Calibri" w:hAnsi="Calibri" w:cs="Calibri"/>
          <w:color w:val="000000"/>
          <w:sz w:val="22"/>
          <w:szCs w:val="22"/>
        </w:rPr>
        <w:t xml:space="preserve"> y llamó a </w:t>
      </w:r>
      <w:r w:rsidR="000C1BB0" w:rsidRPr="000C1BB0">
        <w:rPr>
          <w:rFonts w:ascii="Calibri" w:hAnsi="Calibri" w:cs="Calibri"/>
          <w:i/>
          <w:iCs/>
          <w:color w:val="000000"/>
          <w:sz w:val="22"/>
          <w:szCs w:val="22"/>
        </w:rPr>
        <w:t>“</w:t>
      </w:r>
      <w:r w:rsidR="00F048D5" w:rsidRPr="000C1BB0">
        <w:rPr>
          <w:rFonts w:ascii="Calibri" w:hAnsi="Calibri" w:cs="Calibri"/>
          <w:i/>
          <w:iCs/>
          <w:color w:val="333333"/>
          <w:sz w:val="22"/>
          <w:szCs w:val="22"/>
        </w:rPr>
        <w:t>ser bondadosos incluso con quienes antes o después no muestran compasión con los demás</w:t>
      </w:r>
      <w:r w:rsidR="000C1BB0" w:rsidRPr="000C1BB0">
        <w:rPr>
          <w:rFonts w:ascii="Calibri" w:hAnsi="Calibri" w:cs="Calibri"/>
          <w:i/>
          <w:iCs/>
          <w:color w:val="333333"/>
          <w:sz w:val="22"/>
          <w:szCs w:val="22"/>
        </w:rPr>
        <w:t>”</w:t>
      </w:r>
      <w:r w:rsidR="00F048D5">
        <w:rPr>
          <w:rFonts w:ascii="Open Sans" w:hAnsi="Open Sans" w:cs="Open Sans"/>
          <w:color w:val="333333"/>
          <w:sz w:val="21"/>
          <w:szCs w:val="21"/>
        </w:rPr>
        <w:t> </w:t>
      </w:r>
      <w:r w:rsidR="000C1BB0">
        <w:rPr>
          <w:rFonts w:ascii="Open Sans" w:hAnsi="Open Sans" w:cs="Open Sans"/>
          <w:color w:val="333333"/>
          <w:sz w:val="21"/>
          <w:szCs w:val="21"/>
        </w:rPr>
        <w:t>. “</w:t>
      </w:r>
      <w:r w:rsidR="000C1BB0" w:rsidRPr="000C1BB0">
        <w:rPr>
          <w:rFonts w:ascii="Calibri" w:hAnsi="Calibri" w:cs="Calibri"/>
          <w:i/>
          <w:iCs/>
          <w:color w:val="333333"/>
          <w:sz w:val="22"/>
          <w:szCs w:val="22"/>
        </w:rPr>
        <w:t xml:space="preserve">Como reza el padrenuestro, los creyentes tienen el deber de "perdonar siempre", "setenta veces siete". "¡Cuánto sufrimiento, </w:t>
      </w:r>
      <w:proofErr w:type="gramStart"/>
      <w:r w:rsidR="000C1BB0" w:rsidRPr="000C1BB0">
        <w:rPr>
          <w:rFonts w:ascii="Calibri" w:hAnsi="Calibri" w:cs="Calibri"/>
          <w:i/>
          <w:iCs/>
          <w:color w:val="333333"/>
          <w:sz w:val="22"/>
          <w:szCs w:val="22"/>
        </w:rPr>
        <w:t>cuántas divisiones, cuántas guerras podrían evitarse, si el perdón y la misericordia fueran el estilo de nuestra vida!</w:t>
      </w:r>
      <w:proofErr w:type="gramEnd"/>
      <w:r w:rsidR="000C1BB0" w:rsidRPr="000C1BB0">
        <w:rPr>
          <w:rFonts w:ascii="Calibri" w:hAnsi="Calibri" w:cs="Calibri"/>
          <w:i/>
          <w:iCs/>
          <w:color w:val="333333"/>
          <w:sz w:val="22"/>
          <w:szCs w:val="22"/>
        </w:rPr>
        <w:t>".</w:t>
      </w:r>
      <w:r w:rsidR="007167A1">
        <w:rPr>
          <w:rFonts w:ascii="Calibri" w:hAnsi="Calibri" w:cs="Calibri"/>
          <w:i/>
          <w:iCs/>
          <w:color w:val="333333"/>
          <w:sz w:val="22"/>
          <w:szCs w:val="22"/>
        </w:rPr>
        <w:t xml:space="preserve"> </w:t>
      </w:r>
      <w:r w:rsidR="007167A1" w:rsidRPr="007167A1">
        <w:rPr>
          <w:rFonts w:ascii="Calibri" w:hAnsi="Calibri" w:cs="Calibri"/>
          <w:i/>
          <w:iCs/>
          <w:color w:val="333333"/>
          <w:sz w:val="22"/>
          <w:szCs w:val="22"/>
        </w:rPr>
        <w:t>“</w:t>
      </w:r>
      <w:r w:rsidR="00F048D5" w:rsidRPr="007167A1">
        <w:rPr>
          <w:rFonts w:ascii="Calibri" w:hAnsi="Calibri" w:cs="Calibri"/>
          <w:i/>
          <w:iCs/>
          <w:color w:val="333333"/>
          <w:sz w:val="22"/>
          <w:szCs w:val="22"/>
        </w:rPr>
        <w:t>no todo en la vida se resuelve con la justicia".</w:t>
      </w:r>
    </w:p>
    <w:p w14:paraId="2ADF83AB" w14:textId="3C698EAB" w:rsidR="004E61B7" w:rsidRDefault="004E61B7" w:rsidP="00F46E72">
      <w:pPr>
        <w:pStyle w:val="NormalWeb"/>
        <w:shd w:val="clear" w:color="auto" w:fill="FFFFFF"/>
        <w:spacing w:before="0" w:beforeAutospacing="0" w:after="0" w:afterAutospacing="0"/>
        <w:ind w:firstLine="708"/>
        <w:jc w:val="both"/>
        <w:rPr>
          <w:rFonts w:ascii="Calibri" w:hAnsi="Calibri" w:cs="Calibri"/>
          <w:color w:val="333333"/>
          <w:sz w:val="22"/>
          <w:szCs w:val="22"/>
          <w:shd w:val="clear" w:color="auto" w:fill="FFFFFF"/>
        </w:rPr>
      </w:pPr>
      <w:r>
        <w:rPr>
          <w:rFonts w:ascii="Calibri" w:hAnsi="Calibri" w:cs="Calibri"/>
          <w:color w:val="333333"/>
          <w:sz w:val="22"/>
          <w:szCs w:val="22"/>
        </w:rPr>
        <w:t xml:space="preserve">Estamos de acuerdo con el P. </w:t>
      </w:r>
      <w:proofErr w:type="spellStart"/>
      <w:r>
        <w:rPr>
          <w:rFonts w:ascii="Calibri" w:hAnsi="Calibri" w:cs="Calibri"/>
          <w:color w:val="333333"/>
          <w:sz w:val="22"/>
          <w:szCs w:val="22"/>
        </w:rPr>
        <w:t>Tojeira</w:t>
      </w:r>
      <w:proofErr w:type="spellEnd"/>
      <w:r>
        <w:rPr>
          <w:rFonts w:ascii="Calibri" w:hAnsi="Calibri" w:cs="Calibri"/>
          <w:color w:val="333333"/>
          <w:sz w:val="22"/>
          <w:szCs w:val="22"/>
        </w:rPr>
        <w:t xml:space="preserve"> cuando dice que </w:t>
      </w:r>
      <w:r w:rsidRPr="004E61B7">
        <w:rPr>
          <w:rFonts w:ascii="Calibri" w:hAnsi="Calibri" w:cs="Calibri"/>
          <w:i/>
          <w:iCs/>
          <w:color w:val="333333"/>
          <w:sz w:val="22"/>
          <w:szCs w:val="22"/>
        </w:rPr>
        <w:t>“</w:t>
      </w:r>
      <w:r w:rsidR="00F048D5" w:rsidRPr="004E61B7">
        <w:rPr>
          <w:rFonts w:ascii="Calibri" w:hAnsi="Calibri" w:cs="Calibri"/>
          <w:i/>
          <w:iCs/>
          <w:color w:val="333333"/>
          <w:sz w:val="22"/>
          <w:szCs w:val="22"/>
          <w:shd w:val="clear" w:color="auto" w:fill="FFFFFF"/>
        </w:rPr>
        <w:t>El </w:t>
      </w:r>
      <w:r w:rsidR="00F048D5" w:rsidRPr="004E61B7">
        <w:rPr>
          <w:rStyle w:val="Textoennegrita"/>
          <w:rFonts w:ascii="Calibri" w:hAnsi="Calibri" w:cs="Calibri"/>
          <w:b w:val="0"/>
          <w:bCs w:val="0"/>
          <w:i/>
          <w:iCs/>
          <w:color w:val="474747"/>
          <w:sz w:val="22"/>
          <w:szCs w:val="22"/>
          <w:shd w:val="clear" w:color="auto" w:fill="FFFFFF"/>
        </w:rPr>
        <w:t>juicio en España</w:t>
      </w:r>
      <w:r w:rsidR="00F048D5" w:rsidRPr="004E61B7">
        <w:rPr>
          <w:rFonts w:ascii="Calibri" w:hAnsi="Calibri" w:cs="Calibri"/>
          <w:i/>
          <w:iCs/>
          <w:color w:val="333333"/>
          <w:sz w:val="22"/>
          <w:szCs w:val="22"/>
          <w:shd w:val="clear" w:color="auto" w:fill="FFFFFF"/>
        </w:rPr>
        <w:t> es un paso más en esa lucha sin más armas que la palabra, que trata de establecer la dignidad humana como elemento fundamental de nuestro querer, sentir y actuar. La verdad judicial debe siempre hacer justicia a la víctima y refrendar su verdad.</w:t>
      </w:r>
      <w:bookmarkStart w:id="1" w:name="_Hlk50968434"/>
      <w:r>
        <w:rPr>
          <w:rFonts w:ascii="Calibri" w:hAnsi="Calibri" w:cs="Calibri"/>
          <w:i/>
          <w:iCs/>
          <w:color w:val="333333"/>
          <w:sz w:val="22"/>
          <w:szCs w:val="22"/>
          <w:shd w:val="clear" w:color="auto" w:fill="FFFFFF"/>
        </w:rPr>
        <w:t xml:space="preserve">” </w:t>
      </w:r>
      <w:r>
        <w:rPr>
          <w:rFonts w:ascii="Calibri" w:hAnsi="Calibri" w:cs="Calibri"/>
          <w:color w:val="333333"/>
          <w:sz w:val="22"/>
          <w:szCs w:val="22"/>
          <w:shd w:val="clear" w:color="auto" w:fill="FFFFFF"/>
        </w:rPr>
        <w:t xml:space="preserve">Sin </w:t>
      </w:r>
      <w:proofErr w:type="gramStart"/>
      <w:r>
        <w:rPr>
          <w:rFonts w:ascii="Calibri" w:hAnsi="Calibri" w:cs="Calibri"/>
          <w:color w:val="333333"/>
          <w:sz w:val="22"/>
          <w:szCs w:val="22"/>
          <w:shd w:val="clear" w:color="auto" w:fill="FFFFFF"/>
        </w:rPr>
        <w:t>embargo</w:t>
      </w:r>
      <w:proofErr w:type="gramEnd"/>
      <w:r>
        <w:rPr>
          <w:rFonts w:ascii="Calibri" w:hAnsi="Calibri" w:cs="Calibri"/>
          <w:color w:val="333333"/>
          <w:sz w:val="22"/>
          <w:szCs w:val="22"/>
          <w:shd w:val="clear" w:color="auto" w:fill="FFFFFF"/>
        </w:rPr>
        <w:t xml:space="preserve"> parece que el Papa Francisco va un paso más adelante, retomando sobre todo el mensaje “humanizador” del Evangelio de Jesús.  </w:t>
      </w:r>
      <w:r w:rsidR="00E81F8D">
        <w:rPr>
          <w:rFonts w:ascii="Calibri" w:hAnsi="Calibri" w:cs="Calibri"/>
          <w:color w:val="333333"/>
          <w:sz w:val="22"/>
          <w:szCs w:val="22"/>
          <w:shd w:val="clear" w:color="auto" w:fill="FFFFFF"/>
        </w:rPr>
        <w:t xml:space="preserve">El Dios de Jesús, su Padre y el nuestro, es el primero en ofrecer toda misericordia perdonando, perdonando de verdad y no castigando.  El Evangelio de ayer deja ver que la deuda del sirviente era grandísima, más bien </w:t>
      </w:r>
      <w:r w:rsidR="007F29AA">
        <w:rPr>
          <w:rFonts w:ascii="Calibri" w:hAnsi="Calibri" w:cs="Calibri"/>
          <w:color w:val="333333"/>
          <w:sz w:val="22"/>
          <w:szCs w:val="22"/>
          <w:shd w:val="clear" w:color="auto" w:fill="FFFFFF"/>
        </w:rPr>
        <w:t>impagable</w:t>
      </w:r>
      <w:r w:rsidR="00E81F8D">
        <w:rPr>
          <w:rFonts w:ascii="Calibri" w:hAnsi="Calibri" w:cs="Calibri"/>
          <w:color w:val="333333"/>
          <w:sz w:val="22"/>
          <w:szCs w:val="22"/>
          <w:shd w:val="clear" w:color="auto" w:fill="FFFFFF"/>
        </w:rPr>
        <w:t xml:space="preserve"> y el Rey (reflejando lo que sucede en el Reino de Dios) le perdona todo</w:t>
      </w:r>
      <w:r w:rsidR="007F29AA">
        <w:rPr>
          <w:rFonts w:ascii="Calibri" w:hAnsi="Calibri" w:cs="Calibri"/>
          <w:color w:val="333333"/>
          <w:sz w:val="22"/>
          <w:szCs w:val="22"/>
          <w:shd w:val="clear" w:color="auto" w:fill="FFFFFF"/>
        </w:rPr>
        <w:t>, aunque ni había perdido perdón</w:t>
      </w:r>
      <w:r w:rsidR="00A615BC">
        <w:rPr>
          <w:rFonts w:ascii="Calibri" w:hAnsi="Calibri" w:cs="Calibri"/>
          <w:color w:val="333333"/>
          <w:sz w:val="22"/>
          <w:szCs w:val="22"/>
          <w:shd w:val="clear" w:color="auto" w:fill="FFFFFF"/>
        </w:rPr>
        <w:t xml:space="preserve">, ni estaba agradecido, ni dio muestras de misericordia y perdón hacia otros.   Pero Dios es “perdón”.  </w:t>
      </w:r>
    </w:p>
    <w:p w14:paraId="38931608" w14:textId="2245A90B" w:rsidR="00A615BC" w:rsidRDefault="00A615BC" w:rsidP="00F46E72">
      <w:pPr>
        <w:pStyle w:val="NormalWeb"/>
        <w:shd w:val="clear" w:color="auto" w:fill="FFFFFF"/>
        <w:spacing w:before="0" w:beforeAutospacing="0" w:after="0" w:afterAutospacing="0"/>
        <w:ind w:firstLine="708"/>
        <w:jc w:val="both"/>
        <w:rPr>
          <w:rFonts w:ascii="Calibri" w:hAnsi="Calibri" w:cs="Calibri"/>
          <w:color w:val="333333"/>
          <w:sz w:val="22"/>
          <w:szCs w:val="22"/>
          <w:shd w:val="clear" w:color="auto" w:fill="FFFFFF"/>
        </w:rPr>
      </w:pPr>
      <w:r w:rsidRPr="00EA2C6B">
        <w:rPr>
          <w:rFonts w:ascii="Calibri" w:hAnsi="Calibri" w:cs="Calibri"/>
          <w:color w:val="333333"/>
          <w:sz w:val="22"/>
          <w:szCs w:val="22"/>
          <w:shd w:val="clear" w:color="auto" w:fill="FFFFFF"/>
        </w:rPr>
        <w:t xml:space="preserve">De ahí que pensamos que una verdadera actitud </w:t>
      </w:r>
      <w:r w:rsidR="00EA2C6B" w:rsidRPr="00EA2C6B">
        <w:rPr>
          <w:rFonts w:ascii="Calibri" w:hAnsi="Calibri" w:cs="Calibri"/>
          <w:color w:val="333333"/>
          <w:sz w:val="22"/>
          <w:szCs w:val="22"/>
          <w:shd w:val="clear" w:color="auto" w:fill="FFFFFF"/>
        </w:rPr>
        <w:t xml:space="preserve">humanizadora y una verdadera acción </w:t>
      </w:r>
      <w:proofErr w:type="spellStart"/>
      <w:r w:rsidR="00EA2C6B" w:rsidRPr="00EA2C6B">
        <w:rPr>
          <w:rFonts w:ascii="Calibri" w:hAnsi="Calibri" w:cs="Calibri"/>
          <w:color w:val="333333"/>
          <w:sz w:val="22"/>
          <w:szCs w:val="22"/>
          <w:shd w:val="clear" w:color="auto" w:fill="FFFFFF"/>
        </w:rPr>
        <w:t>jesuánica</w:t>
      </w:r>
      <w:proofErr w:type="spellEnd"/>
      <w:r w:rsidR="00EA2C6B" w:rsidRPr="00EA2C6B">
        <w:rPr>
          <w:rFonts w:ascii="Calibri" w:hAnsi="Calibri" w:cs="Calibri"/>
          <w:color w:val="333333"/>
          <w:sz w:val="22"/>
          <w:szCs w:val="22"/>
          <w:shd w:val="clear" w:color="auto" w:fill="FFFFFF"/>
        </w:rPr>
        <w:t xml:space="preserve"> sería</w:t>
      </w:r>
      <w:r w:rsidR="00A748E7">
        <w:rPr>
          <w:rFonts w:ascii="Calibri" w:hAnsi="Calibri" w:cs="Calibri"/>
          <w:color w:val="333333"/>
          <w:sz w:val="22"/>
          <w:szCs w:val="22"/>
          <w:shd w:val="clear" w:color="auto" w:fill="FFFFFF"/>
        </w:rPr>
        <w:t>n</w:t>
      </w:r>
      <w:r w:rsidR="00EA2C6B" w:rsidRPr="00EA2C6B">
        <w:rPr>
          <w:rFonts w:ascii="Calibri" w:hAnsi="Calibri" w:cs="Calibri"/>
          <w:color w:val="333333"/>
          <w:sz w:val="22"/>
          <w:szCs w:val="22"/>
          <w:shd w:val="clear" w:color="auto" w:fill="FFFFFF"/>
        </w:rPr>
        <w:t xml:space="preserve"> que</w:t>
      </w:r>
      <w:r w:rsidR="00D3438B">
        <w:rPr>
          <w:rFonts w:ascii="Calibri" w:hAnsi="Calibri" w:cs="Calibri"/>
          <w:color w:val="333333"/>
          <w:sz w:val="22"/>
          <w:szCs w:val="22"/>
          <w:shd w:val="clear" w:color="auto" w:fill="FFFFFF"/>
        </w:rPr>
        <w:t xml:space="preserve"> los hermanos de la compañía de Jesús</w:t>
      </w:r>
      <w:r w:rsidR="00EA2C6B" w:rsidRPr="00EA2C6B">
        <w:rPr>
          <w:rFonts w:ascii="Calibri" w:hAnsi="Calibri" w:cs="Calibri"/>
          <w:color w:val="333333"/>
          <w:sz w:val="22"/>
          <w:szCs w:val="22"/>
          <w:shd w:val="clear" w:color="auto" w:fill="FFFFFF"/>
        </w:rPr>
        <w:t xml:space="preserve"> pudiera</w:t>
      </w:r>
      <w:r w:rsidR="00A748E7">
        <w:rPr>
          <w:rFonts w:ascii="Calibri" w:hAnsi="Calibri" w:cs="Calibri"/>
          <w:color w:val="333333"/>
          <w:sz w:val="22"/>
          <w:szCs w:val="22"/>
          <w:shd w:val="clear" w:color="auto" w:fill="FFFFFF"/>
        </w:rPr>
        <w:t>n</w:t>
      </w:r>
      <w:r w:rsidR="00EA2C6B" w:rsidRPr="00EA2C6B">
        <w:rPr>
          <w:rFonts w:ascii="Calibri" w:hAnsi="Calibri" w:cs="Calibri"/>
          <w:color w:val="333333"/>
          <w:sz w:val="22"/>
          <w:szCs w:val="22"/>
          <w:shd w:val="clear" w:color="auto" w:fill="FFFFFF"/>
        </w:rPr>
        <w:t xml:space="preserve"> promover el perdón para Montano.  Sabiendo que es culpable y que según la justicia humana merece cárcel por el resto de su vida, en un acto humanizador</w:t>
      </w:r>
      <w:r w:rsidR="00EA2C6B">
        <w:rPr>
          <w:rFonts w:ascii="Calibri" w:hAnsi="Calibri" w:cs="Calibri"/>
          <w:color w:val="333333"/>
          <w:sz w:val="22"/>
          <w:szCs w:val="22"/>
          <w:shd w:val="clear" w:color="auto" w:fill="FFFFFF"/>
        </w:rPr>
        <w:t xml:space="preserve"> </w:t>
      </w:r>
      <w:r w:rsidR="00937C66">
        <w:rPr>
          <w:rFonts w:ascii="Calibri" w:hAnsi="Calibri" w:cs="Calibri"/>
          <w:color w:val="333333"/>
          <w:sz w:val="22"/>
          <w:szCs w:val="22"/>
          <w:shd w:val="clear" w:color="auto" w:fill="FFFFFF"/>
        </w:rPr>
        <w:t xml:space="preserve">se puede decirle a Montano: te perdonamos y no debes purgar esa sentencia.  Las víctimas son superiores en humanidad frente a los victimarios.  No solamente por razones de compasión por ser anciano, en silla de ruedas y quien sabe qué </w:t>
      </w:r>
      <w:proofErr w:type="gramStart"/>
      <w:r w:rsidR="00937C66">
        <w:rPr>
          <w:rFonts w:ascii="Calibri" w:hAnsi="Calibri" w:cs="Calibri"/>
          <w:color w:val="333333"/>
          <w:sz w:val="22"/>
          <w:szCs w:val="22"/>
          <w:shd w:val="clear" w:color="auto" w:fill="FFFFFF"/>
        </w:rPr>
        <w:t>otras enfermedades sufre</w:t>
      </w:r>
      <w:proofErr w:type="gramEnd"/>
      <w:r w:rsidR="00937C66">
        <w:rPr>
          <w:rFonts w:ascii="Calibri" w:hAnsi="Calibri" w:cs="Calibri"/>
          <w:color w:val="333333"/>
          <w:sz w:val="22"/>
          <w:szCs w:val="22"/>
          <w:shd w:val="clear" w:color="auto" w:fill="FFFFFF"/>
        </w:rPr>
        <w:t xml:space="preserve">, sino como decisión humanizadora, se puede promover el perdón y </w:t>
      </w:r>
      <w:r w:rsidR="00EC3B0D">
        <w:rPr>
          <w:rFonts w:ascii="Calibri" w:hAnsi="Calibri" w:cs="Calibri"/>
          <w:color w:val="333333"/>
          <w:sz w:val="22"/>
          <w:szCs w:val="22"/>
          <w:shd w:val="clear" w:color="auto" w:fill="FFFFFF"/>
        </w:rPr>
        <w:t xml:space="preserve">la </w:t>
      </w:r>
      <w:r w:rsidR="006D761F">
        <w:rPr>
          <w:rFonts w:ascii="Calibri" w:hAnsi="Calibri" w:cs="Calibri"/>
          <w:color w:val="333333"/>
          <w:sz w:val="22"/>
          <w:szCs w:val="22"/>
          <w:shd w:val="clear" w:color="auto" w:fill="FFFFFF"/>
        </w:rPr>
        <w:t>suspensión</w:t>
      </w:r>
      <w:r w:rsidR="00EC3B0D">
        <w:rPr>
          <w:rFonts w:ascii="Calibri" w:hAnsi="Calibri" w:cs="Calibri"/>
          <w:color w:val="333333"/>
          <w:sz w:val="22"/>
          <w:szCs w:val="22"/>
          <w:shd w:val="clear" w:color="auto" w:fill="FFFFFF"/>
        </w:rPr>
        <w:t xml:space="preserve"> del castigo. ¿No sería eso lo que los padres jesuitas asesinados ofrecerían a sus asesinos?  Las víctimas, dignificados en el juicio y la verdad descubierta</w:t>
      </w:r>
      <w:r w:rsidR="0022549C">
        <w:rPr>
          <w:rFonts w:ascii="Calibri" w:hAnsi="Calibri" w:cs="Calibri"/>
          <w:color w:val="333333"/>
          <w:sz w:val="22"/>
          <w:szCs w:val="22"/>
          <w:shd w:val="clear" w:color="auto" w:fill="FFFFFF"/>
        </w:rPr>
        <w:t>, pueden humanizar al asesino, ofrecerle la oportunidad de volver a ser parte de la sociedad humana y no estar excluido</w:t>
      </w:r>
      <w:r w:rsidR="00155942">
        <w:rPr>
          <w:rFonts w:ascii="Calibri" w:hAnsi="Calibri" w:cs="Calibri"/>
          <w:color w:val="333333"/>
          <w:sz w:val="22"/>
          <w:szCs w:val="22"/>
          <w:shd w:val="clear" w:color="auto" w:fill="FFFFFF"/>
        </w:rPr>
        <w:t xml:space="preserve"> el resto de su </w:t>
      </w:r>
      <w:r w:rsidR="00A748E7">
        <w:rPr>
          <w:rFonts w:ascii="Calibri" w:hAnsi="Calibri" w:cs="Calibri"/>
          <w:color w:val="333333"/>
          <w:sz w:val="22"/>
          <w:szCs w:val="22"/>
          <w:shd w:val="clear" w:color="auto" w:fill="FFFFFF"/>
        </w:rPr>
        <w:t xml:space="preserve">pobre </w:t>
      </w:r>
      <w:r w:rsidR="00155942">
        <w:rPr>
          <w:rFonts w:ascii="Calibri" w:hAnsi="Calibri" w:cs="Calibri"/>
          <w:color w:val="333333"/>
          <w:sz w:val="22"/>
          <w:szCs w:val="22"/>
          <w:shd w:val="clear" w:color="auto" w:fill="FFFFFF"/>
        </w:rPr>
        <w:t xml:space="preserve">vida. </w:t>
      </w:r>
      <w:r w:rsidR="0022549C">
        <w:rPr>
          <w:rFonts w:ascii="Calibri" w:hAnsi="Calibri" w:cs="Calibri"/>
          <w:color w:val="333333"/>
          <w:sz w:val="22"/>
          <w:szCs w:val="22"/>
          <w:shd w:val="clear" w:color="auto" w:fill="FFFFFF"/>
        </w:rPr>
        <w:t xml:space="preserve">   </w:t>
      </w:r>
      <w:r w:rsidR="0022549C" w:rsidRPr="00155942">
        <w:rPr>
          <w:rFonts w:ascii="Calibri" w:hAnsi="Calibri" w:cs="Calibri"/>
          <w:i/>
          <w:iCs/>
          <w:color w:val="333333"/>
          <w:sz w:val="22"/>
          <w:szCs w:val="22"/>
          <w:shd w:val="clear" w:color="auto" w:fill="FFFFFF"/>
        </w:rPr>
        <w:t>No todo se resuelve con justicia</w:t>
      </w:r>
      <w:r w:rsidR="0022549C">
        <w:rPr>
          <w:rFonts w:ascii="Calibri" w:hAnsi="Calibri" w:cs="Calibri"/>
          <w:color w:val="333333"/>
          <w:sz w:val="22"/>
          <w:szCs w:val="22"/>
          <w:shd w:val="clear" w:color="auto" w:fill="FFFFFF"/>
        </w:rPr>
        <w:t xml:space="preserve">, dijo el Papa Francisco.  </w:t>
      </w:r>
      <w:r w:rsidR="006D761F">
        <w:rPr>
          <w:rFonts w:ascii="Calibri" w:hAnsi="Calibri" w:cs="Calibri"/>
          <w:color w:val="333333"/>
          <w:sz w:val="22"/>
          <w:szCs w:val="22"/>
          <w:shd w:val="clear" w:color="auto" w:fill="FFFFFF"/>
        </w:rPr>
        <w:t>Y Monseñor Romero dijo: “</w:t>
      </w:r>
      <w:r w:rsidR="006D761F" w:rsidRPr="00A748E7">
        <w:rPr>
          <w:rFonts w:ascii="Calibri" w:hAnsi="Calibri" w:cs="Calibri"/>
          <w:i/>
          <w:iCs/>
          <w:color w:val="333333"/>
          <w:sz w:val="22"/>
          <w:szCs w:val="22"/>
          <w:shd w:val="clear" w:color="auto" w:fill="FFFFFF"/>
        </w:rPr>
        <w:t>No basta la justicia, es necesario el amor</w:t>
      </w:r>
      <w:r w:rsidR="006D761F">
        <w:rPr>
          <w:rFonts w:ascii="Calibri" w:hAnsi="Calibri" w:cs="Calibri"/>
          <w:color w:val="333333"/>
          <w:sz w:val="22"/>
          <w:szCs w:val="22"/>
          <w:shd w:val="clear" w:color="auto" w:fill="FFFFFF"/>
        </w:rPr>
        <w:t xml:space="preserve">”. </w:t>
      </w:r>
      <w:r w:rsidR="00184006">
        <w:rPr>
          <w:rFonts w:ascii="Calibri" w:hAnsi="Calibri" w:cs="Calibri"/>
          <w:color w:val="333333"/>
          <w:sz w:val="22"/>
          <w:szCs w:val="22"/>
          <w:shd w:val="clear" w:color="auto" w:fill="FFFFFF"/>
        </w:rPr>
        <w:t xml:space="preserve">Las y los seguidores de Jesús somos llamados a perdonar setenta y siete veces, es decir, siempre. </w:t>
      </w:r>
    </w:p>
    <w:p w14:paraId="4624DECB" w14:textId="77777777" w:rsidR="00F46E72" w:rsidRDefault="00F46E72" w:rsidP="00F46E72">
      <w:pPr>
        <w:pStyle w:val="NormalWeb"/>
        <w:shd w:val="clear" w:color="auto" w:fill="FFFFFF"/>
        <w:spacing w:before="0" w:beforeAutospacing="0" w:after="0" w:afterAutospacing="0"/>
        <w:jc w:val="both"/>
        <w:rPr>
          <w:rFonts w:ascii="Calibri" w:hAnsi="Calibri" w:cs="Calibri"/>
          <w:color w:val="333333"/>
          <w:sz w:val="22"/>
          <w:szCs w:val="22"/>
          <w:shd w:val="clear" w:color="auto" w:fill="FFFFFF"/>
        </w:rPr>
      </w:pPr>
    </w:p>
    <w:p w14:paraId="51ED6C30" w14:textId="374E19C6" w:rsidR="00184006" w:rsidRPr="00184006" w:rsidRDefault="00184006" w:rsidP="00A615BC">
      <w:pPr>
        <w:pStyle w:val="NormalWeb"/>
        <w:shd w:val="clear" w:color="auto" w:fill="FFFFFF"/>
        <w:spacing w:before="0" w:beforeAutospacing="0" w:after="150" w:afterAutospacing="0"/>
        <w:jc w:val="both"/>
        <w:rPr>
          <w:rFonts w:ascii="Calibri" w:hAnsi="Calibri" w:cs="Calibri"/>
          <w:color w:val="333333"/>
          <w:sz w:val="22"/>
          <w:szCs w:val="22"/>
          <w:shd w:val="clear" w:color="auto" w:fill="FFFFFF"/>
        </w:rPr>
      </w:pPr>
      <w:r w:rsidRPr="00184006">
        <w:rPr>
          <w:rFonts w:ascii="Calibri" w:hAnsi="Calibri" w:cs="Calibri"/>
          <w:color w:val="333333"/>
          <w:sz w:val="22"/>
          <w:szCs w:val="22"/>
          <w:shd w:val="clear" w:color="auto" w:fill="FFFFFF"/>
          <w:lang w:val="nl-BE"/>
        </w:rPr>
        <w:t>Tere y Luis Van de Veld</w:t>
      </w:r>
      <w:r>
        <w:rPr>
          <w:rFonts w:ascii="Calibri" w:hAnsi="Calibri" w:cs="Calibri"/>
          <w:color w:val="333333"/>
          <w:sz w:val="22"/>
          <w:szCs w:val="22"/>
          <w:shd w:val="clear" w:color="auto" w:fill="FFFFFF"/>
          <w:lang w:val="nl-BE"/>
        </w:rPr>
        <w:t xml:space="preserve">e    Mov. </w:t>
      </w:r>
      <w:r w:rsidRPr="00184006">
        <w:rPr>
          <w:rFonts w:ascii="Calibri" w:hAnsi="Calibri" w:cs="Calibri"/>
          <w:color w:val="333333"/>
          <w:sz w:val="22"/>
          <w:szCs w:val="22"/>
          <w:shd w:val="clear" w:color="auto" w:fill="FFFFFF"/>
        </w:rPr>
        <w:t xml:space="preserve">Ecuménico de </w:t>
      </w:r>
      <w:proofErr w:type="spellStart"/>
      <w:r w:rsidRPr="00184006">
        <w:rPr>
          <w:rFonts w:ascii="Calibri" w:hAnsi="Calibri" w:cs="Calibri"/>
          <w:color w:val="333333"/>
          <w:sz w:val="22"/>
          <w:szCs w:val="22"/>
          <w:shd w:val="clear" w:color="auto" w:fill="FFFFFF"/>
        </w:rPr>
        <w:t>CEBs</w:t>
      </w:r>
      <w:proofErr w:type="spellEnd"/>
      <w:r w:rsidRPr="00184006">
        <w:rPr>
          <w:rFonts w:ascii="Calibri" w:hAnsi="Calibri" w:cs="Calibri"/>
          <w:color w:val="333333"/>
          <w:sz w:val="22"/>
          <w:szCs w:val="22"/>
          <w:shd w:val="clear" w:color="auto" w:fill="FFFFFF"/>
        </w:rPr>
        <w:t xml:space="preserve"> en M</w:t>
      </w:r>
      <w:r>
        <w:rPr>
          <w:rFonts w:ascii="Calibri" w:hAnsi="Calibri" w:cs="Calibri"/>
          <w:color w:val="333333"/>
          <w:sz w:val="22"/>
          <w:szCs w:val="22"/>
          <w:shd w:val="clear" w:color="auto" w:fill="FFFFFF"/>
        </w:rPr>
        <w:t>ejicanos, El Salvador.    (escrito el 14 – 9 – 2020)</w:t>
      </w:r>
      <w:bookmarkEnd w:id="1"/>
    </w:p>
    <w:sectPr w:rsidR="00184006" w:rsidRPr="00184006" w:rsidSect="00F46E72">
      <w:pgSz w:w="12240" w:h="15840" w:code="1"/>
      <w:pgMar w:top="851" w:right="1077" w:bottom="794"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154"/>
    <w:rsid w:val="00004C7A"/>
    <w:rsid w:val="00067C52"/>
    <w:rsid w:val="000A5934"/>
    <w:rsid w:val="000C1BB0"/>
    <w:rsid w:val="000D69FB"/>
    <w:rsid w:val="00155942"/>
    <w:rsid w:val="00184006"/>
    <w:rsid w:val="001A3F59"/>
    <w:rsid w:val="0022549C"/>
    <w:rsid w:val="004E61B7"/>
    <w:rsid w:val="005C29CF"/>
    <w:rsid w:val="00676956"/>
    <w:rsid w:val="006B557E"/>
    <w:rsid w:val="006D16B9"/>
    <w:rsid w:val="006D761F"/>
    <w:rsid w:val="007167A1"/>
    <w:rsid w:val="00775B1C"/>
    <w:rsid w:val="007F29AA"/>
    <w:rsid w:val="008E3F43"/>
    <w:rsid w:val="00902D46"/>
    <w:rsid w:val="00937C66"/>
    <w:rsid w:val="00975DCD"/>
    <w:rsid w:val="009D1EDD"/>
    <w:rsid w:val="00A615BC"/>
    <w:rsid w:val="00A748E7"/>
    <w:rsid w:val="00AB3F05"/>
    <w:rsid w:val="00B30E7D"/>
    <w:rsid w:val="00B84FB2"/>
    <w:rsid w:val="00C035DD"/>
    <w:rsid w:val="00C27154"/>
    <w:rsid w:val="00C4520C"/>
    <w:rsid w:val="00D3438B"/>
    <w:rsid w:val="00D65316"/>
    <w:rsid w:val="00E81F8D"/>
    <w:rsid w:val="00E8312D"/>
    <w:rsid w:val="00EA2C6B"/>
    <w:rsid w:val="00EC3B0D"/>
    <w:rsid w:val="00F03BA6"/>
    <w:rsid w:val="00F048D5"/>
    <w:rsid w:val="00F46E72"/>
    <w:rsid w:val="00F91A82"/>
    <w:rsid w:val="00FD5A4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8C79D"/>
  <w15:chartTrackingRefBased/>
  <w15:docId w15:val="{8D64EF74-5AF4-43F6-BD8D-F6BAA6511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SV"/>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C27154"/>
    <w:pPr>
      <w:spacing w:before="100" w:beforeAutospacing="1" w:after="100" w:afterAutospacing="1" w:line="240" w:lineRule="auto"/>
    </w:pPr>
    <w:rPr>
      <w:rFonts w:ascii="Times New Roman" w:eastAsia="Times New Roman" w:hAnsi="Times New Roman" w:cs="Times New Roman"/>
      <w:sz w:val="24"/>
      <w:szCs w:val="24"/>
      <w:lang w:eastAsia="es-SV"/>
    </w:rPr>
  </w:style>
  <w:style w:type="paragraph" w:customStyle="1" w:styleId="mce">
    <w:name w:val="mce"/>
    <w:basedOn w:val="Normal"/>
    <w:rsid w:val="00F048D5"/>
    <w:pPr>
      <w:spacing w:before="100" w:beforeAutospacing="1" w:after="100" w:afterAutospacing="1" w:line="240" w:lineRule="auto"/>
    </w:pPr>
    <w:rPr>
      <w:rFonts w:ascii="Times New Roman" w:eastAsia="Times New Roman" w:hAnsi="Times New Roman" w:cs="Times New Roman"/>
      <w:sz w:val="24"/>
      <w:szCs w:val="24"/>
      <w:lang w:eastAsia="es-SV"/>
    </w:rPr>
  </w:style>
  <w:style w:type="character" w:styleId="Textoennegrita">
    <w:name w:val="Strong"/>
    <w:basedOn w:val="Fuentedeprrafopredeter"/>
    <w:uiPriority w:val="22"/>
    <w:qFormat/>
    <w:rsid w:val="00F048D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934905">
      <w:bodyDiv w:val="1"/>
      <w:marLeft w:val="0"/>
      <w:marRight w:val="0"/>
      <w:marTop w:val="0"/>
      <w:marBottom w:val="0"/>
      <w:divBdr>
        <w:top w:val="none" w:sz="0" w:space="0" w:color="auto"/>
        <w:left w:val="none" w:sz="0" w:space="0" w:color="auto"/>
        <w:bottom w:val="none" w:sz="0" w:space="0" w:color="auto"/>
        <w:right w:val="none" w:sz="0" w:space="0" w:color="auto"/>
      </w:divBdr>
    </w:div>
    <w:div w:id="395519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DF49DC-4265-479C-A0F1-CFD8EB0BBC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788</Words>
  <Characters>4336</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Van De Velde</dc:creator>
  <cp:keywords/>
  <dc:description/>
  <cp:lastModifiedBy>Rosario Hermano</cp:lastModifiedBy>
  <cp:revision>2</cp:revision>
  <cp:lastPrinted>2020-09-15T17:35:00Z</cp:lastPrinted>
  <dcterms:created xsi:type="dcterms:W3CDTF">2020-09-21T19:36:00Z</dcterms:created>
  <dcterms:modified xsi:type="dcterms:W3CDTF">2020-09-21T19:36:00Z</dcterms:modified>
</cp:coreProperties>
</file>