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45E" w:rsidRPr="0096045E" w:rsidRDefault="0096045E" w:rsidP="0096045E">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96045E">
        <w:rPr>
          <w:rFonts w:ascii="Trebuchet MS" w:eastAsia="Times New Roman" w:hAnsi="Trebuchet MS" w:cs="Times New Roman"/>
          <w:b/>
          <w:bCs/>
          <w:color w:val="024D66"/>
          <w:kern w:val="36"/>
          <w:sz w:val="46"/>
          <w:szCs w:val="46"/>
          <w:lang w:val="es-UY" w:eastAsia="es-UY"/>
        </w:rPr>
        <w:t xml:space="preserve">El negacionismo, el </w:t>
      </w:r>
      <w:proofErr w:type="spellStart"/>
      <w:r w:rsidRPr="0096045E">
        <w:rPr>
          <w:rFonts w:ascii="Trebuchet MS" w:eastAsia="Times New Roman" w:hAnsi="Trebuchet MS" w:cs="Times New Roman"/>
          <w:b/>
          <w:bCs/>
          <w:color w:val="024D66"/>
          <w:kern w:val="36"/>
          <w:sz w:val="46"/>
          <w:szCs w:val="46"/>
          <w:lang w:val="es-UY" w:eastAsia="es-UY"/>
        </w:rPr>
        <w:t>gatopardismo</w:t>
      </w:r>
      <w:proofErr w:type="spellEnd"/>
      <w:r w:rsidRPr="0096045E">
        <w:rPr>
          <w:rFonts w:ascii="Trebuchet MS" w:eastAsia="Times New Roman" w:hAnsi="Trebuchet MS" w:cs="Times New Roman"/>
          <w:b/>
          <w:bCs/>
          <w:color w:val="024D66"/>
          <w:kern w:val="36"/>
          <w:sz w:val="46"/>
          <w:szCs w:val="46"/>
          <w:lang w:val="es-UY" w:eastAsia="es-UY"/>
        </w:rPr>
        <w:t xml:space="preserve"> y el </w:t>
      </w:r>
      <w:proofErr w:type="spellStart"/>
      <w:r w:rsidRPr="0096045E">
        <w:rPr>
          <w:rFonts w:ascii="Trebuchet MS" w:eastAsia="Times New Roman" w:hAnsi="Trebuchet MS" w:cs="Times New Roman"/>
          <w:b/>
          <w:bCs/>
          <w:color w:val="024D66"/>
          <w:kern w:val="36"/>
          <w:sz w:val="46"/>
          <w:szCs w:val="46"/>
          <w:lang w:val="es-UY" w:eastAsia="es-UY"/>
        </w:rPr>
        <w:t>transicionismo</w:t>
      </w:r>
      <w:proofErr w:type="spellEnd"/>
    </w:p>
    <w:p w:rsidR="0096045E" w:rsidRPr="0096045E" w:rsidRDefault="0096045E" w:rsidP="0096045E">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proofErr w:type="spellStart"/>
        <w:r w:rsidRPr="0096045E">
          <w:rPr>
            <w:rFonts w:ascii="Trebuchet MS" w:eastAsia="Times New Roman" w:hAnsi="Trebuchet MS" w:cs="Times New Roman"/>
            <w:i/>
            <w:iCs/>
            <w:color w:val="DE0000"/>
            <w:sz w:val="27"/>
            <w:szCs w:val="27"/>
            <w:u w:val="single"/>
            <w:lang w:val="es-UY" w:eastAsia="es-UY"/>
          </w:rPr>
          <w:t>Boaventura</w:t>
        </w:r>
        <w:proofErr w:type="spellEnd"/>
        <w:r w:rsidRPr="0096045E">
          <w:rPr>
            <w:rFonts w:ascii="Trebuchet MS" w:eastAsia="Times New Roman" w:hAnsi="Trebuchet MS" w:cs="Times New Roman"/>
            <w:i/>
            <w:iCs/>
            <w:color w:val="DE0000"/>
            <w:sz w:val="27"/>
            <w:szCs w:val="27"/>
            <w:u w:val="single"/>
            <w:lang w:val="es-UY" w:eastAsia="es-UY"/>
          </w:rPr>
          <w:t xml:space="preserve"> de Sousa Santos</w:t>
        </w:r>
      </w:hyperlink>
    </w:p>
    <w:p w:rsidR="0096045E" w:rsidRPr="0096045E" w:rsidRDefault="0096045E" w:rsidP="0096045E">
      <w:pPr>
        <w:shd w:val="clear" w:color="auto" w:fill="F9F9F9"/>
        <w:spacing w:after="150" w:line="240" w:lineRule="auto"/>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23/10/2020</w:t>
      </w:r>
    </w:p>
    <w:p w:rsidR="0096045E" w:rsidRPr="0096045E" w:rsidRDefault="0096045E" w:rsidP="0096045E">
      <w:pPr>
        <w:shd w:val="clear" w:color="auto" w:fill="FFFFFF"/>
        <w:spacing w:after="0" w:line="240" w:lineRule="auto"/>
        <w:jc w:val="center"/>
        <w:rPr>
          <w:rFonts w:ascii="Trebuchet MS" w:eastAsia="Times New Roman" w:hAnsi="Trebuchet MS" w:cs="Times New Roman"/>
          <w:color w:val="4E4C4C"/>
          <w:sz w:val="27"/>
          <w:szCs w:val="27"/>
          <w:lang w:val="es-UY" w:eastAsia="es-UY"/>
        </w:rPr>
      </w:pPr>
      <w:bookmarkStart w:id="0" w:name="_GoBack"/>
      <w:bookmarkEnd w:id="0"/>
      <w:r w:rsidRPr="0096045E">
        <w:rPr>
          <w:rFonts w:ascii="Trebuchet MS" w:eastAsia="Times New Roman" w:hAnsi="Trebuchet MS" w:cs="Times New Roman"/>
          <w:noProof/>
          <w:color w:val="4E4C4C"/>
          <w:sz w:val="27"/>
          <w:szCs w:val="27"/>
          <w:lang w:val="es-UY" w:eastAsia="es-UY"/>
        </w:rPr>
        <w:drawing>
          <wp:inline distT="0" distB="0" distL="0" distR="0" wp14:anchorId="4508C361" wp14:editId="76F43DAB">
            <wp:extent cx="4235450" cy="30035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5450" cy="3003550"/>
                    </a:xfrm>
                    <a:prstGeom prst="rect">
                      <a:avLst/>
                    </a:prstGeom>
                    <a:noFill/>
                    <a:ln>
                      <a:noFill/>
                    </a:ln>
                  </pic:spPr>
                </pic:pic>
              </a:graphicData>
            </a:graphic>
          </wp:inline>
        </w:drawing>
      </w:r>
    </w:p>
    <w:p w:rsidR="0096045E" w:rsidRPr="0096045E" w:rsidRDefault="0096045E" w:rsidP="0096045E">
      <w:pPr>
        <w:shd w:val="clear" w:color="auto" w:fill="FFFFFF"/>
        <w:spacing w:after="150"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Foto: José Carlos Carvalho</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La pandemia del nuevo coronavirus ha puesto en tela de juicio muchas de las certezas políticas que parecían haberse consolidado en los últimos cuarenta años, especialmente en el llamado Norte global. Las principales certezas fueron: el triunfo final del capitalismo sobre su gran competidor histórico, el socialismo soviético; la prioridad de los mercados en la regulación de la vida no sólo económica sino también social, con la consiguiente privatización y desregulación de la economía y las políticas sociales y la reducción del papel del Estado en la regulación de la vida colectiva; la globalización de la economía basada en ventajas comparativas en la producción y la distribución; la brutal flexibilización (precariedad) de las relaciones laborales como condición para aumentar el empleo y el crecimiento económico. En general, estas certezas constituían el orden neoliberal. Este orden se nutrió del desorden en la vida de las personas, especialmente aquellos que llegaron a la edad adulta durante estas décadas.</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Vale la pena recordar que la generación de jóvenes que entraron en el mercado laboral en la primera década de 2000 ya ha experimentado dos crisis económicas, la crisis financiera de 2008 y la actual crisis derivada de la pandemia. Pero la pandemia significó mucho más que </w:t>
      </w:r>
      <w:r w:rsidRPr="0096045E">
        <w:rPr>
          <w:rFonts w:ascii="Trebuchet MS" w:eastAsia="Times New Roman" w:hAnsi="Trebuchet MS" w:cs="Times New Roman"/>
          <w:color w:val="4E4C4C"/>
          <w:sz w:val="27"/>
          <w:szCs w:val="27"/>
          <w:lang w:val="es-UY" w:eastAsia="es-UY"/>
        </w:rPr>
        <w:lastRenderedPageBreak/>
        <w:t>eso. Demostró, en particular, que: es el Estado (no los mercados) quien puede proteger la vida de los ciudadanos; que la globalización puede poner en peligro la supervivencia de los ciudadanos si cada país no produce bienes esenciales; que los trabajadores en empleos precarios son los más afectados por no tener ninguna fuente de ingresos o protección social cuando termina el empleo, una experiencia que el Sur global conoce desde hace mucho tiempo; que las alternativas socialdemócratas y socialistas han vuelto a la imaginación de muchos, no solo porque la destrucción ecológica provocada por la expansión infinita del capitalismo ha llegado a límites extremos, sino porque, después de todo, los países que no han privatizado ni descapitalizado sus laboratorios parecen ser los más eficaces en la producción y más justos en la distribución de vacunas (Rusia y China).</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No es de extrañar que los analistas financieros al servicio de aquellos que crearon el orden neoliberal ahora predigan que estamos entrando en una nueva era, la era del desorden. Es comprensible que así sea, ya que no saben imaginar nada fuera del catecismo neoliberal. El diagnóstico que hacen es muy lúcido y las preocupaciones que revelan son reales. Veamos algunos de sus rasgos principales. Los salarios de los trabajadores en el Norte global se han estancado en los últimos treinta años y las desigualdades sociales no han dejado de aumentar. La pandemia ha agravado la situación y es muy probable que dé lugar a un gran malestar social. En este período, hubo, de hecho, una lucha de clases de los ricos contra los pobres, y la resistencia de los hasta ahora derrotados puede surgir en cualquier momento. Los imperios en las etapas finales de la decadencia tienden a elegir figuras de caricatura, ya sea Boris Johnson en Inglaterra o Donald Trump en los Estados Unidos, que sólo aceleran el final. La deuda externa de muchos países como resultado de la pandemia será impagable e insostenible y los mercados financieros no parecen ser conscientes de ello. Lo mismo sucederá con el endeudamiento de las familias, especialmente de la clase media, ya que este fue el único recurso que tuvieron para mantener un cierto nivel de vida. Algunos países han optado por la vía fácil del turismo internacional (hoteles y restaurantes), una actividad por excelencia presencial que sufrirá de incertidumbre permanente. China aceleró su trayectoria para volver a ser la primera economía del mundo, como lo fue durante siglos hasta principios del siglo XIX. La segunda ola de globalización capitalista (1980-2020) ha llegado a su fin y no se sabe lo que viene después. La era de la privatización de las políticas sociales (a saber, la medicina) con amplias perspectivas de lucro parece haber llegado a su fin.</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Estos diagnósticos, a veces esclarecedores, implican que entraremos en un período de opciones más decisivas y menos cómodas que las que han prevalecido en las últimas décadas. Anticipo tres caminos principales. Designo el primero como el negacionismo. No comparte el carácter dramático de la evaluación expuesta anteriormente. No ve ninguna amenaza para el capitalismo en la crisis actual. Por el contrario, cree que se ha fortalecido con la crisis actual. Después de todo, el número de multimillonarios no ha dejado de aumentar durante la pandemia y, además, ha habido sectores que han visto aumentar sus beneficios como resultado de la pandemia (véase el caso de Amazon o tecnologías de la comunicación, </w:t>
      </w:r>
      <w:proofErr w:type="gramStart"/>
      <w:r w:rsidRPr="0096045E">
        <w:rPr>
          <w:rFonts w:ascii="Trebuchet MS" w:eastAsia="Times New Roman" w:hAnsi="Trebuchet MS" w:cs="Times New Roman"/>
          <w:color w:val="4E4C4C"/>
          <w:sz w:val="27"/>
          <w:szCs w:val="27"/>
          <w:lang w:val="es-UY" w:eastAsia="es-UY"/>
        </w:rPr>
        <w:t>zoom</w:t>
      </w:r>
      <w:proofErr w:type="gramEnd"/>
      <w:r w:rsidRPr="0096045E">
        <w:rPr>
          <w:rFonts w:ascii="Trebuchet MS" w:eastAsia="Times New Roman" w:hAnsi="Trebuchet MS" w:cs="Times New Roman"/>
          <w:color w:val="4E4C4C"/>
          <w:sz w:val="27"/>
          <w:szCs w:val="27"/>
          <w:lang w:val="es-UY" w:eastAsia="es-UY"/>
        </w:rPr>
        <w:t>, por ejemplo). Se reconoce que la crisis social va a empeorar; para contenerla, el Estado sólo tiene que fortalecer su sistema de "ley y orden", fortalecer su capacidad para reprimir las protestas sociales que ya han comenzado a suceder, y eso sin duda aumentará, ampliando el cuerpo de policía, readaptando al ejército para actuar contra los "enemigos internos", intensificando el sistema de vigilancia digital, ampliando el sistema penitenciario. En este escenario, el neoliberalismo seguirá dominando la economía y la sociedad. Se admite que será un neoliberalismo modificado genéticamente para poder defenderse del virus chino. Entiéndase, un neoliberalismo en tiempo de intensificación de la guerra fría con China y por lo tanto combinado con algún tribalismo nacionalista.</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La segunda opción es la que más se corresponde con los intereses de los sectores que reconocen que se necesitan reformas para que el sistema pueda seguir funcionando, es decir, para que se pueda seguir garantizando el retorno del capital. Designo esta opción por el </w:t>
      </w:r>
      <w:proofErr w:type="spellStart"/>
      <w:r w:rsidRPr="0096045E">
        <w:rPr>
          <w:rFonts w:ascii="Trebuchet MS" w:eastAsia="Times New Roman" w:hAnsi="Trebuchet MS" w:cs="Times New Roman"/>
          <w:color w:val="4E4C4C"/>
          <w:sz w:val="27"/>
          <w:szCs w:val="27"/>
          <w:lang w:val="es-UY" w:eastAsia="es-UY"/>
        </w:rPr>
        <w:t>gatopardismo</w:t>
      </w:r>
      <w:proofErr w:type="spellEnd"/>
      <w:r w:rsidRPr="0096045E">
        <w:rPr>
          <w:rFonts w:ascii="Trebuchet MS" w:eastAsia="Times New Roman" w:hAnsi="Trebuchet MS" w:cs="Times New Roman"/>
          <w:color w:val="4E4C4C"/>
          <w:sz w:val="27"/>
          <w:szCs w:val="27"/>
          <w:lang w:val="es-UY" w:eastAsia="es-UY"/>
        </w:rPr>
        <w:t>, en referencia a la novela </w:t>
      </w:r>
      <w:proofErr w:type="spellStart"/>
      <w:r w:rsidRPr="0096045E">
        <w:rPr>
          <w:rFonts w:ascii="Trebuchet MS" w:eastAsia="Times New Roman" w:hAnsi="Trebuchet MS" w:cs="Times New Roman"/>
          <w:i/>
          <w:iCs/>
          <w:color w:val="4E4C4C"/>
          <w:sz w:val="27"/>
          <w:szCs w:val="27"/>
          <w:lang w:val="es-UY" w:eastAsia="es-UY"/>
        </w:rPr>
        <w:t>Il</w:t>
      </w:r>
      <w:proofErr w:type="spellEnd"/>
      <w:r w:rsidRPr="0096045E">
        <w:rPr>
          <w:rFonts w:ascii="Trebuchet MS" w:eastAsia="Times New Roman" w:hAnsi="Trebuchet MS" w:cs="Times New Roman"/>
          <w:i/>
          <w:iCs/>
          <w:color w:val="4E4C4C"/>
          <w:sz w:val="27"/>
          <w:szCs w:val="27"/>
          <w:lang w:val="es-UY" w:eastAsia="es-UY"/>
        </w:rPr>
        <w:t xml:space="preserve"> </w:t>
      </w:r>
      <w:proofErr w:type="spellStart"/>
      <w:r w:rsidRPr="0096045E">
        <w:rPr>
          <w:rFonts w:ascii="Trebuchet MS" w:eastAsia="Times New Roman" w:hAnsi="Trebuchet MS" w:cs="Times New Roman"/>
          <w:i/>
          <w:iCs/>
          <w:color w:val="4E4C4C"/>
          <w:sz w:val="27"/>
          <w:szCs w:val="27"/>
          <w:lang w:val="es-UY" w:eastAsia="es-UY"/>
        </w:rPr>
        <w:t>Gattopardo</w:t>
      </w:r>
      <w:proofErr w:type="spellEnd"/>
      <w:r w:rsidRPr="0096045E">
        <w:rPr>
          <w:rFonts w:ascii="Trebuchet MS" w:eastAsia="Times New Roman" w:hAnsi="Trebuchet MS" w:cs="Times New Roman"/>
          <w:i/>
          <w:iCs/>
          <w:color w:val="4E4C4C"/>
          <w:sz w:val="27"/>
          <w:szCs w:val="27"/>
          <w:lang w:val="es-UY" w:eastAsia="es-UY"/>
        </w:rPr>
        <w:t> </w:t>
      </w:r>
      <w:r w:rsidRPr="0096045E">
        <w:rPr>
          <w:rFonts w:ascii="Trebuchet MS" w:eastAsia="Times New Roman" w:hAnsi="Trebuchet MS" w:cs="Times New Roman"/>
          <w:color w:val="4E4C4C"/>
          <w:sz w:val="27"/>
          <w:szCs w:val="27"/>
          <w:lang w:val="es-UY" w:eastAsia="es-UY"/>
        </w:rPr>
        <w:t xml:space="preserve">de Giuseppe Tomasi di Lampedusa (1958): es necesario que existan cambios para que todo siga igual, para que lo esencial esté garantizado. Por ejemplo, el sector de la salud pública debería ampliarse y reducir las desigualdades sociales, pero no se piensa en cambiar el sistema productivo o el sistema financiero, la explotación de los recursos naturales, la destrucción de la naturaleza o los modelos de consumo. Esta posición reconoce implícitamente que el negacionismo puede llegar a dominar y teme que, a largo plazo, esto conduzca a la inviabilidad del </w:t>
      </w:r>
      <w:proofErr w:type="spellStart"/>
      <w:r w:rsidRPr="0096045E">
        <w:rPr>
          <w:rFonts w:ascii="Trebuchet MS" w:eastAsia="Times New Roman" w:hAnsi="Trebuchet MS" w:cs="Times New Roman"/>
          <w:color w:val="4E4C4C"/>
          <w:sz w:val="27"/>
          <w:szCs w:val="27"/>
          <w:lang w:val="es-UY" w:eastAsia="es-UY"/>
        </w:rPr>
        <w:t>gatopardismo</w:t>
      </w:r>
      <w:proofErr w:type="spellEnd"/>
      <w:r w:rsidRPr="0096045E">
        <w:rPr>
          <w:rFonts w:ascii="Trebuchet MS" w:eastAsia="Times New Roman" w:hAnsi="Trebuchet MS" w:cs="Times New Roman"/>
          <w:color w:val="4E4C4C"/>
          <w:sz w:val="27"/>
          <w:szCs w:val="27"/>
          <w:lang w:val="es-UY" w:eastAsia="es-UY"/>
        </w:rPr>
        <w:t xml:space="preserve">. La legitimidad del </w:t>
      </w:r>
      <w:proofErr w:type="spellStart"/>
      <w:r w:rsidRPr="0096045E">
        <w:rPr>
          <w:rFonts w:ascii="Trebuchet MS" w:eastAsia="Times New Roman" w:hAnsi="Trebuchet MS" w:cs="Times New Roman"/>
          <w:color w:val="4E4C4C"/>
          <w:sz w:val="27"/>
          <w:szCs w:val="27"/>
          <w:lang w:val="es-UY" w:eastAsia="es-UY"/>
        </w:rPr>
        <w:t>gatopardismo</w:t>
      </w:r>
      <w:proofErr w:type="spellEnd"/>
      <w:r w:rsidRPr="0096045E">
        <w:rPr>
          <w:rFonts w:ascii="Trebuchet MS" w:eastAsia="Times New Roman" w:hAnsi="Trebuchet MS" w:cs="Times New Roman"/>
          <w:color w:val="4E4C4C"/>
          <w:sz w:val="27"/>
          <w:szCs w:val="27"/>
          <w:lang w:val="es-UY" w:eastAsia="es-UY"/>
        </w:rPr>
        <w:t xml:space="preserve"> se basa en una convivencia que se ha establecido en los últimos cuarenta años entre el capitalismo y la democracia, una democracia de baja intensidad y bien domesticada para no poner en cuestión el modelo económico y social, pero que aún garantiza algunos derechos humanos que dificultan la negación radical del sistema y la insurgencia </w:t>
      </w:r>
      <w:proofErr w:type="spellStart"/>
      <w:r w:rsidRPr="0096045E">
        <w:rPr>
          <w:rFonts w:ascii="Trebuchet MS" w:eastAsia="Times New Roman" w:hAnsi="Trebuchet MS" w:cs="Times New Roman"/>
          <w:color w:val="4E4C4C"/>
          <w:sz w:val="27"/>
          <w:szCs w:val="27"/>
          <w:lang w:val="es-UY" w:eastAsia="es-UY"/>
        </w:rPr>
        <w:t>anti-sistémica</w:t>
      </w:r>
      <w:proofErr w:type="spellEnd"/>
      <w:r w:rsidRPr="0096045E">
        <w:rPr>
          <w:rFonts w:ascii="Trebuchet MS" w:eastAsia="Times New Roman" w:hAnsi="Trebuchet MS" w:cs="Times New Roman"/>
          <w:color w:val="4E4C4C"/>
          <w:sz w:val="27"/>
          <w:szCs w:val="27"/>
          <w:lang w:val="es-UY" w:eastAsia="es-UY"/>
        </w:rPr>
        <w:t>. Sin la válvula de seguridad de las reformas, acabará la mínima paz social y, sin ella, la represión será inevitable.</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Sin embargo, hay una tercera posición que designo como </w:t>
      </w:r>
      <w:proofErr w:type="spellStart"/>
      <w:r w:rsidRPr="0096045E">
        <w:rPr>
          <w:rFonts w:ascii="Trebuchet MS" w:eastAsia="Times New Roman" w:hAnsi="Trebuchet MS" w:cs="Times New Roman"/>
          <w:color w:val="4E4C4C"/>
          <w:sz w:val="27"/>
          <w:szCs w:val="27"/>
          <w:lang w:val="es-UY" w:eastAsia="es-UY"/>
        </w:rPr>
        <w:t>transicionismo</w:t>
      </w:r>
      <w:proofErr w:type="spellEnd"/>
      <w:r w:rsidRPr="0096045E">
        <w:rPr>
          <w:rFonts w:ascii="Trebuchet MS" w:eastAsia="Times New Roman" w:hAnsi="Trebuchet MS" w:cs="Times New Roman"/>
          <w:color w:val="4E4C4C"/>
          <w:sz w:val="27"/>
          <w:szCs w:val="27"/>
          <w:lang w:val="es-UY" w:eastAsia="es-UY"/>
        </w:rPr>
        <w:t xml:space="preserve">. Por el momento, que habita en la angustiosa inconformidad que surge en múltiples lugares: en el activismo ecológico de la juventud urbana, en todo el mundo; en la indignación y resistencia de los campesinos, pueblos indígenas y afrodescendientes y pueblos de los bosques y regiones ribereñas ante la impune invasión de sus territorios y el abandono del Estado en tiempos de pandemia; en la reivindicación de la importancia de las tareas de cuidado a cargo de las mujeres, a veces en el anonimato de las familias, ahora en las luchas de los movimientos populares, ahora frente a gobiernos y políticas de salud en varios países; en un nuevo activismo rebelde de artistas plásticos, poetas, grupos de teatro, raperos, sobre todo en las periferias de las grandes ciudades, un vasto grupo que podemos llamar </w:t>
      </w:r>
      <w:proofErr w:type="spellStart"/>
      <w:r w:rsidRPr="0096045E">
        <w:rPr>
          <w:rFonts w:ascii="Trebuchet MS" w:eastAsia="Times New Roman" w:hAnsi="Trebuchet MS" w:cs="Times New Roman"/>
          <w:color w:val="4E4C4C"/>
          <w:sz w:val="27"/>
          <w:szCs w:val="27"/>
          <w:lang w:val="es-UY" w:eastAsia="es-UY"/>
        </w:rPr>
        <w:t>artivismo</w:t>
      </w:r>
      <w:proofErr w:type="spellEnd"/>
      <w:r w:rsidRPr="0096045E">
        <w:rPr>
          <w:rFonts w:ascii="Trebuchet MS" w:eastAsia="Times New Roman" w:hAnsi="Trebuchet MS" w:cs="Times New Roman"/>
          <w:color w:val="4E4C4C"/>
          <w:sz w:val="27"/>
          <w:szCs w:val="27"/>
          <w:lang w:val="es-UY" w:eastAsia="es-UY"/>
        </w:rPr>
        <w:t>. Esta es la posición que ve en la pandemia la señal de que el modelo civilizado que ha dominado el mundo desde el siglo XVI ha llegado a su fin y que es necesario iniciar una transición a otro u otros modelos civilizadores. El modelo actual se basa en la explotación ilimitada de la naturaleza y de los seres humanos, en la idea de un crecimiento económico infinito, en la prioridad del individualismo y la propiedad privada, y en el secularismo. Este modelo permitió impresionantes avances tecnológicos, pero concentró los beneficios en algunos grupos sociales al tiempo que causó y legitimó la exclusión de otros grupos sociales, de hecho mayoritarios, a través de tres modos principales de dominación: explotación de los trabajadores (capitalismo), legitimación del racismo de masacres y saqueos de razas consideradas inferiores y la apropiación de sus recursos y conocimientos (colonialismo) y el sexismo legitimando la devaluación del trabajo de cuidado de las mujeres y la violencia sistémica contra ellas en los espacios domésticos y públicos (patriarcado).</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La pandemia, al mismo tiempo que empeoró estas desigualdades y discriminaciones, ha hecho más evidente que, si no cambiamos el modelo civilizatorio, nuevas pandemias seguirán plagando a la humanidad y el daño que causarán a la vida humana y no humana será impredecible. Dado que no se puede cambiar de un día a otro el modelo civilizatorio, se debe empezar a diseñar directivas de transición. De ahí la designación de </w:t>
      </w:r>
      <w:proofErr w:type="spellStart"/>
      <w:r w:rsidRPr="0096045E">
        <w:rPr>
          <w:rFonts w:ascii="Trebuchet MS" w:eastAsia="Times New Roman" w:hAnsi="Trebuchet MS" w:cs="Times New Roman"/>
          <w:color w:val="4E4C4C"/>
          <w:sz w:val="27"/>
          <w:szCs w:val="27"/>
          <w:lang w:val="es-UY" w:eastAsia="es-UY"/>
        </w:rPr>
        <w:t>transicionismo</w:t>
      </w:r>
      <w:proofErr w:type="spellEnd"/>
      <w:r w:rsidRPr="0096045E">
        <w:rPr>
          <w:rFonts w:ascii="Trebuchet MS" w:eastAsia="Times New Roman" w:hAnsi="Trebuchet MS" w:cs="Times New Roman"/>
          <w:color w:val="4E4C4C"/>
          <w:sz w:val="27"/>
          <w:szCs w:val="27"/>
          <w:lang w:val="es-UY" w:eastAsia="es-UY"/>
        </w:rPr>
        <w:t>.</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En mi opinión, el </w:t>
      </w:r>
      <w:proofErr w:type="spellStart"/>
      <w:r w:rsidRPr="0096045E">
        <w:rPr>
          <w:rFonts w:ascii="Trebuchet MS" w:eastAsia="Times New Roman" w:hAnsi="Trebuchet MS" w:cs="Times New Roman"/>
          <w:color w:val="4E4C4C"/>
          <w:sz w:val="27"/>
          <w:szCs w:val="27"/>
          <w:lang w:val="es-UY" w:eastAsia="es-UY"/>
        </w:rPr>
        <w:t>transicionismo</w:t>
      </w:r>
      <w:proofErr w:type="spellEnd"/>
      <w:r w:rsidRPr="0096045E">
        <w:rPr>
          <w:rFonts w:ascii="Trebuchet MS" w:eastAsia="Times New Roman" w:hAnsi="Trebuchet MS" w:cs="Times New Roman"/>
          <w:color w:val="4E4C4C"/>
          <w:sz w:val="27"/>
          <w:szCs w:val="27"/>
          <w:lang w:val="es-UY" w:eastAsia="es-UY"/>
        </w:rPr>
        <w:t>, a pesar de ser una posición por ahora minoritaria, es la posición que me parece llevar más futuro y menos desgracia para la vida humana y no humana del planeta. Por lo tanto, merece más atención. Partiendo de ella, podemos anticipar que entraremos en una era de transición paradigmática hecha de varias transiciones. Las transiciones se producen cuando un modo dominante de vida individual y colectiva, creado por un determinado sistema económico, social, político y cultural, comienza a revelar crecientes dificultades para reproducirse al mismo tiempo que, dentro de ella, comienzan a germinar cada vez menos marginalmente, los signos y prácticas que apuntan a otras formas de vida cualitativamente diferentes. La idea de la transición es una idea intensamente política porque presupone la existencia alternativa entre dos horizontes posibles, uno distópico y otro utópico. Desde el punto de vista de la transición, no hacer nada, que es característico del negacionismo, implica de hecho una transición, pero una transición regresiva hacia un futuro irreparablemente distópico, un futuro en el que todos los males o disfunciones del presente se intensificarán y multiplicarán, un futuro sin futuro, ya que la vida humana se volverá inviable, como ya lo es para muchas personas en nuestro mundo.</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Por el contrario, la transición apunta a un horizonte utópico. Y dado que la utopía por definición nunca se logra, la transición es potencialmente infinita, pero no menos urgente. Si no empezamos ahora, mañana puede ser demasiado tarde, como nos advierten los científicos del cambio climático y el calentamiento global, o los campesinos quienes están sufriendo los efectos dramáticos de los fenómenos meteorológicos extremos. La característica principal de las transiciones es que nunca se sabe con certeza cuando comienzan y cuando terminan. Es muy posible que nuestro tiempo sea evaluado en el futuro de una manera diferente a la que defendemos hoy. Incluso puede llegar a considerar que la transición ya ha comenzado, pero sufre bloqueos constantes. La otra característica de las transiciones es que no es muy visible para quienes la viven. Esta relativa invisibilidad es el otro lado de la </w:t>
      </w:r>
      <w:proofErr w:type="spellStart"/>
      <w:r w:rsidRPr="0096045E">
        <w:rPr>
          <w:rFonts w:ascii="Trebuchet MS" w:eastAsia="Times New Roman" w:hAnsi="Trebuchet MS" w:cs="Times New Roman"/>
          <w:color w:val="4E4C4C"/>
          <w:sz w:val="27"/>
          <w:szCs w:val="27"/>
          <w:lang w:val="es-UY" w:eastAsia="es-UY"/>
        </w:rPr>
        <w:t>semi-ceguera</w:t>
      </w:r>
      <w:proofErr w:type="spellEnd"/>
      <w:r w:rsidRPr="0096045E">
        <w:rPr>
          <w:rFonts w:ascii="Trebuchet MS" w:eastAsia="Times New Roman" w:hAnsi="Trebuchet MS" w:cs="Times New Roman"/>
          <w:color w:val="4E4C4C"/>
          <w:sz w:val="27"/>
          <w:szCs w:val="27"/>
          <w:lang w:val="es-UY" w:eastAsia="es-UY"/>
        </w:rPr>
        <w:t xml:space="preserve"> con la que tenemos que vivir el tiempo de transición. Es un tiempo de prueba y error, de avances y contratiempos, de cambios persistentes y efímeros, de modas y obsolescencias, de salidas disfrazadas de llegadas y viceversa. La transición sólo se identifica completamente después de que haya ocurrido.</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xml:space="preserve">El negacionismo, el </w:t>
      </w:r>
      <w:proofErr w:type="spellStart"/>
      <w:r w:rsidRPr="0096045E">
        <w:rPr>
          <w:rFonts w:ascii="Trebuchet MS" w:eastAsia="Times New Roman" w:hAnsi="Trebuchet MS" w:cs="Times New Roman"/>
          <w:color w:val="4E4C4C"/>
          <w:sz w:val="27"/>
          <w:szCs w:val="27"/>
          <w:lang w:val="es-UY" w:eastAsia="es-UY"/>
        </w:rPr>
        <w:t>gatopardismo</w:t>
      </w:r>
      <w:proofErr w:type="spellEnd"/>
      <w:r w:rsidRPr="0096045E">
        <w:rPr>
          <w:rFonts w:ascii="Trebuchet MS" w:eastAsia="Times New Roman" w:hAnsi="Trebuchet MS" w:cs="Times New Roman"/>
          <w:color w:val="4E4C4C"/>
          <w:sz w:val="27"/>
          <w:szCs w:val="27"/>
          <w:lang w:val="es-UY" w:eastAsia="es-UY"/>
        </w:rPr>
        <w:t xml:space="preserve"> y el </w:t>
      </w:r>
      <w:proofErr w:type="spellStart"/>
      <w:r w:rsidRPr="0096045E">
        <w:rPr>
          <w:rFonts w:ascii="Trebuchet MS" w:eastAsia="Times New Roman" w:hAnsi="Trebuchet MS" w:cs="Times New Roman"/>
          <w:color w:val="4E4C4C"/>
          <w:sz w:val="27"/>
          <w:szCs w:val="27"/>
          <w:lang w:val="es-UY" w:eastAsia="es-UY"/>
        </w:rPr>
        <w:t>transicionismo</w:t>
      </w:r>
      <w:proofErr w:type="spellEnd"/>
      <w:r w:rsidRPr="0096045E">
        <w:rPr>
          <w:rFonts w:ascii="Trebuchet MS" w:eastAsia="Times New Roman" w:hAnsi="Trebuchet MS" w:cs="Times New Roman"/>
          <w:color w:val="4E4C4C"/>
          <w:sz w:val="27"/>
          <w:szCs w:val="27"/>
          <w:lang w:val="es-UY" w:eastAsia="es-UY"/>
        </w:rPr>
        <w:t xml:space="preserve"> se enfrentarán en un futuro próximo, y la confrontación probablemente será menos pacífica y democrática de lo que nos gustaría. Una cosa es cierta, el tiempo de las grandes transiciones ha sido inscrito en la piel de nuestro tiempo y es muy posible que contradiga el verso de Dante. Dante escribió que la flecha que se ve venir viene más lentamente (</w:t>
      </w:r>
      <w:r w:rsidRPr="0096045E">
        <w:rPr>
          <w:rFonts w:ascii="Trebuchet MS" w:eastAsia="Times New Roman" w:hAnsi="Trebuchet MS" w:cs="Times New Roman"/>
          <w:i/>
          <w:iCs/>
          <w:color w:val="4E4C4C"/>
          <w:sz w:val="27"/>
          <w:szCs w:val="27"/>
          <w:lang w:val="es-UY" w:eastAsia="es-UY"/>
        </w:rPr>
        <w:t xml:space="preserve">che </w:t>
      </w:r>
      <w:proofErr w:type="spellStart"/>
      <w:r w:rsidRPr="0096045E">
        <w:rPr>
          <w:rFonts w:ascii="Trebuchet MS" w:eastAsia="Times New Roman" w:hAnsi="Trebuchet MS" w:cs="Times New Roman"/>
          <w:i/>
          <w:iCs/>
          <w:color w:val="4E4C4C"/>
          <w:sz w:val="27"/>
          <w:szCs w:val="27"/>
          <w:lang w:val="es-UY" w:eastAsia="es-UY"/>
        </w:rPr>
        <w:t>saetta</w:t>
      </w:r>
      <w:proofErr w:type="spellEnd"/>
      <w:r w:rsidRPr="0096045E">
        <w:rPr>
          <w:rFonts w:ascii="Trebuchet MS" w:eastAsia="Times New Roman" w:hAnsi="Trebuchet MS" w:cs="Times New Roman"/>
          <w:i/>
          <w:iCs/>
          <w:color w:val="4E4C4C"/>
          <w:sz w:val="27"/>
          <w:szCs w:val="27"/>
          <w:lang w:val="es-UY" w:eastAsia="es-UY"/>
        </w:rPr>
        <w:t xml:space="preserve"> </w:t>
      </w:r>
      <w:proofErr w:type="spellStart"/>
      <w:r w:rsidRPr="0096045E">
        <w:rPr>
          <w:rFonts w:ascii="Trebuchet MS" w:eastAsia="Times New Roman" w:hAnsi="Trebuchet MS" w:cs="Times New Roman"/>
          <w:i/>
          <w:iCs/>
          <w:color w:val="4E4C4C"/>
          <w:sz w:val="27"/>
          <w:szCs w:val="27"/>
          <w:lang w:val="es-UY" w:eastAsia="es-UY"/>
        </w:rPr>
        <w:t>previsa</w:t>
      </w:r>
      <w:proofErr w:type="spellEnd"/>
      <w:r w:rsidRPr="0096045E">
        <w:rPr>
          <w:rFonts w:ascii="Trebuchet MS" w:eastAsia="Times New Roman" w:hAnsi="Trebuchet MS" w:cs="Times New Roman"/>
          <w:i/>
          <w:iCs/>
          <w:color w:val="4E4C4C"/>
          <w:sz w:val="27"/>
          <w:szCs w:val="27"/>
          <w:lang w:val="es-UY" w:eastAsia="es-UY"/>
        </w:rPr>
        <w:t xml:space="preserve"> viene </w:t>
      </w:r>
      <w:proofErr w:type="spellStart"/>
      <w:r w:rsidRPr="0096045E">
        <w:rPr>
          <w:rFonts w:ascii="Trebuchet MS" w:eastAsia="Times New Roman" w:hAnsi="Trebuchet MS" w:cs="Times New Roman"/>
          <w:i/>
          <w:iCs/>
          <w:color w:val="4E4C4C"/>
          <w:sz w:val="27"/>
          <w:szCs w:val="27"/>
          <w:lang w:val="es-UY" w:eastAsia="es-UY"/>
        </w:rPr>
        <w:t>più</w:t>
      </w:r>
      <w:proofErr w:type="spellEnd"/>
      <w:r w:rsidRPr="0096045E">
        <w:rPr>
          <w:rFonts w:ascii="Trebuchet MS" w:eastAsia="Times New Roman" w:hAnsi="Trebuchet MS" w:cs="Times New Roman"/>
          <w:i/>
          <w:iCs/>
          <w:color w:val="4E4C4C"/>
          <w:sz w:val="27"/>
          <w:szCs w:val="27"/>
          <w:lang w:val="es-UY" w:eastAsia="es-UY"/>
        </w:rPr>
        <w:t xml:space="preserve"> lenta</w:t>
      </w:r>
      <w:r w:rsidRPr="0096045E">
        <w:rPr>
          <w:rFonts w:ascii="Trebuchet MS" w:eastAsia="Times New Roman" w:hAnsi="Trebuchet MS" w:cs="Times New Roman"/>
          <w:color w:val="4E4C4C"/>
          <w:sz w:val="27"/>
          <w:szCs w:val="27"/>
          <w:lang w:val="es-UY" w:eastAsia="es-UY"/>
        </w:rPr>
        <w:t>). Estamos viendo la flecha de la catástrofe ecológica viniendo hacia nosotros. Viene tan rápido que a veces se siente como si ya estuviera clavada en nosotros. Si es posible eliminarla, no será sin dolor.</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b/>
          <w:bCs/>
          <w:color w:val="4E4C4C"/>
          <w:sz w:val="27"/>
          <w:szCs w:val="27"/>
          <w:lang w:val="es-UY" w:eastAsia="es-UY"/>
        </w:rPr>
        <w:t>- </w:t>
      </w:r>
      <w:proofErr w:type="spellStart"/>
      <w:r w:rsidRPr="0096045E">
        <w:rPr>
          <w:rFonts w:ascii="Trebuchet MS" w:eastAsia="Times New Roman" w:hAnsi="Trebuchet MS" w:cs="Times New Roman"/>
          <w:color w:val="4E4C4C"/>
          <w:sz w:val="27"/>
          <w:szCs w:val="27"/>
          <w:lang w:val="es-UY" w:eastAsia="es-UY"/>
        </w:rPr>
        <w:t>Boaventura</w:t>
      </w:r>
      <w:proofErr w:type="spellEnd"/>
      <w:r w:rsidRPr="0096045E">
        <w:rPr>
          <w:rFonts w:ascii="Trebuchet MS" w:eastAsia="Times New Roman" w:hAnsi="Trebuchet MS" w:cs="Times New Roman"/>
          <w:color w:val="4E4C4C"/>
          <w:sz w:val="27"/>
          <w:szCs w:val="27"/>
          <w:lang w:val="es-UY" w:eastAsia="es-UY"/>
        </w:rPr>
        <w:t xml:space="preserve"> de Sousa Santos es Director Emérito del Centro de </w:t>
      </w:r>
      <w:proofErr w:type="spellStart"/>
      <w:r w:rsidRPr="0096045E">
        <w:rPr>
          <w:rFonts w:ascii="Trebuchet MS" w:eastAsia="Times New Roman" w:hAnsi="Trebuchet MS" w:cs="Times New Roman"/>
          <w:color w:val="4E4C4C"/>
          <w:sz w:val="27"/>
          <w:szCs w:val="27"/>
          <w:lang w:val="es-UY" w:eastAsia="es-UY"/>
        </w:rPr>
        <w:t>Estudos</w:t>
      </w:r>
      <w:proofErr w:type="spellEnd"/>
      <w:r w:rsidRPr="0096045E">
        <w:rPr>
          <w:rFonts w:ascii="Trebuchet MS" w:eastAsia="Times New Roman" w:hAnsi="Trebuchet MS" w:cs="Times New Roman"/>
          <w:color w:val="4E4C4C"/>
          <w:sz w:val="27"/>
          <w:szCs w:val="27"/>
          <w:lang w:val="es-UY" w:eastAsia="es-UY"/>
        </w:rPr>
        <w:t xml:space="preserve"> </w:t>
      </w:r>
      <w:proofErr w:type="spellStart"/>
      <w:r w:rsidRPr="0096045E">
        <w:rPr>
          <w:rFonts w:ascii="Trebuchet MS" w:eastAsia="Times New Roman" w:hAnsi="Trebuchet MS" w:cs="Times New Roman"/>
          <w:color w:val="4E4C4C"/>
          <w:sz w:val="27"/>
          <w:szCs w:val="27"/>
          <w:lang w:val="es-UY" w:eastAsia="es-UY"/>
        </w:rPr>
        <w:t>Sociais</w:t>
      </w:r>
      <w:proofErr w:type="spellEnd"/>
      <w:r w:rsidRPr="0096045E">
        <w:rPr>
          <w:rFonts w:ascii="Trebuchet MS" w:eastAsia="Times New Roman" w:hAnsi="Trebuchet MS" w:cs="Times New Roman"/>
          <w:color w:val="4E4C4C"/>
          <w:sz w:val="27"/>
          <w:szCs w:val="27"/>
          <w:lang w:val="es-UY" w:eastAsia="es-UY"/>
        </w:rPr>
        <w:t xml:space="preserve"> da </w:t>
      </w:r>
      <w:proofErr w:type="spellStart"/>
      <w:r w:rsidRPr="0096045E">
        <w:rPr>
          <w:rFonts w:ascii="Trebuchet MS" w:eastAsia="Times New Roman" w:hAnsi="Trebuchet MS" w:cs="Times New Roman"/>
          <w:color w:val="4E4C4C"/>
          <w:sz w:val="27"/>
          <w:szCs w:val="27"/>
          <w:lang w:val="es-UY" w:eastAsia="es-UY"/>
        </w:rPr>
        <w:t>Universidade</w:t>
      </w:r>
      <w:proofErr w:type="spellEnd"/>
      <w:r w:rsidRPr="0096045E">
        <w:rPr>
          <w:rFonts w:ascii="Trebuchet MS" w:eastAsia="Times New Roman" w:hAnsi="Trebuchet MS" w:cs="Times New Roman"/>
          <w:color w:val="4E4C4C"/>
          <w:sz w:val="27"/>
          <w:szCs w:val="27"/>
          <w:lang w:val="es-UY" w:eastAsia="es-UY"/>
        </w:rPr>
        <w:t xml:space="preserve"> de </w:t>
      </w:r>
      <w:proofErr w:type="spellStart"/>
      <w:r w:rsidRPr="0096045E">
        <w:rPr>
          <w:rFonts w:ascii="Trebuchet MS" w:eastAsia="Times New Roman" w:hAnsi="Trebuchet MS" w:cs="Times New Roman"/>
          <w:color w:val="4E4C4C"/>
          <w:sz w:val="27"/>
          <w:szCs w:val="27"/>
          <w:lang w:val="es-UY" w:eastAsia="es-UY"/>
        </w:rPr>
        <w:t>Coimbra</w:t>
      </w:r>
      <w:proofErr w:type="spellEnd"/>
      <w:r w:rsidRPr="0096045E">
        <w:rPr>
          <w:rFonts w:ascii="Trebuchet MS" w:eastAsia="Times New Roman" w:hAnsi="Trebuchet MS" w:cs="Times New Roman"/>
          <w:color w:val="4E4C4C"/>
          <w:sz w:val="27"/>
          <w:szCs w:val="27"/>
          <w:lang w:val="es-UY" w:eastAsia="es-UY"/>
        </w:rPr>
        <w:t>.</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Traducción de Bryan Vargas Reyes</w:t>
      </w:r>
    </w:p>
    <w:p w:rsidR="0096045E" w:rsidRPr="0096045E" w:rsidRDefault="0096045E" w:rsidP="0096045E">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 </w:t>
      </w:r>
    </w:p>
    <w:p w:rsidR="0096045E" w:rsidRPr="0096045E" w:rsidRDefault="0096045E" w:rsidP="0096045E">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96045E">
        <w:rPr>
          <w:rFonts w:ascii="Trebuchet MS" w:eastAsia="Times New Roman" w:hAnsi="Trebuchet MS" w:cs="Times New Roman"/>
          <w:color w:val="4E4C4C"/>
          <w:sz w:val="27"/>
          <w:szCs w:val="27"/>
          <w:lang w:val="es-UY" w:eastAsia="es-UY"/>
        </w:rPr>
        <w:t>https://www.alainet.org/es/articulo/209467</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4804"/>
    <w:multiLevelType w:val="multilevel"/>
    <w:tmpl w:val="02D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596EAA"/>
    <w:multiLevelType w:val="multilevel"/>
    <w:tmpl w:val="5ABA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611BDD"/>
    <w:multiLevelType w:val="multilevel"/>
    <w:tmpl w:val="6AB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5E"/>
    <w:rsid w:val="002E2F5B"/>
    <w:rsid w:val="009604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0984D-3147-47E8-B0EF-EFBCFEC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08430">
      <w:bodyDiv w:val="1"/>
      <w:marLeft w:val="0"/>
      <w:marRight w:val="0"/>
      <w:marTop w:val="0"/>
      <w:marBottom w:val="0"/>
      <w:divBdr>
        <w:top w:val="none" w:sz="0" w:space="0" w:color="auto"/>
        <w:left w:val="none" w:sz="0" w:space="0" w:color="auto"/>
        <w:bottom w:val="none" w:sz="0" w:space="0" w:color="auto"/>
        <w:right w:val="none" w:sz="0" w:space="0" w:color="auto"/>
      </w:divBdr>
      <w:divsChild>
        <w:div w:id="134178689">
          <w:marLeft w:val="0"/>
          <w:marRight w:val="0"/>
          <w:marTop w:val="0"/>
          <w:marBottom w:val="0"/>
          <w:divBdr>
            <w:top w:val="none" w:sz="0" w:space="0" w:color="auto"/>
            <w:left w:val="none" w:sz="0" w:space="0" w:color="auto"/>
            <w:bottom w:val="none" w:sz="0" w:space="0" w:color="auto"/>
            <w:right w:val="none" w:sz="0" w:space="0" w:color="auto"/>
          </w:divBdr>
          <w:divsChild>
            <w:div w:id="315689611">
              <w:marLeft w:val="150"/>
              <w:marRight w:val="150"/>
              <w:marTop w:val="0"/>
              <w:marBottom w:val="0"/>
              <w:divBdr>
                <w:top w:val="none" w:sz="0" w:space="0" w:color="auto"/>
                <w:left w:val="none" w:sz="0" w:space="0" w:color="auto"/>
                <w:bottom w:val="none" w:sz="0" w:space="0" w:color="auto"/>
                <w:right w:val="none" w:sz="0" w:space="0" w:color="auto"/>
              </w:divBdr>
              <w:divsChild>
                <w:div w:id="996957715">
                  <w:marLeft w:val="0"/>
                  <w:marRight w:val="0"/>
                  <w:marTop w:val="0"/>
                  <w:marBottom w:val="0"/>
                  <w:divBdr>
                    <w:top w:val="none" w:sz="0" w:space="0" w:color="auto"/>
                    <w:left w:val="none" w:sz="0" w:space="0" w:color="auto"/>
                    <w:bottom w:val="none" w:sz="0" w:space="0" w:color="auto"/>
                    <w:right w:val="none" w:sz="0" w:space="0" w:color="auto"/>
                  </w:divBdr>
                  <w:divsChild>
                    <w:div w:id="1242791826">
                      <w:marLeft w:val="0"/>
                      <w:marRight w:val="0"/>
                      <w:marTop w:val="0"/>
                      <w:marBottom w:val="0"/>
                      <w:divBdr>
                        <w:top w:val="none" w:sz="0" w:space="0" w:color="auto"/>
                        <w:left w:val="none" w:sz="0" w:space="0" w:color="auto"/>
                        <w:bottom w:val="none" w:sz="0" w:space="0" w:color="auto"/>
                        <w:right w:val="none" w:sz="0" w:space="0" w:color="auto"/>
                      </w:divBdr>
                      <w:divsChild>
                        <w:div w:id="482433986">
                          <w:marLeft w:val="0"/>
                          <w:marRight w:val="0"/>
                          <w:marTop w:val="0"/>
                          <w:marBottom w:val="0"/>
                          <w:divBdr>
                            <w:top w:val="none" w:sz="0" w:space="0" w:color="auto"/>
                            <w:left w:val="none" w:sz="0" w:space="0" w:color="auto"/>
                            <w:bottom w:val="none" w:sz="0" w:space="0" w:color="auto"/>
                            <w:right w:val="none" w:sz="0" w:space="0" w:color="auto"/>
                          </w:divBdr>
                          <w:divsChild>
                            <w:div w:id="2123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299540">
          <w:marLeft w:val="0"/>
          <w:marRight w:val="0"/>
          <w:marTop w:val="0"/>
          <w:marBottom w:val="150"/>
          <w:divBdr>
            <w:top w:val="none" w:sz="0" w:space="0" w:color="auto"/>
            <w:left w:val="none" w:sz="0" w:space="0" w:color="auto"/>
            <w:bottom w:val="none" w:sz="0" w:space="0" w:color="auto"/>
            <w:right w:val="none" w:sz="0" w:space="0" w:color="auto"/>
          </w:divBdr>
          <w:divsChild>
            <w:div w:id="1684045012">
              <w:marLeft w:val="150"/>
              <w:marRight w:val="150"/>
              <w:marTop w:val="0"/>
              <w:marBottom w:val="0"/>
              <w:divBdr>
                <w:top w:val="none" w:sz="0" w:space="0" w:color="auto"/>
                <w:left w:val="none" w:sz="0" w:space="0" w:color="auto"/>
                <w:bottom w:val="none" w:sz="0" w:space="0" w:color="auto"/>
                <w:right w:val="none" w:sz="0" w:space="0" w:color="auto"/>
              </w:divBdr>
              <w:divsChild>
                <w:div w:id="1320033348">
                  <w:marLeft w:val="0"/>
                  <w:marRight w:val="0"/>
                  <w:marTop w:val="0"/>
                  <w:marBottom w:val="0"/>
                  <w:divBdr>
                    <w:top w:val="none" w:sz="0" w:space="0" w:color="auto"/>
                    <w:left w:val="none" w:sz="0" w:space="0" w:color="auto"/>
                    <w:bottom w:val="none" w:sz="0" w:space="0" w:color="auto"/>
                    <w:right w:val="none" w:sz="0" w:space="0" w:color="auto"/>
                  </w:divBdr>
                  <w:divsChild>
                    <w:div w:id="7330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403">
          <w:marLeft w:val="0"/>
          <w:marRight w:val="75"/>
          <w:marTop w:val="0"/>
          <w:marBottom w:val="150"/>
          <w:divBdr>
            <w:top w:val="none" w:sz="0" w:space="0" w:color="auto"/>
            <w:left w:val="none" w:sz="0" w:space="0" w:color="auto"/>
            <w:bottom w:val="none" w:sz="0" w:space="0" w:color="auto"/>
            <w:right w:val="none" w:sz="0" w:space="0" w:color="auto"/>
          </w:divBdr>
          <w:divsChild>
            <w:div w:id="1726954579">
              <w:marLeft w:val="150"/>
              <w:marRight w:val="150"/>
              <w:marTop w:val="0"/>
              <w:marBottom w:val="0"/>
              <w:divBdr>
                <w:top w:val="none" w:sz="0" w:space="0" w:color="auto"/>
                <w:left w:val="none" w:sz="0" w:space="0" w:color="auto"/>
                <w:bottom w:val="none" w:sz="0" w:space="0" w:color="auto"/>
                <w:right w:val="none" w:sz="0" w:space="0" w:color="auto"/>
              </w:divBdr>
              <w:divsChild>
                <w:div w:id="965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4991">
          <w:marLeft w:val="0"/>
          <w:marRight w:val="0"/>
          <w:marTop w:val="0"/>
          <w:marBottom w:val="150"/>
          <w:divBdr>
            <w:top w:val="none" w:sz="0" w:space="0" w:color="auto"/>
            <w:left w:val="none" w:sz="0" w:space="0" w:color="auto"/>
            <w:bottom w:val="none" w:sz="0" w:space="0" w:color="auto"/>
            <w:right w:val="none" w:sz="0" w:space="0" w:color="auto"/>
          </w:divBdr>
          <w:divsChild>
            <w:div w:id="849611575">
              <w:marLeft w:val="150"/>
              <w:marRight w:val="150"/>
              <w:marTop w:val="0"/>
              <w:marBottom w:val="0"/>
              <w:divBdr>
                <w:top w:val="none" w:sz="0" w:space="0" w:color="auto"/>
                <w:left w:val="none" w:sz="0" w:space="0" w:color="auto"/>
                <w:bottom w:val="none" w:sz="0" w:space="0" w:color="auto"/>
                <w:right w:val="none" w:sz="0" w:space="0" w:color="auto"/>
              </w:divBdr>
              <w:divsChild>
                <w:div w:id="4714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5278">
          <w:marLeft w:val="0"/>
          <w:marRight w:val="0"/>
          <w:marTop w:val="0"/>
          <w:marBottom w:val="0"/>
          <w:divBdr>
            <w:top w:val="none" w:sz="0" w:space="0" w:color="auto"/>
            <w:left w:val="none" w:sz="0" w:space="0" w:color="auto"/>
            <w:bottom w:val="none" w:sz="0" w:space="0" w:color="auto"/>
            <w:right w:val="none" w:sz="0" w:space="0" w:color="auto"/>
          </w:divBdr>
          <w:divsChild>
            <w:div w:id="148786519">
              <w:marLeft w:val="150"/>
              <w:marRight w:val="150"/>
              <w:marTop w:val="0"/>
              <w:marBottom w:val="0"/>
              <w:divBdr>
                <w:top w:val="none" w:sz="0" w:space="0" w:color="auto"/>
                <w:left w:val="none" w:sz="0" w:space="0" w:color="auto"/>
                <w:bottom w:val="none" w:sz="0" w:space="0" w:color="auto"/>
                <w:right w:val="none" w:sz="0" w:space="0" w:color="auto"/>
              </w:divBdr>
              <w:divsChild>
                <w:div w:id="9114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25511">
          <w:marLeft w:val="0"/>
          <w:marRight w:val="0"/>
          <w:marTop w:val="0"/>
          <w:marBottom w:val="150"/>
          <w:divBdr>
            <w:top w:val="none" w:sz="0" w:space="0" w:color="auto"/>
            <w:left w:val="none" w:sz="0" w:space="0" w:color="auto"/>
            <w:bottom w:val="none" w:sz="0" w:space="0" w:color="auto"/>
            <w:right w:val="none" w:sz="0" w:space="0" w:color="auto"/>
          </w:divBdr>
          <w:divsChild>
            <w:div w:id="62727194">
              <w:marLeft w:val="150"/>
              <w:marRight w:val="150"/>
              <w:marTop w:val="0"/>
              <w:marBottom w:val="0"/>
              <w:divBdr>
                <w:top w:val="none" w:sz="0" w:space="0" w:color="auto"/>
                <w:left w:val="none" w:sz="0" w:space="0" w:color="auto"/>
                <w:bottom w:val="none" w:sz="0" w:space="0" w:color="auto"/>
                <w:right w:val="none" w:sz="0" w:space="0" w:color="auto"/>
              </w:divBdr>
              <w:divsChild>
                <w:div w:id="1427774402">
                  <w:marLeft w:val="0"/>
                  <w:marRight w:val="0"/>
                  <w:marTop w:val="0"/>
                  <w:marBottom w:val="0"/>
                  <w:divBdr>
                    <w:top w:val="none" w:sz="0" w:space="0" w:color="auto"/>
                    <w:left w:val="none" w:sz="0" w:space="0" w:color="auto"/>
                    <w:bottom w:val="none" w:sz="0" w:space="0" w:color="auto"/>
                    <w:right w:val="none" w:sz="0" w:space="0" w:color="auto"/>
                  </w:divBdr>
                  <w:divsChild>
                    <w:div w:id="8595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4942">
          <w:marLeft w:val="0"/>
          <w:marRight w:val="0"/>
          <w:marTop w:val="0"/>
          <w:marBottom w:val="150"/>
          <w:divBdr>
            <w:top w:val="none" w:sz="0" w:space="0" w:color="auto"/>
            <w:left w:val="none" w:sz="0" w:space="0" w:color="auto"/>
            <w:bottom w:val="none" w:sz="0" w:space="0" w:color="auto"/>
            <w:right w:val="none" w:sz="0" w:space="0" w:color="auto"/>
          </w:divBdr>
          <w:divsChild>
            <w:div w:id="1518811203">
              <w:marLeft w:val="150"/>
              <w:marRight w:val="150"/>
              <w:marTop w:val="0"/>
              <w:marBottom w:val="0"/>
              <w:divBdr>
                <w:top w:val="none" w:sz="0" w:space="0" w:color="auto"/>
                <w:left w:val="none" w:sz="0" w:space="0" w:color="auto"/>
                <w:bottom w:val="none" w:sz="0" w:space="0" w:color="auto"/>
                <w:right w:val="none" w:sz="0" w:space="0" w:color="auto"/>
              </w:divBdr>
              <w:divsChild>
                <w:div w:id="791481377">
                  <w:marLeft w:val="0"/>
                  <w:marRight w:val="0"/>
                  <w:marTop w:val="0"/>
                  <w:marBottom w:val="0"/>
                  <w:divBdr>
                    <w:top w:val="none" w:sz="0" w:space="0" w:color="auto"/>
                    <w:left w:val="none" w:sz="0" w:space="0" w:color="auto"/>
                    <w:bottom w:val="none" w:sz="0" w:space="0" w:color="auto"/>
                    <w:right w:val="none" w:sz="0" w:space="0" w:color="auto"/>
                  </w:divBdr>
                  <w:divsChild>
                    <w:div w:id="2435453">
                      <w:marLeft w:val="0"/>
                      <w:marRight w:val="0"/>
                      <w:marTop w:val="0"/>
                      <w:marBottom w:val="0"/>
                      <w:divBdr>
                        <w:top w:val="none" w:sz="0" w:space="0" w:color="auto"/>
                        <w:left w:val="none" w:sz="0" w:space="0" w:color="auto"/>
                        <w:bottom w:val="none" w:sz="0" w:space="0" w:color="auto"/>
                        <w:right w:val="none" w:sz="0" w:space="0" w:color="auto"/>
                      </w:divBdr>
                      <w:divsChild>
                        <w:div w:id="1569683631">
                          <w:marLeft w:val="0"/>
                          <w:marRight w:val="0"/>
                          <w:marTop w:val="0"/>
                          <w:marBottom w:val="0"/>
                          <w:divBdr>
                            <w:top w:val="none" w:sz="0" w:space="0" w:color="auto"/>
                            <w:left w:val="none" w:sz="0" w:space="0" w:color="auto"/>
                            <w:bottom w:val="none" w:sz="0" w:space="0" w:color="auto"/>
                            <w:right w:val="none" w:sz="0" w:space="0" w:color="auto"/>
                          </w:divBdr>
                          <w:divsChild>
                            <w:div w:id="2122843175">
                              <w:marLeft w:val="0"/>
                              <w:marRight w:val="0"/>
                              <w:marTop w:val="0"/>
                              <w:marBottom w:val="0"/>
                              <w:divBdr>
                                <w:top w:val="none" w:sz="0" w:space="0" w:color="auto"/>
                                <w:left w:val="none" w:sz="0" w:space="0" w:color="auto"/>
                                <w:bottom w:val="none" w:sz="0" w:space="0" w:color="auto"/>
                                <w:right w:val="none" w:sz="0" w:space="0" w:color="auto"/>
                              </w:divBdr>
                              <w:divsChild>
                                <w:div w:id="1580365952">
                                  <w:marLeft w:val="0"/>
                                  <w:marRight w:val="0"/>
                                  <w:marTop w:val="0"/>
                                  <w:marBottom w:val="0"/>
                                  <w:divBdr>
                                    <w:top w:val="none" w:sz="0" w:space="0" w:color="auto"/>
                                    <w:left w:val="none" w:sz="0" w:space="0" w:color="auto"/>
                                    <w:bottom w:val="none" w:sz="0" w:space="0" w:color="auto"/>
                                    <w:right w:val="none" w:sz="0" w:space="0" w:color="auto"/>
                                  </w:divBdr>
                                  <w:divsChild>
                                    <w:div w:id="1242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27804">
          <w:marLeft w:val="0"/>
          <w:marRight w:val="0"/>
          <w:marTop w:val="0"/>
          <w:marBottom w:val="150"/>
          <w:divBdr>
            <w:top w:val="none" w:sz="0" w:space="0" w:color="auto"/>
            <w:left w:val="none" w:sz="0" w:space="0" w:color="auto"/>
            <w:bottom w:val="none" w:sz="0" w:space="0" w:color="auto"/>
            <w:right w:val="none" w:sz="0" w:space="0" w:color="auto"/>
          </w:divBdr>
          <w:divsChild>
            <w:div w:id="287857497">
              <w:marLeft w:val="150"/>
              <w:marRight w:val="150"/>
              <w:marTop w:val="0"/>
              <w:marBottom w:val="0"/>
              <w:divBdr>
                <w:top w:val="none" w:sz="0" w:space="0" w:color="auto"/>
                <w:left w:val="none" w:sz="0" w:space="0" w:color="auto"/>
                <w:bottom w:val="none" w:sz="0" w:space="0" w:color="auto"/>
                <w:right w:val="none" w:sz="0" w:space="0" w:color="auto"/>
              </w:divBdr>
              <w:divsChild>
                <w:div w:id="2222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8174">
          <w:marLeft w:val="0"/>
          <w:marRight w:val="0"/>
          <w:marTop w:val="0"/>
          <w:marBottom w:val="150"/>
          <w:divBdr>
            <w:top w:val="none" w:sz="0" w:space="0" w:color="auto"/>
            <w:left w:val="none" w:sz="0" w:space="0" w:color="auto"/>
            <w:bottom w:val="none" w:sz="0" w:space="0" w:color="auto"/>
            <w:right w:val="none" w:sz="0" w:space="0" w:color="auto"/>
          </w:divBdr>
          <w:divsChild>
            <w:div w:id="1818572597">
              <w:marLeft w:val="150"/>
              <w:marRight w:val="150"/>
              <w:marTop w:val="0"/>
              <w:marBottom w:val="0"/>
              <w:divBdr>
                <w:top w:val="none" w:sz="0" w:space="0" w:color="auto"/>
                <w:left w:val="none" w:sz="0" w:space="0" w:color="auto"/>
                <w:bottom w:val="none" w:sz="0" w:space="0" w:color="auto"/>
                <w:right w:val="none" w:sz="0" w:space="0" w:color="auto"/>
              </w:divBdr>
              <w:divsChild>
                <w:div w:id="521163284">
                  <w:marLeft w:val="0"/>
                  <w:marRight w:val="0"/>
                  <w:marTop w:val="0"/>
                  <w:marBottom w:val="0"/>
                  <w:divBdr>
                    <w:top w:val="none" w:sz="0" w:space="0" w:color="auto"/>
                    <w:left w:val="none" w:sz="0" w:space="0" w:color="auto"/>
                    <w:bottom w:val="none" w:sz="0" w:space="0" w:color="auto"/>
                    <w:right w:val="none" w:sz="0" w:space="0" w:color="auto"/>
                  </w:divBdr>
                  <w:divsChild>
                    <w:div w:id="1367172207">
                      <w:marLeft w:val="0"/>
                      <w:marRight w:val="0"/>
                      <w:marTop w:val="0"/>
                      <w:marBottom w:val="0"/>
                      <w:divBdr>
                        <w:top w:val="none" w:sz="0" w:space="0" w:color="auto"/>
                        <w:left w:val="none" w:sz="0" w:space="0" w:color="auto"/>
                        <w:bottom w:val="none" w:sz="0" w:space="0" w:color="auto"/>
                        <w:right w:val="none" w:sz="0" w:space="0" w:color="auto"/>
                      </w:divBdr>
                      <w:divsChild>
                        <w:div w:id="1310209427">
                          <w:marLeft w:val="0"/>
                          <w:marRight w:val="0"/>
                          <w:marTop w:val="0"/>
                          <w:marBottom w:val="0"/>
                          <w:divBdr>
                            <w:top w:val="none" w:sz="0" w:space="0" w:color="auto"/>
                            <w:left w:val="none" w:sz="0" w:space="0" w:color="auto"/>
                            <w:bottom w:val="none" w:sz="0" w:space="0" w:color="auto"/>
                            <w:right w:val="none" w:sz="0" w:space="0" w:color="auto"/>
                          </w:divBdr>
                          <w:divsChild>
                            <w:div w:id="21068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677460">
          <w:marLeft w:val="0"/>
          <w:marRight w:val="0"/>
          <w:marTop w:val="0"/>
          <w:marBottom w:val="150"/>
          <w:divBdr>
            <w:top w:val="none" w:sz="0" w:space="0" w:color="auto"/>
            <w:left w:val="none" w:sz="0" w:space="0" w:color="auto"/>
            <w:bottom w:val="none" w:sz="0" w:space="0" w:color="auto"/>
            <w:right w:val="none" w:sz="0" w:space="0" w:color="auto"/>
          </w:divBdr>
          <w:divsChild>
            <w:div w:id="1056664328">
              <w:marLeft w:val="150"/>
              <w:marRight w:val="150"/>
              <w:marTop w:val="0"/>
              <w:marBottom w:val="0"/>
              <w:divBdr>
                <w:top w:val="none" w:sz="0" w:space="0" w:color="auto"/>
                <w:left w:val="none" w:sz="0" w:space="0" w:color="auto"/>
                <w:bottom w:val="none" w:sz="0" w:space="0" w:color="auto"/>
                <w:right w:val="none" w:sz="0" w:space="0" w:color="auto"/>
              </w:divBdr>
              <w:divsChild>
                <w:div w:id="3885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boaventura-de-sousa-san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1988</Words>
  <Characters>10934</Characters>
  <Application>Microsoft Office Word</Application>
  <DocSecurity>0</DocSecurity>
  <Lines>91</Lines>
  <Paragraphs>25</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2020-10-27T13:03:00Z</dcterms:created>
  <dcterms:modified xsi:type="dcterms:W3CDTF">2020-10-27T13:04:00Z</dcterms:modified>
</cp:coreProperties>
</file>