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A4CE1" w14:textId="20EB8C0F" w:rsidR="00D75393" w:rsidRDefault="00D75393" w:rsidP="002573B9">
      <w:pPr>
        <w:shd w:val="clear" w:color="auto" w:fill="C5E0B3" w:themeFill="accent6" w:themeFillTint="66"/>
        <w:jc w:val="both"/>
        <w:rPr>
          <w:sz w:val="20"/>
          <w:szCs w:val="20"/>
          <w:lang w:val="es-ES"/>
        </w:rPr>
      </w:pPr>
      <w:bookmarkStart w:id="0" w:name="_GoBack"/>
      <w:r>
        <w:rPr>
          <w:lang w:val="es-ES"/>
        </w:rPr>
        <w:t xml:space="preserve">V. 1. </w:t>
      </w:r>
      <w:r w:rsidRPr="00B57974">
        <w:rPr>
          <w:b/>
          <w:bCs/>
          <w:lang w:val="es-ES"/>
        </w:rPr>
        <w:t xml:space="preserve">. </w:t>
      </w:r>
      <w:r w:rsidR="00BA7899" w:rsidRPr="00BA7899">
        <w:rPr>
          <w:b/>
          <w:bCs/>
          <w:lang w:val="es-ES"/>
        </w:rPr>
        <w:t>La Iglesia está al lado de defender la vida</w:t>
      </w:r>
      <w:r>
        <w:rPr>
          <w:b/>
          <w:bCs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AF65CB"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bookmarkEnd w:id="0"/>
    <w:p w14:paraId="356CF705" w14:textId="25221744" w:rsidR="00B331D1" w:rsidRDefault="00D75393" w:rsidP="00BB5327">
      <w:pPr>
        <w:jc w:val="both"/>
        <w:rPr>
          <w:i/>
          <w:iCs/>
          <w:lang w:val="es-ES"/>
        </w:rPr>
      </w:pPr>
      <w:r w:rsidRPr="00BA7899">
        <w:rPr>
          <w:i/>
          <w:iCs/>
          <w:lang w:val="es-ES"/>
        </w:rPr>
        <w:t xml:space="preserve">“La violencia la producen todos, no sólo los que matan, sino los que impulsan a matar… Queridos hermanos, la violencia, aun en </w:t>
      </w:r>
      <w:bookmarkStart w:id="1" w:name="_Hlk48210043"/>
      <w:r w:rsidRPr="00BA7899">
        <w:rPr>
          <w:i/>
          <w:iCs/>
          <w:lang w:val="es-ES"/>
        </w:rPr>
        <w:t>aquellos que no hacen lo posible por descubrir sus orígenes</w:t>
      </w:r>
      <w:bookmarkEnd w:id="1"/>
      <w:r w:rsidRPr="00BA7899">
        <w:rPr>
          <w:i/>
          <w:iCs/>
          <w:lang w:val="es-ES"/>
        </w:rPr>
        <w:t>, es criminal. Tan pecadores como los mismos que empuñan las armas para matar, en esta hora de campaña difamatoria. ¿Y cómo es posible</w:t>
      </w:r>
      <w:r w:rsidR="00CE072C" w:rsidRPr="00BA7899">
        <w:rPr>
          <w:i/>
          <w:iCs/>
          <w:lang w:val="es-ES"/>
        </w:rPr>
        <w:t xml:space="preserve"> que se permita amenazar con matar más vidas?  La vida es sagrada. </w:t>
      </w:r>
      <w:bookmarkStart w:id="2" w:name="_Hlk48209649"/>
      <w:r w:rsidR="00CE072C" w:rsidRPr="00BA7899">
        <w:rPr>
          <w:i/>
          <w:iCs/>
          <w:lang w:val="es-ES"/>
        </w:rPr>
        <w:t xml:space="preserve">La Iglesia está </w:t>
      </w:r>
      <w:r w:rsidR="00BA7899" w:rsidRPr="00BA7899">
        <w:rPr>
          <w:i/>
          <w:iCs/>
          <w:lang w:val="es-ES"/>
        </w:rPr>
        <w:t>al</w:t>
      </w:r>
      <w:r w:rsidR="00CE072C" w:rsidRPr="00BA7899">
        <w:rPr>
          <w:i/>
          <w:iCs/>
          <w:lang w:val="es-ES"/>
        </w:rPr>
        <w:t xml:space="preserve"> lado de defender la vida</w:t>
      </w:r>
      <w:bookmarkEnd w:id="2"/>
      <w:r w:rsidR="00CE072C" w:rsidRPr="00BA7899">
        <w:rPr>
          <w:i/>
          <w:iCs/>
          <w:lang w:val="es-ES"/>
        </w:rPr>
        <w:t xml:space="preserve">, sin considerar motivaciones políticas o de otro tipo, solamente porque es un pecado quitar la vida, pecado </w:t>
      </w:r>
      <w:bookmarkStart w:id="3" w:name="_Hlk48209772"/>
      <w:r w:rsidR="00CE072C" w:rsidRPr="00BA7899">
        <w:rPr>
          <w:i/>
          <w:iCs/>
          <w:lang w:val="es-ES"/>
        </w:rPr>
        <w:t>contra la Ley de Dios</w:t>
      </w:r>
      <w:bookmarkEnd w:id="3"/>
      <w:r w:rsidR="00CE072C" w:rsidRPr="00BA7899">
        <w:rPr>
          <w:i/>
          <w:iCs/>
          <w:lang w:val="es-ES"/>
        </w:rPr>
        <w:t xml:space="preserve">.” (12 de mayo de 1977) </w:t>
      </w:r>
    </w:p>
    <w:p w14:paraId="27E3623F" w14:textId="0A52B682" w:rsidR="00BB13E8" w:rsidRDefault="00BB13E8" w:rsidP="00BB5327">
      <w:pPr>
        <w:jc w:val="both"/>
        <w:rPr>
          <w:lang w:val="es-ES"/>
        </w:rPr>
      </w:pPr>
      <w:r>
        <w:rPr>
          <w:lang w:val="es-ES"/>
        </w:rPr>
        <w:t xml:space="preserve">Iniciamos reflexiones (casi) diarias a partir de citas de Monseñor Romero en el capítulo V del librito “El Evangelio de Monseñor Romero”.   El capítulo se llama “Pecado y conversión”. </w:t>
      </w:r>
    </w:p>
    <w:p w14:paraId="22304164" w14:textId="4E0A079A" w:rsidR="00E917E3" w:rsidRDefault="00E917E3" w:rsidP="00BB5327">
      <w:pPr>
        <w:jc w:val="both"/>
        <w:rPr>
          <w:lang w:val="es-ES"/>
        </w:rPr>
      </w:pPr>
      <w:r>
        <w:rPr>
          <w:lang w:val="es-ES"/>
        </w:rPr>
        <w:t>Ahí donde la vida está amenazada o destruida, “</w:t>
      </w:r>
      <w:r>
        <w:rPr>
          <w:i/>
          <w:iCs/>
          <w:lang w:val="es-ES"/>
        </w:rPr>
        <w:t>l</w:t>
      </w:r>
      <w:r w:rsidRPr="00BA7899">
        <w:rPr>
          <w:i/>
          <w:iCs/>
          <w:lang w:val="es-ES"/>
        </w:rPr>
        <w:t>a Iglesia está al lado de defender la vida</w:t>
      </w:r>
      <w:r>
        <w:rPr>
          <w:i/>
          <w:iCs/>
          <w:lang w:val="es-ES"/>
        </w:rPr>
        <w:t xml:space="preserve">”. </w:t>
      </w:r>
      <w:r>
        <w:rPr>
          <w:lang w:val="es-ES"/>
        </w:rPr>
        <w:t>Y Monseñor nos aclarar no es cuestión de motivaciones políticos</w:t>
      </w:r>
      <w:r w:rsidR="008B1708">
        <w:rPr>
          <w:lang w:val="es-ES"/>
        </w:rPr>
        <w:t xml:space="preserve"> o de solidaridad con un band</w:t>
      </w:r>
      <w:r w:rsidR="00785D47">
        <w:rPr>
          <w:lang w:val="es-ES"/>
        </w:rPr>
        <w:t>o</w:t>
      </w:r>
      <w:r w:rsidR="008B1708">
        <w:rPr>
          <w:lang w:val="es-ES"/>
        </w:rPr>
        <w:t xml:space="preserve"> del conflicto.  La iglesia se pone al lado de la vida, hace lo posible por defender la vida, porque destruir la vida va “</w:t>
      </w:r>
      <w:r w:rsidR="008B1708" w:rsidRPr="00BA7899">
        <w:rPr>
          <w:i/>
          <w:iCs/>
          <w:lang w:val="es-ES"/>
        </w:rPr>
        <w:t>contra la Ley de Dios</w:t>
      </w:r>
      <w:r w:rsidR="008B1708">
        <w:rPr>
          <w:i/>
          <w:iCs/>
          <w:lang w:val="es-ES"/>
        </w:rPr>
        <w:t>”</w:t>
      </w:r>
      <w:r w:rsidR="0007078A">
        <w:rPr>
          <w:lang w:val="es-ES"/>
        </w:rPr>
        <w:t xml:space="preserve">. Destruir la vida va contra la voluntad de Dios, contra el Reino de Dios. </w:t>
      </w:r>
    </w:p>
    <w:p w14:paraId="37A33022" w14:textId="20548033" w:rsidR="0007078A" w:rsidRDefault="0007078A" w:rsidP="00BB5327">
      <w:pPr>
        <w:jc w:val="both"/>
        <w:rPr>
          <w:lang w:val="es-ES"/>
        </w:rPr>
      </w:pPr>
      <w:r>
        <w:rPr>
          <w:lang w:val="es-ES"/>
        </w:rPr>
        <w:t>Monseñor señala a los que impulsan a matar, a los asesinos intelectuales, a los que dan órdenes de matar.  Luego señala a los que matan, los asesinos</w:t>
      </w:r>
      <w:r w:rsidR="00360F5E">
        <w:rPr>
          <w:lang w:val="es-ES"/>
        </w:rPr>
        <w:t>.  Y en tercer lugar menciona como criminales también  a “</w:t>
      </w:r>
      <w:r w:rsidR="00360F5E" w:rsidRPr="00BA7899">
        <w:rPr>
          <w:i/>
          <w:iCs/>
          <w:lang w:val="es-ES"/>
        </w:rPr>
        <w:t>aquellos que no hacen lo posible por descubrir sus orígenes</w:t>
      </w:r>
      <w:r w:rsidR="00360F5E">
        <w:rPr>
          <w:i/>
          <w:iCs/>
          <w:lang w:val="es-ES"/>
        </w:rPr>
        <w:t xml:space="preserve"> (de la violencia)”.  </w:t>
      </w:r>
      <w:r w:rsidR="00360F5E">
        <w:rPr>
          <w:lang w:val="es-ES"/>
        </w:rPr>
        <w:t>Explicó varias veces que las causas de la violencia es</w:t>
      </w:r>
      <w:r w:rsidR="00061BC5">
        <w:rPr>
          <w:lang w:val="es-ES"/>
        </w:rPr>
        <w:t>tán en</w:t>
      </w:r>
      <w:r w:rsidR="00360F5E">
        <w:rPr>
          <w:lang w:val="es-ES"/>
        </w:rPr>
        <w:t xml:space="preserve"> la estructura económica social y política injusta. Esa violencia genera reacciones de violencia (con el objetivo de </w:t>
      </w:r>
      <w:r w:rsidR="00061BC5">
        <w:rPr>
          <w:lang w:val="es-ES"/>
        </w:rPr>
        <w:t>liberarse) y luego ésta provoca la violencia represiva del estado (con el objetivo de aplastar el grito del pueblo).  Es el círculo vicioso de la violencia.  Hizo llamadas fuertes a arrancar de raíz ese sistema injusto que provoca muerte y sufrimiento.</w:t>
      </w:r>
      <w:r w:rsidR="00A005B3">
        <w:rPr>
          <w:lang w:val="es-ES"/>
        </w:rPr>
        <w:t xml:space="preserve">  El sistema judicial también era criminal porque no investigaba, porque nunca llegaba al fondo de los problemas de la violencia.  </w:t>
      </w:r>
    </w:p>
    <w:p w14:paraId="64C6F646" w14:textId="44E1B01B" w:rsidR="00A005B3" w:rsidRDefault="00A005B3" w:rsidP="00BB5327">
      <w:pPr>
        <w:jc w:val="both"/>
        <w:rPr>
          <w:lang w:val="es-ES"/>
        </w:rPr>
      </w:pPr>
      <w:r>
        <w:rPr>
          <w:lang w:val="es-ES"/>
        </w:rPr>
        <w:t>Lo pecaminoso de una situación de</w:t>
      </w:r>
      <w:r w:rsidR="00820A32">
        <w:rPr>
          <w:lang w:val="es-ES"/>
        </w:rPr>
        <w:t xml:space="preserve"> violencia es que se observa y se lee todo en blanco y negro: quienes están conmigo (y me apoyan, y me justifican) y quienes están en contra (y me cuestionan, me condenan, o que pueden ser aliados de los que están en contra). </w:t>
      </w:r>
      <w:r w:rsidR="00D0137C">
        <w:rPr>
          <w:lang w:val="es-ES"/>
        </w:rPr>
        <w:t xml:space="preserve"> Quien no me apoya, está en contra de mi proyecto.  Quien está en contra debe ser eliminado. </w:t>
      </w:r>
      <w:r w:rsidR="00820A32">
        <w:rPr>
          <w:lang w:val="es-ES"/>
        </w:rPr>
        <w:t xml:space="preserve">Lo hemos vivido en los años 70 hasta el fin de la guerra.  </w:t>
      </w:r>
      <w:r w:rsidR="00D0137C">
        <w:rPr>
          <w:lang w:val="es-ES"/>
        </w:rPr>
        <w:t xml:space="preserve"> Así han justificado tanto masacres de población civil, de sacerdotes y animadores de iglesias locales, de campesinos y obreros, como </w:t>
      </w:r>
      <w:r w:rsidR="0073353D">
        <w:rPr>
          <w:lang w:val="es-ES"/>
        </w:rPr>
        <w:t xml:space="preserve">el ajusticiamiento de miembros de Orden, de policías, guardias, militares.  Monseñor nunca dejó de condenar toda forma de violencia, la violencia del pueblo y la violencia del estado, y la violencia de estructura económica que genera muerte. </w:t>
      </w:r>
    </w:p>
    <w:p w14:paraId="212DD4AD" w14:textId="58014342" w:rsidR="00BB5327" w:rsidRDefault="00BB5327" w:rsidP="00BB5327">
      <w:pPr>
        <w:jc w:val="both"/>
        <w:rPr>
          <w:lang w:val="es-ES"/>
        </w:rPr>
      </w:pPr>
      <w:r>
        <w:rPr>
          <w:lang w:val="es-ES"/>
        </w:rPr>
        <w:t>La lógica de muerte de la violencia social del fenómeno de las maras está en la misma dinámica de muerte.  La represión y los castigos violentos en el encierro de los condenados en las cárceles de seguridad, sigue deshumanizando y provocando la ira violenta de los que están afuera. Mientras tanto el pueblo sigue siendo víctima</w:t>
      </w:r>
      <w:r w:rsidR="00587AD7">
        <w:rPr>
          <w:lang w:val="es-ES"/>
        </w:rPr>
        <w:t xml:space="preserve"> de extorciones, asesinatos, desapariciones. </w:t>
      </w:r>
    </w:p>
    <w:p w14:paraId="437E12B8" w14:textId="121D5C4C" w:rsidR="00587AD7" w:rsidRDefault="00587AD7" w:rsidP="00BB5327">
      <w:pPr>
        <w:jc w:val="both"/>
        <w:rPr>
          <w:lang w:val="es-ES"/>
        </w:rPr>
      </w:pPr>
      <w:r>
        <w:rPr>
          <w:lang w:val="es-ES"/>
        </w:rPr>
        <w:t>Hoy la muerte violenta ataca desde otras fuentes: la crisis de salud profundizada hasta el extremo por la pandemia, la crisis económica profundizada hasta el extremo como consecuencia de la cuarentena y el cierre ya prolongado de muchos negocios, especialmente en el sector informal y con consecuencias para la clase trabajadora; y también la crisis política</w:t>
      </w:r>
      <w:r w:rsidR="009D2F25">
        <w:rPr>
          <w:lang w:val="es-ES"/>
        </w:rPr>
        <w:t xml:space="preserve"> con los conflictos institucionales.  Las tres crisis son violentas. Las dos primeras son más letales que la tercera</w:t>
      </w:r>
      <w:r w:rsidR="00951AB0">
        <w:rPr>
          <w:lang w:val="es-ES"/>
        </w:rPr>
        <w:t xml:space="preserve">. </w:t>
      </w:r>
    </w:p>
    <w:p w14:paraId="0B6A88EF" w14:textId="3031EE78" w:rsidR="00951AB0" w:rsidRDefault="00951AB0" w:rsidP="00BB5327">
      <w:pPr>
        <w:jc w:val="both"/>
        <w:rPr>
          <w:lang w:val="es-ES"/>
        </w:rPr>
      </w:pPr>
      <w:r>
        <w:rPr>
          <w:lang w:val="es-ES"/>
        </w:rPr>
        <w:t>Ponerse al lado de defender la vida exige de todos y todas lo imposible para protegerse y evitar contagios, exige grandes inversiones estatales para garantizar atención adecuada en salud y para compensar las pérdidas económicas, especialmente en el sector informal y en la clase asalariada</w:t>
      </w:r>
      <w:r w:rsidR="00E27FC5">
        <w:rPr>
          <w:lang w:val="es-ES"/>
        </w:rPr>
        <w:t xml:space="preserve">; exige también departe de los políticos – que han sido electos para servir al pueblo y evitar la violencia- que el diálogo sea su principal herramienta.  Así como en las elecciones la mayoría electoral enjuició a partidos que han estado en el poder, así también en febrero de 2021 la misma población </w:t>
      </w:r>
      <w:r w:rsidR="00902B17">
        <w:rPr>
          <w:lang w:val="es-ES"/>
        </w:rPr>
        <w:t xml:space="preserve">enjuiciará a quienes se han puesto al lado de la violencia y votará por quienes han defendido la vida.  No tengamos miedo. </w:t>
      </w:r>
    </w:p>
    <w:p w14:paraId="06963568" w14:textId="04FC6D4B" w:rsidR="00902B17" w:rsidRPr="00902B17" w:rsidRDefault="00902B17" w:rsidP="00BB5327">
      <w:pPr>
        <w:jc w:val="both"/>
      </w:pPr>
      <w:r w:rsidRPr="00785D47">
        <w:t xml:space="preserve">Tere y Luis Van de Velde   </w:t>
      </w:r>
      <w:proofErr w:type="spellStart"/>
      <w:r w:rsidRPr="00785D47">
        <w:t>Mov</w:t>
      </w:r>
      <w:proofErr w:type="spellEnd"/>
      <w:r w:rsidRPr="00785D47">
        <w:t xml:space="preserve">. </w:t>
      </w:r>
      <w:r w:rsidRPr="00902B17">
        <w:t xml:space="preserve">Ecuménico de </w:t>
      </w:r>
      <w:proofErr w:type="spellStart"/>
      <w:r w:rsidRPr="00902B17">
        <w:t>CEBs</w:t>
      </w:r>
      <w:proofErr w:type="spellEnd"/>
      <w:r w:rsidRPr="00902B17">
        <w:t xml:space="preserve"> en Mejicanos,</w:t>
      </w:r>
      <w:r>
        <w:t xml:space="preserve"> El Salvador.  (escrito el 13 de agosto de 2020)</w:t>
      </w:r>
    </w:p>
    <w:sectPr w:rsidR="00902B17" w:rsidRPr="00902B17" w:rsidSect="00902B17">
      <w:pgSz w:w="12240" w:h="15840" w:code="1"/>
      <w:pgMar w:top="284" w:right="1077" w:bottom="28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93"/>
    <w:rsid w:val="00061BC5"/>
    <w:rsid w:val="0007078A"/>
    <w:rsid w:val="002573B9"/>
    <w:rsid w:val="00360F5E"/>
    <w:rsid w:val="00587AD7"/>
    <w:rsid w:val="0073353D"/>
    <w:rsid w:val="00775B1C"/>
    <w:rsid w:val="00785D47"/>
    <w:rsid w:val="00820A32"/>
    <w:rsid w:val="008B1708"/>
    <w:rsid w:val="00902B17"/>
    <w:rsid w:val="00951AB0"/>
    <w:rsid w:val="00975DCD"/>
    <w:rsid w:val="009D1EDD"/>
    <w:rsid w:val="009D2F25"/>
    <w:rsid w:val="00A005B3"/>
    <w:rsid w:val="00A15661"/>
    <w:rsid w:val="00BA7899"/>
    <w:rsid w:val="00BB13E8"/>
    <w:rsid w:val="00BB5327"/>
    <w:rsid w:val="00CE072C"/>
    <w:rsid w:val="00D0137C"/>
    <w:rsid w:val="00D65316"/>
    <w:rsid w:val="00D75393"/>
    <w:rsid w:val="00E27FC5"/>
    <w:rsid w:val="00E917E3"/>
    <w:rsid w:val="00F0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BD9C8"/>
  <w15:chartTrackingRefBased/>
  <w15:docId w15:val="{EC5EC361-519F-489B-B97E-43E72AC2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393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3</cp:revision>
  <cp:lastPrinted>2020-08-14T15:52:00Z</cp:lastPrinted>
  <dcterms:created xsi:type="dcterms:W3CDTF">2020-10-27T14:14:00Z</dcterms:created>
  <dcterms:modified xsi:type="dcterms:W3CDTF">2020-10-27T14:14:00Z</dcterms:modified>
</cp:coreProperties>
</file>